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微软雅黑" w:hAnsi="微软雅黑" w:eastAsia="微软雅黑" w:cs="宋体"/>
          <w:color w:val="1A1A1A"/>
          <w:kern w:val="0"/>
          <w:sz w:val="39"/>
          <w:szCs w:val="39"/>
        </w:rPr>
      </w:pPr>
      <w:r>
        <w:rPr>
          <w:rFonts w:hint="eastAsia" w:ascii="微软雅黑" w:hAnsi="微软雅黑" w:eastAsia="微软雅黑" w:cs="宋体"/>
          <w:color w:val="1A1A1A"/>
          <w:kern w:val="0"/>
          <w:sz w:val="39"/>
          <w:szCs w:val="39"/>
        </w:rPr>
        <w:t>龙岩市福化环保科技有限公司关于福清地区危险废物年度运输项目公开比选公告</w:t>
      </w:r>
    </w:p>
    <w:p>
      <w:pPr>
        <w:keepNext w:val="0"/>
        <w:keepLines w:val="0"/>
        <w:pageBreakBefore w:val="0"/>
        <w:widowControl/>
        <w:kinsoku/>
        <w:wordWrap/>
        <w:overflowPunct/>
        <w:topLinePunct w:val="0"/>
        <w:autoSpaceDE/>
        <w:autoSpaceDN/>
        <w:bidi w:val="0"/>
        <w:adjustRightInd/>
        <w:snapToGrid/>
        <w:spacing w:line="560" w:lineRule="exact"/>
        <w:ind w:firstLine="480"/>
        <w:textAlignment w:val="baseline"/>
        <w:rPr>
          <w:rFonts w:hint="eastAsia" w:ascii="微软雅黑" w:hAnsi="微软雅黑" w:eastAsia="微软雅黑" w:cs="宋体"/>
          <w:color w:val="333333"/>
          <w:kern w:val="0"/>
          <w:sz w:val="24"/>
          <w:szCs w:val="24"/>
        </w:rPr>
      </w:pPr>
    </w:p>
    <w:p/>
    <w:p>
      <w:pPr>
        <w:ind w:firstLine="560" w:firstLineChars="200"/>
        <w:rPr>
          <w:rFonts w:hint="eastAsia" w:ascii="宋体" w:hAnsi="宋体"/>
          <w:sz w:val="28"/>
          <w:szCs w:val="28"/>
        </w:rPr>
      </w:pPr>
      <w:r>
        <w:rPr>
          <w:rFonts w:hint="eastAsia" w:ascii="宋体" w:hAnsi="宋体"/>
          <w:sz w:val="28"/>
          <w:szCs w:val="28"/>
        </w:rPr>
        <w:t>龙岩市福化环保科技有限公司</w:t>
      </w:r>
      <w:r>
        <w:rPr>
          <w:rFonts w:ascii="宋体" w:hAnsi="宋体"/>
          <w:sz w:val="28"/>
          <w:szCs w:val="28"/>
        </w:rPr>
        <w:t>（以下简称</w:t>
      </w:r>
      <w:r>
        <w:rPr>
          <w:rFonts w:hint="eastAsia" w:ascii="宋体" w:hAnsi="宋体"/>
          <w:sz w:val="28"/>
          <w:szCs w:val="28"/>
        </w:rPr>
        <w:t>比选人</w:t>
      </w:r>
      <w:r>
        <w:rPr>
          <w:rFonts w:ascii="宋体" w:hAnsi="宋体"/>
          <w:sz w:val="28"/>
          <w:szCs w:val="28"/>
        </w:rPr>
        <w:t>）</w:t>
      </w:r>
      <w:r>
        <w:rPr>
          <w:rFonts w:hint="eastAsia" w:ascii="宋体" w:hAnsi="宋体"/>
          <w:sz w:val="28"/>
          <w:szCs w:val="28"/>
          <w:lang w:eastAsia="zh-CN"/>
        </w:rPr>
        <w:t>因</w:t>
      </w:r>
      <w:r>
        <w:rPr>
          <w:rFonts w:hint="eastAsia" w:ascii="宋体" w:hAnsi="宋体"/>
          <w:sz w:val="28"/>
          <w:szCs w:val="28"/>
        </w:rPr>
        <w:t>开展</w:t>
      </w:r>
      <w:r>
        <w:rPr>
          <w:rFonts w:ascii="宋体" w:hAnsi="宋体"/>
          <w:sz w:val="28"/>
          <w:szCs w:val="28"/>
        </w:rPr>
        <w:t>业务需要，拟通过</w:t>
      </w:r>
      <w:r>
        <w:rPr>
          <w:rFonts w:hint="eastAsia" w:ascii="宋体" w:hAnsi="宋体"/>
          <w:sz w:val="28"/>
          <w:szCs w:val="28"/>
        </w:rPr>
        <w:t>公开自主比选</w:t>
      </w:r>
      <w:r>
        <w:rPr>
          <w:rFonts w:ascii="宋体" w:hAnsi="宋体"/>
          <w:sz w:val="28"/>
          <w:szCs w:val="28"/>
        </w:rPr>
        <w:t>的方式</w:t>
      </w:r>
      <w:r>
        <w:rPr>
          <w:rFonts w:hint="eastAsia" w:ascii="宋体" w:hAnsi="宋体"/>
          <w:sz w:val="28"/>
          <w:szCs w:val="28"/>
        </w:rPr>
        <w:t>对福清地区危险废物（以下简称“危废”）运输项目的年度供应商进行</w:t>
      </w:r>
      <w:r>
        <w:rPr>
          <w:rFonts w:hint="eastAsia" w:ascii="宋体" w:hAnsi="宋体"/>
          <w:sz w:val="28"/>
          <w:szCs w:val="28"/>
          <w:lang w:eastAsia="zh-CN"/>
        </w:rPr>
        <w:t>遴选</w:t>
      </w:r>
      <w:r>
        <w:rPr>
          <w:rFonts w:hint="eastAsia" w:ascii="宋体" w:hAnsi="宋体"/>
          <w:sz w:val="28"/>
          <w:szCs w:val="28"/>
        </w:rPr>
        <w:t>。</w:t>
      </w:r>
    </w:p>
    <w:p>
      <w:pPr>
        <w:pStyle w:val="14"/>
        <w:keepNext w:val="0"/>
        <w:keepLines w:val="0"/>
        <w:pageBreakBefore w:val="0"/>
        <w:widowControl w:val="0"/>
        <w:kinsoku/>
        <w:wordWrap/>
        <w:overflowPunct/>
        <w:topLinePunct w:val="0"/>
        <w:autoSpaceDE/>
        <w:autoSpaceDN/>
        <w:bidi w:val="0"/>
        <w:snapToGrid/>
        <w:ind w:firstLine="560" w:firstLineChars="200"/>
        <w:rPr>
          <w:rFonts w:hint="eastAsia" w:hAnsi="宋体"/>
          <w:kern w:val="2"/>
          <w:sz w:val="28"/>
          <w:szCs w:val="28"/>
        </w:rPr>
      </w:pPr>
      <w:r>
        <w:rPr>
          <w:rFonts w:hint="eastAsia" w:hAnsi="宋体"/>
          <w:kern w:val="2"/>
          <w:sz w:val="28"/>
          <w:szCs w:val="28"/>
        </w:rPr>
        <w:t>一、参选人资格要求：</w:t>
      </w:r>
    </w:p>
    <w:p>
      <w:pPr>
        <w:pStyle w:val="15"/>
        <w:keepNext w:val="0"/>
        <w:keepLines w:val="0"/>
        <w:pageBreakBefore w:val="0"/>
        <w:widowControl w:val="0"/>
        <w:kinsoku/>
        <w:wordWrap/>
        <w:overflowPunct/>
        <w:topLinePunct w:val="0"/>
        <w:autoSpaceDE/>
        <w:autoSpaceDN/>
        <w:bidi w:val="0"/>
        <w:snapToGrid/>
        <w:spacing w:beforeLines="0" w:afterLines="0" w:line="240" w:lineRule="auto"/>
        <w:ind w:firstLine="560" w:firstLineChars="200"/>
        <w:rPr>
          <w:rFonts w:hint="eastAsia" w:cs="Times New Roman"/>
        </w:rPr>
      </w:pPr>
      <w:r>
        <w:rPr>
          <w:rFonts w:hint="eastAsia" w:cs="Times New Roman"/>
        </w:rPr>
        <w:t xml:space="preserve">    1、参选人须为</w:t>
      </w:r>
      <w:r>
        <w:rPr>
          <w:rFonts w:hint="eastAsia" w:cs="Times New Roman"/>
          <w:lang w:eastAsia="zh-CN"/>
        </w:rPr>
        <w:t>在</w:t>
      </w:r>
      <w:r>
        <w:rPr>
          <w:rFonts w:hint="eastAsia" w:cs="Times New Roman"/>
        </w:rPr>
        <w:t>中国注册</w:t>
      </w:r>
      <w:r>
        <w:rPr>
          <w:rFonts w:hint="eastAsia" w:cs="Times New Roman"/>
          <w:lang w:eastAsia="zh-CN"/>
        </w:rPr>
        <w:t>的</w:t>
      </w:r>
      <w:r>
        <w:rPr>
          <w:rFonts w:hint="eastAsia" w:cs="Times New Roman"/>
        </w:rPr>
        <w:t>法人，具有危险废物运输资质（须</w:t>
      </w:r>
      <w:r>
        <w:rPr>
          <w:rFonts w:hint="eastAsia" w:cs="Times New Roman"/>
          <w:bCs w:val="0"/>
        </w:rPr>
        <w:t>同时具备第6类、第8类的危险货物运输经营许可证），业绩要求从事危险货物运输行业1年以上（含1年），</w:t>
      </w:r>
      <w:r>
        <w:rPr>
          <w:rFonts w:hint="eastAsia" w:cs="Times New Roman"/>
        </w:rPr>
        <w:t>经营年限内无商业纠纷案件、无偷漏税行为</w:t>
      </w:r>
      <w:r>
        <w:rPr>
          <w:rFonts w:hint="eastAsia" w:cs="Times New Roman"/>
          <w:lang w:eastAsia="zh-CN"/>
        </w:rPr>
        <w:t>，未被列入严重违法失信企业名单，与比选人无法律纠纷</w:t>
      </w:r>
      <w:r>
        <w:rPr>
          <w:rFonts w:hint="eastAsia" w:cs="Times New Roman"/>
        </w:rPr>
        <w:t>（须提供营业执照、资质证书等复印件）；</w:t>
      </w:r>
    </w:p>
    <w:p>
      <w:pPr>
        <w:pStyle w:val="14"/>
        <w:keepNext w:val="0"/>
        <w:keepLines w:val="0"/>
        <w:pageBreakBefore w:val="0"/>
        <w:widowControl w:val="0"/>
        <w:kinsoku/>
        <w:wordWrap/>
        <w:overflowPunct/>
        <w:topLinePunct w:val="0"/>
        <w:autoSpaceDE/>
        <w:autoSpaceDN/>
        <w:bidi w:val="0"/>
        <w:snapToGrid/>
        <w:ind w:firstLine="560" w:firstLineChars="200"/>
        <w:rPr>
          <w:rFonts w:hint="eastAsia" w:hAnsi="宋体"/>
          <w:kern w:val="2"/>
          <w:sz w:val="28"/>
          <w:szCs w:val="28"/>
        </w:rPr>
      </w:pPr>
      <w:r>
        <w:rPr>
          <w:rFonts w:hint="eastAsia" w:hAnsi="宋体"/>
          <w:kern w:val="2"/>
          <w:sz w:val="28"/>
          <w:szCs w:val="28"/>
        </w:rPr>
        <w:t xml:space="preserve">    2、参选代表应持有法定代表人的授权书（若为法定代表人直接参选可无须此件，但须提供法定代表人身份证复印件）；</w:t>
      </w:r>
    </w:p>
    <w:p>
      <w:pPr>
        <w:pStyle w:val="15"/>
        <w:keepNext w:val="0"/>
        <w:keepLines w:val="0"/>
        <w:pageBreakBefore w:val="0"/>
        <w:widowControl w:val="0"/>
        <w:kinsoku/>
        <w:wordWrap/>
        <w:overflowPunct/>
        <w:topLinePunct w:val="0"/>
        <w:autoSpaceDE/>
        <w:autoSpaceDN/>
        <w:bidi w:val="0"/>
        <w:snapToGrid/>
        <w:spacing w:beforeLines="0" w:afterLines="0" w:line="240" w:lineRule="auto"/>
        <w:ind w:firstLine="560" w:firstLineChars="200"/>
        <w:rPr>
          <w:rFonts w:hint="eastAsia" w:cs="Times New Roman"/>
          <w:bCs w:val="0"/>
        </w:rPr>
      </w:pPr>
      <w:r>
        <w:rPr>
          <w:rFonts w:hint="eastAsia" w:cs="Times New Roman"/>
          <w:bCs w:val="0"/>
        </w:rPr>
        <w:t>3、参选单位拟派遣人员应具备道路危险货物运输从业资格证、押运员证（须提供拟派遣人员的资质证书、身份证复印件）；</w:t>
      </w:r>
    </w:p>
    <w:p>
      <w:pPr>
        <w:pStyle w:val="15"/>
        <w:keepNext w:val="0"/>
        <w:keepLines w:val="0"/>
        <w:pageBreakBefore w:val="0"/>
        <w:widowControl w:val="0"/>
        <w:kinsoku/>
        <w:wordWrap/>
        <w:overflowPunct/>
        <w:topLinePunct w:val="0"/>
        <w:autoSpaceDE/>
        <w:autoSpaceDN/>
        <w:bidi w:val="0"/>
        <w:snapToGrid/>
        <w:spacing w:beforeLines="0" w:afterLines="0" w:line="240" w:lineRule="auto"/>
        <w:ind w:firstLine="560" w:firstLineChars="200"/>
        <w:rPr>
          <w:rFonts w:hint="eastAsia" w:cs="Times New Roman"/>
          <w:bCs w:val="0"/>
        </w:rPr>
      </w:pPr>
      <w:r>
        <w:rPr>
          <w:rFonts w:hint="eastAsia" w:cs="Times New Roman"/>
        </w:rPr>
        <w:t xml:space="preserve"> 4、参选单位</w:t>
      </w:r>
      <w:r>
        <w:rPr>
          <w:rFonts w:hint="eastAsia" w:cs="Times New Roman"/>
          <w:bCs w:val="0"/>
        </w:rPr>
        <w:t>具有5辆以上（含5辆）危险货物运输车辆，并投保相应保险，安装GPS定位系统及车载监控系统（须提供交强险、车损险、第三者责任险、车内人员险等保单复印件，其中第三者责任险≥100万，座位险≥10万/座）。</w:t>
      </w:r>
    </w:p>
    <w:p>
      <w:pPr>
        <w:pStyle w:val="14"/>
        <w:keepNext w:val="0"/>
        <w:keepLines w:val="0"/>
        <w:pageBreakBefore w:val="0"/>
        <w:widowControl w:val="0"/>
        <w:kinsoku/>
        <w:wordWrap/>
        <w:overflowPunct/>
        <w:topLinePunct w:val="0"/>
        <w:autoSpaceDE/>
        <w:autoSpaceDN/>
        <w:bidi w:val="0"/>
        <w:snapToGrid/>
        <w:ind w:firstLine="560" w:firstLineChars="200"/>
        <w:rPr>
          <w:rFonts w:hint="eastAsia" w:hAnsi="宋体"/>
          <w:kern w:val="2"/>
          <w:sz w:val="28"/>
          <w:szCs w:val="28"/>
        </w:rPr>
      </w:pPr>
      <w:r>
        <w:rPr>
          <w:rFonts w:hint="eastAsia" w:hAnsi="宋体"/>
          <w:kern w:val="2"/>
          <w:sz w:val="28"/>
          <w:szCs w:val="28"/>
        </w:rPr>
        <w:t>二、参选报名时间：凡愿意参加比选的合格参选人请于</w:t>
      </w:r>
      <w:r>
        <w:rPr>
          <w:rFonts w:hint="eastAsia" w:hAnsi="宋体"/>
          <w:color w:val="FF0000"/>
          <w:kern w:val="2"/>
          <w:sz w:val="28"/>
          <w:szCs w:val="28"/>
        </w:rPr>
        <w:t>20</w:t>
      </w:r>
      <w:r>
        <w:rPr>
          <w:rFonts w:hint="eastAsia" w:hAnsi="宋体"/>
          <w:color w:val="FF0000"/>
          <w:kern w:val="2"/>
          <w:sz w:val="28"/>
          <w:szCs w:val="28"/>
          <w:lang w:val="en-US" w:eastAsia="zh-CN"/>
        </w:rPr>
        <w:t>21</w:t>
      </w:r>
      <w:r>
        <w:rPr>
          <w:rFonts w:hint="eastAsia" w:hAnsi="宋体"/>
          <w:color w:val="FF0000"/>
          <w:kern w:val="2"/>
          <w:sz w:val="28"/>
          <w:szCs w:val="28"/>
        </w:rPr>
        <w:t>年</w:t>
      </w:r>
      <w:r>
        <w:rPr>
          <w:rFonts w:hint="eastAsia" w:hAnsi="宋体"/>
          <w:color w:val="FF0000"/>
          <w:kern w:val="2"/>
          <w:sz w:val="28"/>
          <w:szCs w:val="28"/>
          <w:lang w:val="en-US" w:eastAsia="zh-CN"/>
        </w:rPr>
        <w:t>7</w:t>
      </w:r>
      <w:r>
        <w:rPr>
          <w:rFonts w:hint="eastAsia" w:hAnsi="宋体"/>
          <w:color w:val="FF0000"/>
          <w:kern w:val="2"/>
          <w:sz w:val="28"/>
          <w:szCs w:val="28"/>
        </w:rPr>
        <w:t>月</w:t>
      </w:r>
      <w:r>
        <w:rPr>
          <w:rFonts w:hint="eastAsia" w:hAnsi="宋体"/>
          <w:color w:val="FF0000"/>
          <w:kern w:val="2"/>
          <w:sz w:val="28"/>
          <w:szCs w:val="28"/>
          <w:lang w:val="en-US" w:eastAsia="zh-CN"/>
        </w:rPr>
        <w:t>28</w:t>
      </w:r>
      <w:r>
        <w:rPr>
          <w:rFonts w:hint="eastAsia" w:hAnsi="宋体"/>
          <w:color w:val="FF0000"/>
          <w:kern w:val="2"/>
          <w:sz w:val="28"/>
          <w:szCs w:val="28"/>
        </w:rPr>
        <w:t>日至20</w:t>
      </w:r>
      <w:r>
        <w:rPr>
          <w:rFonts w:hint="eastAsia" w:hAnsi="宋体"/>
          <w:color w:val="FF0000"/>
          <w:kern w:val="2"/>
          <w:sz w:val="28"/>
          <w:szCs w:val="28"/>
          <w:lang w:val="en-US" w:eastAsia="zh-CN"/>
        </w:rPr>
        <w:t>21</w:t>
      </w:r>
      <w:r>
        <w:rPr>
          <w:rFonts w:hint="eastAsia" w:hAnsi="宋体"/>
          <w:color w:val="FF0000"/>
          <w:kern w:val="2"/>
          <w:sz w:val="28"/>
          <w:szCs w:val="28"/>
        </w:rPr>
        <w:t>年</w:t>
      </w:r>
      <w:r>
        <w:rPr>
          <w:rFonts w:hint="eastAsia" w:hAnsi="宋体"/>
          <w:color w:val="FF0000"/>
          <w:kern w:val="2"/>
          <w:sz w:val="28"/>
          <w:szCs w:val="28"/>
          <w:lang w:val="en-US" w:eastAsia="zh-CN"/>
        </w:rPr>
        <w:t>8</w:t>
      </w:r>
      <w:r>
        <w:rPr>
          <w:rFonts w:hint="eastAsia" w:hAnsi="宋体"/>
          <w:color w:val="FF0000"/>
          <w:kern w:val="2"/>
          <w:sz w:val="28"/>
          <w:szCs w:val="28"/>
        </w:rPr>
        <w:t>月</w:t>
      </w:r>
      <w:r>
        <w:rPr>
          <w:rFonts w:hint="eastAsia" w:hAnsi="宋体"/>
          <w:color w:val="FF0000"/>
          <w:kern w:val="2"/>
          <w:sz w:val="28"/>
          <w:szCs w:val="28"/>
          <w:lang w:val="en-US" w:eastAsia="zh-CN"/>
        </w:rPr>
        <w:t>9</w:t>
      </w:r>
      <w:r>
        <w:rPr>
          <w:rFonts w:hint="eastAsia" w:hAnsi="宋体"/>
          <w:color w:val="FF0000"/>
          <w:kern w:val="2"/>
          <w:sz w:val="28"/>
          <w:szCs w:val="28"/>
        </w:rPr>
        <w:t>日，</w:t>
      </w:r>
      <w:r>
        <w:rPr>
          <w:rFonts w:hint="eastAsia" w:hAnsi="宋体"/>
          <w:kern w:val="2"/>
          <w:sz w:val="28"/>
          <w:szCs w:val="28"/>
        </w:rPr>
        <w:t>每天上午9:00至12:00，下午14:00至17:00，与我司指定联系人联系参选报名事宜，逾期不予受理。</w:t>
      </w:r>
    </w:p>
    <w:p>
      <w:pPr>
        <w:pStyle w:val="14"/>
        <w:keepNext w:val="0"/>
        <w:keepLines w:val="0"/>
        <w:pageBreakBefore w:val="0"/>
        <w:widowControl w:val="0"/>
        <w:kinsoku/>
        <w:wordWrap/>
        <w:overflowPunct/>
        <w:topLinePunct w:val="0"/>
        <w:autoSpaceDE/>
        <w:autoSpaceDN/>
        <w:bidi w:val="0"/>
        <w:snapToGrid/>
        <w:ind w:firstLine="560" w:firstLineChars="200"/>
        <w:rPr>
          <w:rFonts w:hint="eastAsia" w:hAnsi="宋体"/>
          <w:kern w:val="2"/>
          <w:sz w:val="28"/>
          <w:szCs w:val="28"/>
        </w:rPr>
      </w:pPr>
      <w:r>
        <w:rPr>
          <w:rFonts w:hint="eastAsia" w:hAnsi="宋体"/>
          <w:kern w:val="2"/>
          <w:sz w:val="28"/>
          <w:szCs w:val="28"/>
        </w:rPr>
        <w:t>三、参选文件递交的截止时间：</w:t>
      </w:r>
      <w:r>
        <w:rPr>
          <w:rFonts w:hint="eastAsia" w:hAnsi="宋体"/>
          <w:color w:val="FF0000"/>
          <w:kern w:val="2"/>
          <w:sz w:val="28"/>
          <w:szCs w:val="28"/>
        </w:rPr>
        <w:t>20</w:t>
      </w:r>
      <w:r>
        <w:rPr>
          <w:rFonts w:hint="eastAsia" w:hAnsi="宋体"/>
          <w:color w:val="FF0000"/>
          <w:kern w:val="2"/>
          <w:sz w:val="28"/>
          <w:szCs w:val="28"/>
          <w:lang w:val="en-US" w:eastAsia="zh-CN"/>
        </w:rPr>
        <w:t>21</w:t>
      </w:r>
      <w:r>
        <w:rPr>
          <w:rFonts w:hint="eastAsia" w:hAnsi="宋体"/>
          <w:color w:val="FF0000"/>
          <w:kern w:val="2"/>
          <w:sz w:val="28"/>
          <w:szCs w:val="28"/>
        </w:rPr>
        <w:t>年</w:t>
      </w:r>
      <w:r>
        <w:rPr>
          <w:rFonts w:hint="eastAsia" w:hAnsi="宋体"/>
          <w:color w:val="FF0000"/>
          <w:kern w:val="2"/>
          <w:sz w:val="28"/>
          <w:szCs w:val="28"/>
          <w:lang w:val="en-US" w:eastAsia="zh-CN"/>
        </w:rPr>
        <w:t>8</w:t>
      </w:r>
      <w:r>
        <w:rPr>
          <w:rFonts w:hint="eastAsia" w:hAnsi="宋体"/>
          <w:color w:val="FF0000"/>
          <w:kern w:val="2"/>
          <w:sz w:val="28"/>
          <w:szCs w:val="28"/>
        </w:rPr>
        <w:t>月</w:t>
      </w:r>
      <w:r>
        <w:rPr>
          <w:rFonts w:hint="eastAsia" w:hAnsi="宋体"/>
          <w:color w:val="FF0000"/>
          <w:kern w:val="2"/>
          <w:sz w:val="28"/>
          <w:szCs w:val="28"/>
          <w:lang w:val="en-US" w:eastAsia="zh-CN"/>
        </w:rPr>
        <w:t>9</w:t>
      </w:r>
      <w:r>
        <w:rPr>
          <w:rFonts w:hint="eastAsia" w:hAnsi="宋体"/>
          <w:color w:val="FF0000"/>
          <w:kern w:val="2"/>
          <w:sz w:val="28"/>
          <w:szCs w:val="28"/>
        </w:rPr>
        <w:t>日</w:t>
      </w:r>
      <w:r>
        <w:rPr>
          <w:rFonts w:hint="eastAsia" w:hAnsi="宋体"/>
          <w:kern w:val="2"/>
          <w:sz w:val="28"/>
          <w:szCs w:val="28"/>
        </w:rPr>
        <w:t>17时00分。</w:t>
      </w:r>
    </w:p>
    <w:p>
      <w:pPr>
        <w:pStyle w:val="14"/>
        <w:keepNext w:val="0"/>
        <w:keepLines w:val="0"/>
        <w:pageBreakBefore w:val="0"/>
        <w:widowControl w:val="0"/>
        <w:kinsoku/>
        <w:wordWrap/>
        <w:overflowPunct/>
        <w:topLinePunct w:val="0"/>
        <w:autoSpaceDE/>
        <w:autoSpaceDN/>
        <w:bidi w:val="0"/>
        <w:snapToGrid/>
        <w:ind w:firstLine="560" w:firstLineChars="200"/>
        <w:rPr>
          <w:rFonts w:hint="eastAsia" w:hAnsi="宋体" w:eastAsia="宋体"/>
          <w:b/>
          <w:kern w:val="2"/>
          <w:sz w:val="28"/>
          <w:szCs w:val="28"/>
          <w:lang w:val="en-US" w:eastAsia="zh-CN"/>
        </w:rPr>
      </w:pPr>
      <w:r>
        <w:rPr>
          <w:rFonts w:hint="eastAsia" w:hAnsi="宋体"/>
          <w:kern w:val="2"/>
          <w:sz w:val="28"/>
          <w:szCs w:val="28"/>
        </w:rPr>
        <w:t>四、本</w:t>
      </w:r>
      <w:r>
        <w:rPr>
          <w:rFonts w:hint="eastAsia" w:hAnsi="宋体"/>
          <w:kern w:val="2"/>
          <w:sz w:val="28"/>
          <w:szCs w:val="28"/>
          <w:lang w:eastAsia="zh-CN"/>
        </w:rPr>
        <w:t>次</w:t>
      </w:r>
      <w:r>
        <w:rPr>
          <w:rFonts w:hint="eastAsia" w:hAnsi="宋体"/>
          <w:kern w:val="2"/>
          <w:sz w:val="28"/>
          <w:szCs w:val="28"/>
        </w:rPr>
        <w:t>比选采用</w:t>
      </w:r>
      <w:r>
        <w:rPr>
          <w:rFonts w:hint="eastAsia" w:hAnsi="宋体"/>
          <w:b/>
          <w:bCs/>
          <w:color w:val="FF0000"/>
          <w:kern w:val="2"/>
          <w:sz w:val="28"/>
          <w:szCs w:val="28"/>
          <w:u w:val="single"/>
          <w:lang w:eastAsia="zh-CN"/>
        </w:rPr>
        <w:t>综合</w:t>
      </w:r>
      <w:r>
        <w:rPr>
          <w:rFonts w:hint="eastAsia" w:hAnsi="宋体"/>
          <w:b/>
          <w:bCs/>
          <w:color w:val="FF0000"/>
          <w:kern w:val="2"/>
          <w:sz w:val="28"/>
          <w:szCs w:val="28"/>
          <w:u w:val="single"/>
        </w:rPr>
        <w:t>平均价</w:t>
      </w:r>
      <w:r>
        <w:rPr>
          <w:rFonts w:hint="eastAsia" w:hAnsi="宋体"/>
          <w:b/>
          <w:bCs/>
          <w:color w:val="FF0000"/>
          <w:kern w:val="2"/>
          <w:sz w:val="28"/>
          <w:szCs w:val="28"/>
          <w:u w:val="single"/>
          <w:lang w:eastAsia="zh-CN"/>
        </w:rPr>
        <w:t>中选</w:t>
      </w:r>
      <w:r>
        <w:rPr>
          <w:rFonts w:hint="eastAsia" w:hAnsi="宋体"/>
          <w:b/>
          <w:bCs/>
          <w:color w:val="FF0000"/>
          <w:kern w:val="2"/>
          <w:sz w:val="28"/>
          <w:szCs w:val="28"/>
          <w:u w:val="single"/>
        </w:rPr>
        <w:t>法</w:t>
      </w:r>
      <w:r>
        <w:rPr>
          <w:rFonts w:hint="eastAsia" w:hAnsi="宋体"/>
          <w:b/>
          <w:bCs/>
          <w:kern w:val="2"/>
          <w:sz w:val="28"/>
          <w:szCs w:val="28"/>
        </w:rPr>
        <w:t>，</w:t>
      </w:r>
      <w:r>
        <w:rPr>
          <w:rFonts w:hint="eastAsia" w:hAnsi="宋体"/>
          <w:b/>
          <w:kern w:val="2"/>
          <w:sz w:val="28"/>
          <w:szCs w:val="28"/>
        </w:rPr>
        <w:t>确定一名中选供应商</w:t>
      </w:r>
      <w:r>
        <w:rPr>
          <w:rFonts w:hint="eastAsia" w:hAnsi="宋体"/>
          <w:b/>
          <w:kern w:val="2"/>
          <w:sz w:val="28"/>
          <w:szCs w:val="28"/>
          <w:lang w:val="en-US" w:eastAsia="zh-CN"/>
        </w:rPr>
        <w:t>.</w:t>
      </w:r>
    </w:p>
    <w:p>
      <w:pPr>
        <w:pStyle w:val="14"/>
        <w:keepNext w:val="0"/>
        <w:keepLines w:val="0"/>
        <w:pageBreakBefore w:val="0"/>
        <w:widowControl w:val="0"/>
        <w:kinsoku/>
        <w:wordWrap/>
        <w:overflowPunct/>
        <w:topLinePunct w:val="0"/>
        <w:autoSpaceDE/>
        <w:autoSpaceDN/>
        <w:bidi w:val="0"/>
        <w:snapToGrid/>
        <w:ind w:firstLine="560" w:firstLineChars="200"/>
        <w:rPr>
          <w:rFonts w:hint="eastAsia" w:hAnsi="宋体"/>
          <w:sz w:val="28"/>
          <w:szCs w:val="28"/>
        </w:rPr>
      </w:pPr>
      <w:r>
        <w:rPr>
          <w:rFonts w:hint="eastAsia" w:hAnsi="宋体"/>
          <w:sz w:val="28"/>
          <w:szCs w:val="28"/>
          <w:lang w:eastAsia="zh-CN"/>
        </w:rPr>
        <w:t>五、参选</w:t>
      </w:r>
      <w:r>
        <w:rPr>
          <w:rFonts w:hint="eastAsia" w:hAnsi="宋体"/>
          <w:sz w:val="28"/>
          <w:szCs w:val="28"/>
        </w:rPr>
        <w:t>保证金</w:t>
      </w:r>
      <w:r>
        <w:rPr>
          <w:rFonts w:hint="eastAsia" w:hAnsi="宋体"/>
          <w:sz w:val="28"/>
          <w:szCs w:val="28"/>
          <w:lang w:eastAsia="zh-CN"/>
        </w:rPr>
        <w:t>：</w:t>
      </w:r>
      <w:r>
        <w:rPr>
          <w:rFonts w:hint="eastAsia" w:hAnsi="宋体"/>
          <w:sz w:val="28"/>
          <w:szCs w:val="28"/>
          <w:lang w:val="en-US" w:eastAsia="zh-CN"/>
        </w:rPr>
        <w:t>10000元</w:t>
      </w:r>
      <w:r>
        <w:rPr>
          <w:rFonts w:hint="eastAsia" w:ascii="宋体" w:hAnsi="宋体"/>
          <w:kern w:val="0"/>
          <w:sz w:val="28"/>
          <w:szCs w:val="28"/>
        </w:rPr>
        <w:t>（大写：壹万元整）</w:t>
      </w:r>
      <w:r>
        <w:rPr>
          <w:rFonts w:hint="eastAsia" w:hAnsi="宋体"/>
          <w:sz w:val="28"/>
          <w:szCs w:val="28"/>
          <w:lang w:val="en-US" w:eastAsia="zh-CN"/>
        </w:rPr>
        <w:t>，</w:t>
      </w:r>
      <w:r>
        <w:rPr>
          <w:rFonts w:hint="eastAsia" w:hAnsi="宋体"/>
          <w:sz w:val="28"/>
          <w:szCs w:val="28"/>
        </w:rPr>
        <w:t>从参选人所在地企业基本账户银行以电汇或银行转账的形式，汇到比选人下列指定的保证金账户</w:t>
      </w:r>
    </w:p>
    <w:p>
      <w:pPr>
        <w:pStyle w:val="14"/>
        <w:keepNext w:val="0"/>
        <w:keepLines w:val="0"/>
        <w:pageBreakBefore w:val="0"/>
        <w:widowControl w:val="0"/>
        <w:kinsoku/>
        <w:wordWrap/>
        <w:overflowPunct/>
        <w:topLinePunct w:val="0"/>
        <w:autoSpaceDE/>
        <w:autoSpaceDN/>
        <w:bidi w:val="0"/>
        <w:snapToGrid/>
        <w:ind w:firstLine="560" w:firstLineChars="200"/>
        <w:rPr>
          <w:rFonts w:hint="eastAsia" w:hAnsi="宋体"/>
          <w:kern w:val="2"/>
          <w:sz w:val="28"/>
          <w:szCs w:val="28"/>
        </w:rPr>
      </w:pPr>
      <w:r>
        <w:rPr>
          <w:rFonts w:hint="eastAsia" w:hAnsi="宋体"/>
          <w:sz w:val="28"/>
          <w:szCs w:val="28"/>
        </w:rPr>
        <w:t>龙岩市福化环保科技有限公司承诺本次</w:t>
      </w:r>
      <w:r>
        <w:rPr>
          <w:rFonts w:hint="eastAsia" w:hAnsi="宋体"/>
          <w:kern w:val="2"/>
          <w:sz w:val="28"/>
          <w:szCs w:val="28"/>
        </w:rPr>
        <w:t>自主比选不存在任何障碍，保证本公告的内容不存在任何重大遗漏、虚假陈述或严重误导，并对其内容的真实性、完整性和有效性负责。</w:t>
      </w:r>
    </w:p>
    <w:p>
      <w:pPr>
        <w:pStyle w:val="14"/>
        <w:keepNext w:val="0"/>
        <w:keepLines w:val="0"/>
        <w:pageBreakBefore w:val="0"/>
        <w:widowControl w:val="0"/>
        <w:kinsoku/>
        <w:wordWrap/>
        <w:overflowPunct/>
        <w:topLinePunct w:val="0"/>
        <w:autoSpaceDE/>
        <w:autoSpaceDN/>
        <w:bidi w:val="0"/>
        <w:snapToGrid/>
        <w:ind w:firstLine="560" w:firstLineChars="200"/>
        <w:rPr>
          <w:rFonts w:hint="eastAsia" w:hAnsi="宋体"/>
          <w:kern w:val="2"/>
          <w:sz w:val="28"/>
          <w:szCs w:val="28"/>
        </w:rPr>
      </w:pPr>
      <w:r>
        <w:rPr>
          <w:rFonts w:hint="eastAsia" w:hAnsi="宋体"/>
          <w:kern w:val="2"/>
          <w:sz w:val="28"/>
          <w:szCs w:val="28"/>
        </w:rPr>
        <w:t>联系人： 叶先生</w:t>
      </w:r>
    </w:p>
    <w:p>
      <w:pPr>
        <w:pStyle w:val="14"/>
        <w:keepNext w:val="0"/>
        <w:keepLines w:val="0"/>
        <w:pageBreakBefore w:val="0"/>
        <w:widowControl w:val="0"/>
        <w:kinsoku/>
        <w:wordWrap/>
        <w:overflowPunct/>
        <w:topLinePunct w:val="0"/>
        <w:autoSpaceDE/>
        <w:autoSpaceDN/>
        <w:bidi w:val="0"/>
        <w:snapToGrid/>
        <w:ind w:firstLine="560" w:firstLineChars="200"/>
        <w:rPr>
          <w:rFonts w:hint="default" w:hAnsi="宋体" w:eastAsia="宋体"/>
          <w:kern w:val="2"/>
          <w:sz w:val="28"/>
          <w:szCs w:val="28"/>
          <w:lang w:val="en-US" w:eastAsia="zh-CN"/>
        </w:rPr>
      </w:pPr>
      <w:r>
        <w:rPr>
          <w:rFonts w:hint="eastAsia" w:hAnsi="宋体"/>
          <w:kern w:val="2"/>
          <w:sz w:val="28"/>
          <w:szCs w:val="28"/>
        </w:rPr>
        <w:t xml:space="preserve">电  话： </w:t>
      </w:r>
      <w:r>
        <w:rPr>
          <w:rFonts w:hint="eastAsia" w:hAnsi="宋体"/>
          <w:kern w:val="2"/>
          <w:sz w:val="28"/>
          <w:szCs w:val="28"/>
          <w:lang w:val="en-US" w:eastAsia="zh-CN"/>
        </w:rPr>
        <w:t>15605099766</w:t>
      </w:r>
      <w:bookmarkStart w:id="0" w:name="_GoBack"/>
      <w:bookmarkEnd w:id="0"/>
    </w:p>
    <w:p>
      <w:pPr>
        <w:pStyle w:val="14"/>
        <w:keepNext w:val="0"/>
        <w:keepLines w:val="0"/>
        <w:pageBreakBefore w:val="0"/>
        <w:widowControl w:val="0"/>
        <w:kinsoku/>
        <w:wordWrap/>
        <w:overflowPunct/>
        <w:topLinePunct w:val="0"/>
        <w:autoSpaceDE/>
        <w:autoSpaceDN/>
        <w:bidi w:val="0"/>
        <w:snapToGrid/>
        <w:ind w:firstLine="560" w:firstLineChars="200"/>
        <w:rPr>
          <w:rFonts w:hint="eastAsia" w:hAnsi="宋体"/>
          <w:kern w:val="2"/>
          <w:sz w:val="28"/>
          <w:szCs w:val="28"/>
        </w:rPr>
      </w:pPr>
      <w:r>
        <w:rPr>
          <w:rFonts w:hint="eastAsia" w:hAnsi="宋体"/>
          <w:kern w:val="2"/>
          <w:sz w:val="28"/>
          <w:szCs w:val="28"/>
        </w:rPr>
        <w:t>联系地址：福建省龙岩市新罗区雁石镇龙雁经济开发区坂尾火车站路31号</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金山简黑体">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F0"/>
    <w:rsid w:val="00384AE3"/>
    <w:rsid w:val="00514BF6"/>
    <w:rsid w:val="007B4AE8"/>
    <w:rsid w:val="007E3D19"/>
    <w:rsid w:val="00934E9C"/>
    <w:rsid w:val="009B14BE"/>
    <w:rsid w:val="00B4442F"/>
    <w:rsid w:val="00B53DF5"/>
    <w:rsid w:val="00C716D7"/>
    <w:rsid w:val="00DA1840"/>
    <w:rsid w:val="00F452F0"/>
    <w:rsid w:val="04557444"/>
    <w:rsid w:val="0BE2171F"/>
    <w:rsid w:val="2B2A5C22"/>
    <w:rsid w:val="5C093FB5"/>
    <w:rsid w:val="6F4F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金山简黑体" w:hAnsi="Courier New" w:eastAsia="金山简黑体"/>
      <w:b/>
      <w:spacing w:val="-8"/>
      <w:sz w:val="44"/>
      <w:szCs w:val="20"/>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customStyle="1" w:styleId="10">
    <w:name w:val="db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apple-converted-space"/>
    <w:basedOn w:val="8"/>
    <w:qFormat/>
    <w:uiPriority w:val="0"/>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5">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127</Words>
  <Characters>727</Characters>
  <Lines>6</Lines>
  <Paragraphs>1</Paragraphs>
  <TotalTime>1</TotalTime>
  <ScaleCrop>false</ScaleCrop>
  <LinksUpToDate>false</LinksUpToDate>
  <CharactersWithSpaces>853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2019-05-23T05:35:00Z</dcterms:created>
  <dc:creator>叶伟强</dc:creator>
  <cp:lastModifiedBy>叶伟强</cp:lastModifiedBy>
  <dcterms:modified xsi:type="dcterms:W3CDTF">2021-07-26T08:17:08Z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62DCD5062E7B41E18D9EE65BC0CE177E</vt:lpwstr>
  </property>
</Properties>
</file>