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jc w:val="center"/>
        <w:rPr>
          <w:rFonts w:asciiTheme="minorEastAsia" w:hAnsiTheme="minorEastAsia" w:eastAsiaTheme="minorEastAsia"/>
          <w:b/>
          <w:sz w:val="32"/>
          <w:szCs w:val="32"/>
          <w:lang w:eastAsia="zh-CN"/>
        </w:rPr>
      </w:pPr>
      <w:r>
        <w:rPr>
          <w:rFonts w:hint="eastAsia" w:asciiTheme="minorEastAsia" w:hAnsiTheme="minorEastAsia" w:eastAsiaTheme="minorEastAsia"/>
          <w:b/>
          <w:sz w:val="32"/>
          <w:szCs w:val="32"/>
          <w:lang w:eastAsia="zh-CN"/>
        </w:rPr>
        <w:t>福海创</w:t>
      </w:r>
      <w:r>
        <w:rPr>
          <w:rFonts w:asciiTheme="minorEastAsia" w:hAnsiTheme="minorEastAsia" w:eastAsiaTheme="minorEastAsia"/>
          <w:b/>
          <w:sz w:val="32"/>
          <w:szCs w:val="32"/>
          <w:lang w:eastAsia="zh-CN"/>
        </w:rPr>
        <w:t>PX</w:t>
      </w:r>
      <w:r>
        <w:rPr>
          <w:rFonts w:hint="eastAsia" w:asciiTheme="minorEastAsia" w:hAnsiTheme="minorEastAsia" w:eastAsiaTheme="minorEastAsia"/>
          <w:b/>
          <w:sz w:val="32"/>
          <w:szCs w:val="32"/>
          <w:lang w:eastAsia="zh-CN"/>
        </w:rPr>
        <w:t>厂区</w:t>
      </w:r>
      <w:r>
        <w:rPr>
          <w:rFonts w:asciiTheme="minorEastAsia" w:hAnsiTheme="minorEastAsia" w:eastAsiaTheme="minorEastAsia"/>
          <w:b/>
          <w:sz w:val="32"/>
          <w:szCs w:val="32"/>
          <w:lang w:eastAsia="zh-CN"/>
        </w:rPr>
        <w:t>循环水和冷冻水水质保养药剂及服务</w:t>
      </w:r>
    </w:p>
    <w:p>
      <w:pPr>
        <w:snapToGrid w:val="0"/>
        <w:spacing w:line="360" w:lineRule="auto"/>
        <w:jc w:val="center"/>
        <w:rPr>
          <w:rFonts w:asciiTheme="minorEastAsia" w:hAnsiTheme="minorEastAsia" w:eastAsiaTheme="minorEastAsia"/>
          <w:b/>
          <w:bCs/>
          <w:sz w:val="32"/>
          <w:szCs w:val="32"/>
          <w:lang w:eastAsia="zh-CN"/>
        </w:rPr>
      </w:pPr>
      <w:r>
        <w:rPr>
          <w:rFonts w:hint="eastAsia" w:asciiTheme="minorEastAsia" w:hAnsiTheme="minorEastAsia" w:eastAsiaTheme="minorEastAsia"/>
          <w:b/>
          <w:bCs/>
          <w:sz w:val="32"/>
          <w:szCs w:val="32"/>
          <w:lang w:eastAsia="zh-CN"/>
        </w:rPr>
        <w:t>比选公告</w:t>
      </w:r>
    </w:p>
    <w:p>
      <w:pPr>
        <w:pStyle w:val="2"/>
        <w:spacing w:line="360" w:lineRule="auto"/>
        <w:ind w:firstLine="4525" w:firstLineChars="1878"/>
        <w:rPr>
          <w:rFonts w:asciiTheme="minorEastAsia" w:hAnsiTheme="minorEastAsia" w:eastAsiaTheme="minorEastAsia"/>
          <w:sz w:val="24"/>
          <w:szCs w:val="24"/>
        </w:rPr>
      </w:pPr>
      <w:r>
        <w:rPr>
          <w:rFonts w:hint="eastAsia" w:asciiTheme="minorEastAsia" w:hAnsiTheme="minorEastAsia" w:eastAsiaTheme="minorEastAsia"/>
          <w:b/>
          <w:sz w:val="24"/>
          <w:szCs w:val="24"/>
        </w:rPr>
        <w:t>比选编号：</w:t>
      </w:r>
      <w:r>
        <w:rPr>
          <w:rFonts w:hint="eastAsia" w:cs="宋体" w:asciiTheme="minorEastAsia" w:hAnsiTheme="minorEastAsia" w:eastAsiaTheme="minorEastAsia"/>
          <w:b/>
          <w:sz w:val="24"/>
          <w:szCs w:val="24"/>
          <w:u w:val="single"/>
        </w:rPr>
        <w:t>FHC-PTCG20210422003</w:t>
      </w:r>
    </w:p>
    <w:p>
      <w:pPr>
        <w:spacing w:line="360" w:lineRule="auto"/>
        <w:ind w:firstLine="480" w:firstLineChars="200"/>
        <w:rPr>
          <w:rFonts w:asciiTheme="minorEastAsia" w:hAnsiTheme="minorEastAsia" w:eastAsiaTheme="minorEastAsia"/>
          <w:snapToGrid w:val="0"/>
          <w:spacing w:val="8"/>
          <w:sz w:val="24"/>
          <w:szCs w:val="24"/>
          <w:lang w:eastAsia="zh-CN"/>
        </w:rPr>
      </w:pPr>
      <w:r>
        <w:rPr>
          <w:rFonts w:hint="eastAsia" w:asciiTheme="minorEastAsia" w:hAnsiTheme="minorEastAsia" w:eastAsiaTheme="minorEastAsia"/>
          <w:sz w:val="24"/>
          <w:szCs w:val="24"/>
          <w:lang w:eastAsia="zh-CN"/>
        </w:rPr>
        <w:t>福建福海创石油化工有限公司</w:t>
      </w:r>
      <w:r>
        <w:rPr>
          <w:rFonts w:asciiTheme="minorEastAsia" w:hAnsiTheme="minorEastAsia" w:eastAsiaTheme="minorEastAsia"/>
          <w:sz w:val="24"/>
          <w:szCs w:val="24"/>
          <w:lang w:eastAsia="zh-CN"/>
        </w:rPr>
        <w:t>拟对本公司</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u w:val="single"/>
          <w:lang w:eastAsia="zh-CN"/>
        </w:rPr>
        <w:t>PX</w:t>
      </w:r>
      <w:r>
        <w:rPr>
          <w:rFonts w:hint="eastAsia" w:asciiTheme="minorEastAsia" w:hAnsiTheme="minorEastAsia" w:eastAsiaTheme="minorEastAsia"/>
          <w:sz w:val="24"/>
          <w:szCs w:val="24"/>
          <w:u w:val="single"/>
          <w:lang w:eastAsia="zh-CN"/>
        </w:rPr>
        <w:t>厂区</w:t>
      </w:r>
      <w:r>
        <w:rPr>
          <w:rFonts w:asciiTheme="minorEastAsia" w:hAnsiTheme="minorEastAsia" w:eastAsiaTheme="minorEastAsia"/>
          <w:sz w:val="24"/>
          <w:szCs w:val="24"/>
          <w:u w:val="single"/>
          <w:lang w:eastAsia="zh-CN"/>
        </w:rPr>
        <w:t>循环水和冷冻水水质保养药剂及服务</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z w:val="24"/>
          <w:szCs w:val="24"/>
          <w:lang w:eastAsia="zh-CN"/>
        </w:rPr>
        <w:t>项目编号：</w:t>
      </w:r>
      <w:r>
        <w:rPr>
          <w:rFonts w:hint="eastAsia" w:asciiTheme="minorEastAsia" w:hAnsiTheme="minorEastAsia" w:eastAsiaTheme="minorEastAsia"/>
          <w:sz w:val="24"/>
          <w:szCs w:val="24"/>
          <w:u w:val="single"/>
          <w:lang w:eastAsia="zh-CN"/>
        </w:rPr>
        <w:t>FHC-PTCG20210422003</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bCs/>
          <w:sz w:val="24"/>
          <w:szCs w:val="24"/>
          <w:lang w:eastAsia="zh-CN"/>
        </w:rPr>
        <w:t>进行国内公开比选，</w:t>
      </w:r>
      <w:r>
        <w:rPr>
          <w:rFonts w:hint="eastAsia" w:asciiTheme="minorEastAsia" w:hAnsiTheme="minorEastAsia" w:eastAsiaTheme="minorEastAsia"/>
          <w:bCs/>
          <w:spacing w:val="-2"/>
          <w:sz w:val="24"/>
          <w:szCs w:val="24"/>
          <w:lang w:eastAsia="zh-CN"/>
        </w:rPr>
        <w:t>欢迎国内符合条件的供应商积极参选。</w:t>
      </w:r>
      <w:r>
        <w:rPr>
          <w:rFonts w:hint="eastAsia" w:asciiTheme="minorEastAsia" w:hAnsiTheme="minorEastAsia" w:eastAsiaTheme="minorEastAsia"/>
          <w:snapToGrid w:val="0"/>
          <w:spacing w:val="8"/>
          <w:sz w:val="24"/>
          <w:szCs w:val="24"/>
          <w:lang w:eastAsia="zh-CN"/>
        </w:rPr>
        <w:t>本项目设置参选单项最高限价及汇总最高限价，详见比选文件。</w:t>
      </w:r>
    </w:p>
    <w:p>
      <w:pPr>
        <w:pStyle w:val="2"/>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一、项目概况</w:t>
      </w:r>
    </w:p>
    <w:p>
      <w:pPr>
        <w:pStyle w:val="2"/>
        <w:numPr>
          <w:ilvl w:val="0"/>
          <w:numId w:val="1"/>
        </w:numPr>
        <w:spacing w:line="360" w:lineRule="auto"/>
        <w:rPr>
          <w:rFonts w:asciiTheme="minorEastAsia" w:hAnsiTheme="minorEastAsia" w:eastAsiaTheme="minorEastAsia"/>
          <w:bCs/>
          <w:sz w:val="24"/>
          <w:szCs w:val="24"/>
        </w:rPr>
      </w:pPr>
      <w:r>
        <w:rPr>
          <w:rFonts w:hint="eastAsia" w:asciiTheme="minorEastAsia" w:hAnsiTheme="minorEastAsia" w:eastAsiaTheme="minorEastAsia"/>
          <w:sz w:val="24"/>
          <w:szCs w:val="24"/>
        </w:rPr>
        <w:t>项目名称：</w:t>
      </w:r>
      <w:r>
        <w:rPr>
          <w:rFonts w:asciiTheme="minorEastAsia" w:hAnsiTheme="minorEastAsia" w:eastAsiaTheme="minorEastAsia"/>
          <w:sz w:val="24"/>
          <w:szCs w:val="24"/>
        </w:rPr>
        <w:t>PX</w:t>
      </w:r>
      <w:r>
        <w:rPr>
          <w:rFonts w:hint="eastAsia" w:asciiTheme="minorEastAsia" w:hAnsiTheme="minorEastAsia" w:eastAsiaTheme="minorEastAsia"/>
          <w:sz w:val="24"/>
          <w:szCs w:val="24"/>
        </w:rPr>
        <w:t>厂区</w:t>
      </w:r>
      <w:r>
        <w:rPr>
          <w:rFonts w:asciiTheme="minorEastAsia" w:hAnsiTheme="minorEastAsia" w:eastAsiaTheme="minorEastAsia"/>
          <w:sz w:val="24"/>
          <w:szCs w:val="24"/>
        </w:rPr>
        <w:t>循环水和冷冻水水质保养药剂及服务</w:t>
      </w:r>
    </w:p>
    <w:p>
      <w:pPr>
        <w:pStyle w:val="2"/>
        <w:numPr>
          <w:ilvl w:val="0"/>
          <w:numId w:val="1"/>
        </w:numPr>
        <w:spacing w:line="360" w:lineRule="auto"/>
        <w:rPr>
          <w:rFonts w:asciiTheme="minorEastAsia" w:hAnsiTheme="minorEastAsia" w:eastAsiaTheme="minorEastAsia"/>
          <w:bCs/>
          <w:sz w:val="24"/>
          <w:szCs w:val="24"/>
        </w:rPr>
      </w:pPr>
      <w:r>
        <w:rPr>
          <w:rFonts w:hint="eastAsia" w:asciiTheme="minorEastAsia" w:hAnsiTheme="minorEastAsia" w:eastAsiaTheme="minorEastAsia"/>
          <w:sz w:val="24"/>
          <w:szCs w:val="24"/>
        </w:rPr>
        <w:t>比选控制总价：240万元</w:t>
      </w:r>
    </w:p>
    <w:p>
      <w:pPr>
        <w:pStyle w:val="2"/>
        <w:numPr>
          <w:ilvl w:val="0"/>
          <w:numId w:val="1"/>
        </w:numPr>
        <w:spacing w:line="360" w:lineRule="auto"/>
        <w:rPr>
          <w:rFonts w:asciiTheme="minorEastAsia" w:hAnsiTheme="minorEastAsia" w:eastAsiaTheme="minorEastAsia"/>
          <w:bCs/>
          <w:sz w:val="24"/>
          <w:szCs w:val="24"/>
        </w:rPr>
      </w:pPr>
      <w:r>
        <w:rPr>
          <w:rFonts w:hint="eastAsia" w:asciiTheme="minorEastAsia" w:hAnsiTheme="minorEastAsia" w:eastAsiaTheme="minorEastAsia"/>
          <w:sz w:val="24"/>
          <w:szCs w:val="24"/>
        </w:rPr>
        <w:t>合同期限：二年</w:t>
      </w:r>
    </w:p>
    <w:p>
      <w:pPr>
        <w:pStyle w:val="2"/>
        <w:numPr>
          <w:ilvl w:val="0"/>
          <w:numId w:val="1"/>
        </w:numPr>
        <w:spacing w:line="360" w:lineRule="auto"/>
        <w:rPr>
          <w:rFonts w:asciiTheme="minorEastAsia" w:hAnsiTheme="minorEastAsia" w:eastAsiaTheme="minorEastAsia"/>
          <w:bCs/>
          <w:sz w:val="24"/>
          <w:szCs w:val="24"/>
        </w:rPr>
      </w:pPr>
      <w:r>
        <w:rPr>
          <w:rFonts w:hint="eastAsia" w:asciiTheme="minorEastAsia" w:hAnsiTheme="minorEastAsia" w:eastAsiaTheme="minorEastAsia"/>
          <w:sz w:val="24"/>
          <w:szCs w:val="24"/>
        </w:rPr>
        <w:t>项目地点：腾龙芳烃PX厂区内</w:t>
      </w:r>
    </w:p>
    <w:p>
      <w:pPr>
        <w:pStyle w:val="2"/>
        <w:numPr>
          <w:ilvl w:val="0"/>
          <w:numId w:val="2"/>
        </w:numPr>
        <w:spacing w:line="360" w:lineRule="auto"/>
        <w:ind w:left="567" w:hanging="567"/>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参选人资格要求</w:t>
      </w:r>
    </w:p>
    <w:p>
      <w:pPr>
        <w:autoSpaceDE/>
        <w:autoSpaceDN/>
        <w:spacing w:line="360" w:lineRule="auto"/>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1、</w:t>
      </w:r>
      <w:r>
        <w:rPr>
          <w:rFonts w:hint="eastAsia" w:cs="Times New Roman" w:asciiTheme="minorEastAsia" w:hAnsiTheme="minorEastAsia" w:eastAsiaTheme="minorEastAsia"/>
          <w:sz w:val="24"/>
          <w:szCs w:val="24"/>
          <w:lang w:eastAsia="zh-CN"/>
        </w:rPr>
        <w:t>参选单位必须具备有效的企业法人营业执照</w:t>
      </w:r>
    </w:p>
    <w:p>
      <w:pPr>
        <w:pStyle w:val="12"/>
        <w:autoSpaceDE/>
        <w:autoSpaceDN/>
        <w:spacing w:before="0" w:line="360" w:lineRule="auto"/>
        <w:ind w:left="720" w:leftChars="-64" w:hanging="861" w:hangingChars="359"/>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2、公司有3年以上石化循环水处理总承包经验，并且单系统循环量不低于10000m</w:t>
      </w:r>
      <w:r>
        <w:rPr>
          <w:rFonts w:hint="eastAsia" w:asciiTheme="minorEastAsia" w:hAnsiTheme="minorEastAsia" w:eastAsiaTheme="minorEastAsia"/>
          <w:sz w:val="24"/>
          <w:szCs w:val="24"/>
          <w:vertAlign w:val="superscript"/>
          <w:lang w:eastAsia="zh-CN"/>
        </w:rPr>
        <w:t>3</w:t>
      </w:r>
      <w:r>
        <w:rPr>
          <w:rFonts w:hint="eastAsia" w:asciiTheme="minorEastAsia" w:hAnsiTheme="minorEastAsia" w:eastAsiaTheme="minorEastAsia"/>
          <w:sz w:val="24"/>
          <w:szCs w:val="24"/>
          <w:lang w:eastAsia="zh-CN"/>
        </w:rPr>
        <w:t>/h（不少于5个），并能提供用户推荐证明</w:t>
      </w:r>
    </w:p>
    <w:p>
      <w:pPr>
        <w:autoSpaceDE/>
        <w:autoSpaceDN/>
        <w:spacing w:line="360" w:lineRule="auto"/>
        <w:ind w:firstLine="480" w:firstLineChars="20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3、拥有独立的动态模拟实验室，应根据水质变化筛选配方</w:t>
      </w:r>
    </w:p>
    <w:p>
      <w:pPr>
        <w:autoSpaceDE/>
        <w:autoSpaceDN/>
        <w:spacing w:line="360" w:lineRule="auto"/>
        <w:ind w:firstLine="480" w:firstLineChars="200"/>
        <w:jc w:val="both"/>
        <w:rPr>
          <w:rFonts w:asciiTheme="minorEastAsia" w:hAnsiTheme="minorEastAsia" w:eastAsiaTheme="minorEastAsia"/>
          <w:color w:val="333333"/>
          <w:sz w:val="24"/>
          <w:szCs w:val="24"/>
          <w:lang w:eastAsia="zh-CN"/>
        </w:rPr>
      </w:pPr>
      <w:r>
        <w:rPr>
          <w:rFonts w:hint="eastAsia" w:asciiTheme="minorEastAsia" w:hAnsiTheme="minorEastAsia" w:eastAsiaTheme="minorEastAsia"/>
          <w:color w:val="333333"/>
          <w:sz w:val="24"/>
          <w:szCs w:val="24"/>
          <w:lang w:eastAsia="zh-CN"/>
        </w:rPr>
        <w:t>4、本比选项目不接受联合体参选</w:t>
      </w:r>
    </w:p>
    <w:p>
      <w:pPr>
        <w:pStyle w:val="2"/>
        <w:spacing w:line="360" w:lineRule="auto"/>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5、</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360" w:lineRule="auto"/>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6、</w:t>
      </w:r>
      <w:r>
        <w:rPr>
          <w:rFonts w:hint="eastAsia" w:asciiTheme="minorEastAsia" w:hAnsiTheme="minorEastAsia" w:eastAsiaTheme="minorEastAsia"/>
          <w:bCs/>
          <w:color w:val="000000" w:themeColor="text1"/>
          <w:sz w:val="24"/>
          <w:szCs w:val="24"/>
          <w:lang w:eastAsia="zh-CN"/>
        </w:rPr>
        <w:t>与比选人无诉讼纠纷</w:t>
      </w:r>
    </w:p>
    <w:p>
      <w:pPr>
        <w:pStyle w:val="2"/>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三、 获取比选文件</w:t>
      </w:r>
    </w:p>
    <w:p>
      <w:pPr>
        <w:pStyle w:val="2"/>
        <w:numPr>
          <w:ilvl w:val="0"/>
          <w:numId w:val="3"/>
        </w:numPr>
        <w:spacing w:line="360" w:lineRule="auto"/>
        <w:ind w:left="833" w:hanging="357"/>
        <w:rPr>
          <w:rFonts w:asciiTheme="minorEastAsia" w:hAnsiTheme="minorEastAsia" w:eastAsiaTheme="minorEastAsia"/>
          <w:sz w:val="24"/>
          <w:szCs w:val="24"/>
        </w:rPr>
      </w:pPr>
      <w:r>
        <w:rPr>
          <w:rFonts w:hint="eastAsia" w:asciiTheme="minorEastAsia" w:hAnsiTheme="minorEastAsia" w:eastAsiaTheme="minorEastAsia"/>
          <w:sz w:val="24"/>
          <w:szCs w:val="24"/>
        </w:rPr>
        <w:t>报名时间：2021年</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31</w:t>
      </w:r>
      <w:r>
        <w:rPr>
          <w:rFonts w:hint="eastAsia" w:asciiTheme="minorEastAsia" w:hAnsiTheme="minorEastAsia" w:eastAsiaTheme="minorEastAsia"/>
          <w:sz w:val="24"/>
          <w:szCs w:val="24"/>
        </w:rPr>
        <w:t>日至2021年</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日（共10天）</w:t>
      </w:r>
    </w:p>
    <w:p>
      <w:pPr>
        <w:pStyle w:val="2"/>
        <w:numPr>
          <w:ilvl w:val="0"/>
          <w:numId w:val="3"/>
        </w:numPr>
        <w:spacing w:line="360" w:lineRule="auto"/>
        <w:ind w:left="833" w:hanging="357"/>
        <w:rPr>
          <w:rFonts w:asciiTheme="minorEastAsia" w:hAnsiTheme="minorEastAsia" w:eastAsiaTheme="minorEastAsia"/>
          <w:sz w:val="24"/>
          <w:szCs w:val="24"/>
        </w:rPr>
      </w:pPr>
      <w:r>
        <w:rPr>
          <w:rFonts w:hint="eastAsia" w:asciiTheme="minorEastAsia" w:hAnsiTheme="minorEastAsia" w:eastAsiaTheme="minorEastAsia"/>
          <w:color w:val="333333"/>
          <w:sz w:val="24"/>
          <w:szCs w:val="24"/>
        </w:rPr>
        <w:t>报名方式：参选人在报名时间内将报名文件发送至邮箱</w:t>
      </w:r>
      <w:r>
        <w:fldChar w:fldCharType="begin"/>
      </w:r>
      <w:r>
        <w:instrText xml:space="preserve"> HYPERLINK "mailto:ybchen@fhcpec.com.cn" </w:instrText>
      </w:r>
      <w:r>
        <w:fldChar w:fldCharType="separate"/>
      </w:r>
      <w:r>
        <w:rPr>
          <w:rStyle w:val="10"/>
          <w:rFonts w:hint="eastAsia" w:asciiTheme="minorEastAsia" w:hAnsiTheme="minorEastAsia" w:eastAsiaTheme="minorEastAsia"/>
          <w:sz w:val="24"/>
          <w:szCs w:val="24"/>
        </w:rPr>
        <w:t>ybchen@fhcpec.com.cn</w:t>
      </w:r>
      <w:r>
        <w:rPr>
          <w:rStyle w:val="10"/>
          <w:rFonts w:hint="eastAsia" w:asciiTheme="minorEastAsia" w:hAnsiTheme="minorEastAsia" w:eastAsiaTheme="minorEastAsia"/>
          <w:sz w:val="24"/>
          <w:szCs w:val="24"/>
        </w:rPr>
        <w:fldChar w:fldCharType="end"/>
      </w:r>
      <w:r>
        <w:rPr>
          <w:rFonts w:hint="eastAsia" w:asciiTheme="minorEastAsia" w:hAnsiTheme="minorEastAsia" w:eastAsiaTheme="minorEastAsia"/>
          <w:color w:val="333333"/>
          <w:sz w:val="24"/>
          <w:szCs w:val="24"/>
        </w:rPr>
        <w:t>. 报名文件包含：</w:t>
      </w:r>
    </w:p>
    <w:p>
      <w:pPr>
        <w:pStyle w:val="2"/>
        <w:spacing w:line="360" w:lineRule="auto"/>
        <w:ind w:left="1168" w:leftChars="258" w:hanging="600" w:hangingChars="250"/>
        <w:rPr>
          <w:rFonts w:asciiTheme="minorEastAsia" w:hAnsiTheme="minorEastAsia" w:eastAsiaTheme="minorEastAsia"/>
          <w:color w:val="333333"/>
          <w:sz w:val="24"/>
          <w:szCs w:val="24"/>
        </w:rPr>
      </w:pPr>
      <w:r>
        <w:rPr>
          <w:rFonts w:hint="eastAsia" w:asciiTheme="minorEastAsia" w:hAnsiTheme="minorEastAsia" w:eastAsiaTheme="minorEastAsia"/>
          <w:color w:val="333333"/>
          <w:sz w:val="24"/>
          <w:szCs w:val="24"/>
        </w:rPr>
        <w:t>（1）法定代表人授权委托书（扫描件，格式详见“附件：法定代表人授权委托书”）</w:t>
      </w:r>
    </w:p>
    <w:p>
      <w:pPr>
        <w:pStyle w:val="2"/>
        <w:spacing w:line="360" w:lineRule="auto"/>
        <w:ind w:left="848" w:leftChars="258" w:hanging="280" w:hangingChars="117"/>
        <w:rPr>
          <w:rFonts w:asciiTheme="minorEastAsia" w:hAnsiTheme="minorEastAsia" w:eastAsiaTheme="minorEastAsia"/>
          <w:sz w:val="24"/>
          <w:szCs w:val="24"/>
        </w:rPr>
      </w:pPr>
      <w:r>
        <w:rPr>
          <w:rFonts w:hint="eastAsia" w:asciiTheme="minorEastAsia" w:hAnsiTheme="minorEastAsia" w:eastAsiaTheme="minorEastAsia"/>
          <w:color w:val="333333"/>
          <w:sz w:val="24"/>
          <w:szCs w:val="24"/>
        </w:rPr>
        <w:t>（2）营业执照（加盖单位公章的扫描件）</w:t>
      </w:r>
    </w:p>
    <w:p>
      <w:pPr>
        <w:pStyle w:val="2"/>
        <w:numPr>
          <w:ilvl w:val="0"/>
          <w:numId w:val="3"/>
        </w:numPr>
        <w:spacing w:line="360" w:lineRule="auto"/>
        <w:rPr>
          <w:rFonts w:hint="eastAsia" w:asciiTheme="minorEastAsia" w:hAnsiTheme="minorEastAsia" w:eastAsiaTheme="minorEastAsia"/>
          <w:color w:val="333333"/>
          <w:sz w:val="24"/>
          <w:szCs w:val="24"/>
        </w:rPr>
      </w:pPr>
      <w:r>
        <w:rPr>
          <w:rFonts w:hint="eastAsia" w:asciiTheme="minorEastAsia" w:hAnsiTheme="minorEastAsia" w:eastAsiaTheme="minorEastAsia"/>
          <w:color w:val="333333"/>
          <w:sz w:val="24"/>
          <w:szCs w:val="24"/>
        </w:rPr>
        <w:t>本项目须事先报名，未报名的参选人不能参加本项目比选,</w:t>
      </w:r>
      <w:r>
        <w:rPr>
          <w:rFonts w:hint="eastAsia" w:asciiTheme="minorEastAsia" w:hAnsiTheme="minorEastAsia" w:eastAsiaTheme="minorEastAsia"/>
          <w:sz w:val="24"/>
          <w:szCs w:val="24"/>
        </w:rPr>
        <w:t>。</w:t>
      </w:r>
      <w:r>
        <w:rPr>
          <w:rFonts w:asciiTheme="minorEastAsia" w:hAnsiTheme="minorEastAsia" w:eastAsiaTheme="minorEastAsia"/>
          <w:sz w:val="24"/>
          <w:szCs w:val="24"/>
        </w:rPr>
        <w:t>PX</w:t>
      </w:r>
      <w:r>
        <w:rPr>
          <w:rFonts w:hint="eastAsia" w:asciiTheme="minorEastAsia" w:hAnsiTheme="minorEastAsia" w:eastAsiaTheme="minorEastAsia"/>
          <w:sz w:val="24"/>
          <w:szCs w:val="24"/>
        </w:rPr>
        <w:t>厂区</w:t>
      </w:r>
      <w:r>
        <w:rPr>
          <w:rFonts w:asciiTheme="minorEastAsia" w:hAnsiTheme="minorEastAsia" w:eastAsiaTheme="minorEastAsia"/>
          <w:sz w:val="24"/>
          <w:szCs w:val="24"/>
        </w:rPr>
        <w:t>循环水和冷冻水水质保养药剂及服务</w:t>
      </w:r>
      <w:r>
        <w:rPr>
          <w:rFonts w:hint="eastAsia" w:asciiTheme="minorEastAsia" w:hAnsiTheme="minorEastAsia" w:eastAsiaTheme="minorEastAsia"/>
          <w:color w:val="333333"/>
          <w:sz w:val="24"/>
          <w:szCs w:val="24"/>
        </w:rPr>
        <w:t>需进行现场技术交流，签订技术协议书。（现场技术交流报名截止时间延后3个工作日进行、商务报价日期，另行通知）</w:t>
      </w:r>
    </w:p>
    <w:p>
      <w:pPr>
        <w:pStyle w:val="2"/>
        <w:numPr>
          <w:ilvl w:val="0"/>
          <w:numId w:val="3"/>
        </w:numPr>
        <w:spacing w:line="360" w:lineRule="auto"/>
        <w:rPr>
          <w:rFonts w:asciiTheme="minorEastAsia" w:hAnsiTheme="minorEastAsia" w:eastAsiaTheme="minorEastAsia"/>
          <w:color w:val="333333"/>
          <w:sz w:val="24"/>
          <w:szCs w:val="24"/>
        </w:rPr>
      </w:pPr>
      <w:r>
        <w:rPr>
          <w:rFonts w:hint="eastAsia" w:asciiTheme="minorEastAsia" w:hAnsiTheme="minorEastAsia" w:eastAsiaTheme="minorEastAsia"/>
          <w:color w:val="333333"/>
          <w:sz w:val="24"/>
          <w:szCs w:val="24"/>
        </w:rPr>
        <w:t>技术联系人：周建华</w:t>
      </w:r>
      <w:r>
        <w:rPr>
          <w:rFonts w:cs="Arial" w:asciiTheme="minorEastAsia" w:hAnsiTheme="minorEastAsia" w:eastAsiaTheme="minorEastAsia"/>
          <w:color w:val="111111"/>
          <w:sz w:val="24"/>
          <w:szCs w:val="24"/>
        </w:rPr>
        <w:t>13313854017 </w:t>
      </w:r>
    </w:p>
    <w:p>
      <w:pPr>
        <w:pStyle w:val="2"/>
        <w:spacing w:line="360" w:lineRule="auto"/>
        <w:ind w:firstLine="600" w:firstLineChars="250"/>
        <w:rPr>
          <w:rFonts w:asciiTheme="minorEastAsia" w:hAnsiTheme="minorEastAsia" w:eastAsiaTheme="minorEastAsia"/>
          <w:sz w:val="24"/>
          <w:szCs w:val="24"/>
        </w:rPr>
      </w:pPr>
      <w:r>
        <w:rPr>
          <w:rFonts w:hint="eastAsia" w:asciiTheme="minorEastAsia" w:hAnsiTheme="minorEastAsia" w:eastAsiaTheme="minorEastAsia"/>
          <w:color w:val="333333"/>
          <w:sz w:val="24"/>
          <w:szCs w:val="24"/>
        </w:rPr>
        <w:t>5、获取比选文件：参选人自行下载比选文件</w:t>
      </w:r>
    </w:p>
    <w:p>
      <w:pPr>
        <w:autoSpaceDE/>
        <w:spacing w:line="360" w:lineRule="auto"/>
        <w:jc w:val="both"/>
        <w:rPr>
          <w:rFonts w:asciiTheme="minorEastAsia" w:hAnsiTheme="minorEastAsia" w:eastAsiaTheme="minorEastAsia"/>
          <w:b/>
          <w:bCs/>
          <w:sz w:val="24"/>
          <w:szCs w:val="24"/>
          <w:lang w:eastAsia="zh-CN"/>
        </w:rPr>
      </w:pPr>
      <w:r>
        <w:rPr>
          <w:rFonts w:hint="eastAsia" w:asciiTheme="minorEastAsia" w:hAnsiTheme="minorEastAsia" w:eastAsiaTheme="minorEastAsia"/>
          <w:b/>
          <w:color w:val="333333"/>
          <w:sz w:val="24"/>
          <w:szCs w:val="24"/>
          <w:lang w:eastAsia="zh-CN"/>
        </w:rPr>
        <w:t>四、</w:t>
      </w:r>
      <w:r>
        <w:rPr>
          <w:rFonts w:hint="eastAsia" w:asciiTheme="minorEastAsia" w:hAnsiTheme="minorEastAsia" w:eastAsiaTheme="minorEastAsia"/>
          <w:b/>
          <w:bCs/>
          <w:sz w:val="24"/>
          <w:szCs w:val="24"/>
          <w:lang w:eastAsia="zh-CN"/>
        </w:rPr>
        <w:t>参选保证金</w:t>
      </w:r>
    </w:p>
    <w:p>
      <w:pPr>
        <w:pStyle w:val="2"/>
        <w:spacing w:line="360" w:lineRule="auto"/>
        <w:ind w:firstLine="480" w:firstLineChars="200"/>
        <w:rPr>
          <w:rFonts w:asciiTheme="minorEastAsia" w:hAnsiTheme="minorEastAsia" w:eastAsiaTheme="minorEastAsia"/>
          <w:sz w:val="24"/>
          <w:szCs w:val="24"/>
        </w:rPr>
      </w:pPr>
      <w:r>
        <w:rPr>
          <w:rFonts w:hint="eastAsia" w:cs="Arial" w:asciiTheme="minorEastAsia" w:hAnsiTheme="minorEastAsia" w:eastAsiaTheme="minorEastAsia"/>
          <w:color w:val="333333"/>
          <w:sz w:val="24"/>
          <w:szCs w:val="24"/>
        </w:rPr>
        <w:t>1、参选保证金的金额为：人民币肆万捌仟元整（48,000.00元）</w:t>
      </w:r>
    </w:p>
    <w:p>
      <w:pPr>
        <w:widowControl/>
        <w:autoSpaceDE/>
        <w:spacing w:line="360" w:lineRule="auto"/>
        <w:ind w:firstLine="480" w:firstLineChars="200"/>
        <w:jc w:val="both"/>
        <w:rPr>
          <w:rFonts w:cs="Arial" w:asciiTheme="minorEastAsia" w:hAnsiTheme="minorEastAsia" w:eastAsiaTheme="minorEastAsia"/>
          <w:color w:val="333333"/>
          <w:sz w:val="24"/>
          <w:szCs w:val="24"/>
          <w:lang w:eastAsia="zh-CN"/>
        </w:rPr>
      </w:pPr>
      <w:r>
        <w:rPr>
          <w:rFonts w:hint="eastAsia" w:cs="Arial" w:asciiTheme="minorEastAsia" w:hAnsiTheme="minorEastAsia" w:eastAsiaTheme="minorEastAsia"/>
          <w:color w:val="333333"/>
          <w:sz w:val="24"/>
          <w:szCs w:val="24"/>
          <w:lang w:eastAsia="zh-CN"/>
        </w:rPr>
        <w:t>2、参选保证金提交的时间：应在参选文件递交截止时间之前汇达指定账户</w:t>
      </w:r>
    </w:p>
    <w:p>
      <w:pPr>
        <w:widowControl/>
        <w:autoSpaceDE/>
        <w:spacing w:line="360" w:lineRule="auto"/>
        <w:ind w:left="637" w:leftChars="235" w:hanging="120" w:hangingChars="50"/>
        <w:jc w:val="both"/>
        <w:rPr>
          <w:rFonts w:cs="Arial" w:asciiTheme="minorEastAsia" w:hAnsiTheme="minorEastAsia" w:eastAsiaTheme="minorEastAsia"/>
          <w:color w:val="333333"/>
          <w:sz w:val="24"/>
          <w:szCs w:val="24"/>
          <w:lang w:eastAsia="zh-CN"/>
        </w:rPr>
      </w:pPr>
      <w:r>
        <w:rPr>
          <w:rFonts w:hint="eastAsia" w:cs="Arial" w:asciiTheme="minorEastAsia" w:hAnsiTheme="minorEastAsia" w:eastAsiaTheme="minorEastAsia"/>
          <w:color w:val="333333"/>
          <w:sz w:val="24"/>
          <w:szCs w:val="24"/>
          <w:lang w:eastAsia="zh-CN"/>
        </w:rPr>
        <w:t>3、参选保证金提交的方式：</w:t>
      </w:r>
      <w:r>
        <w:rPr>
          <w:rFonts w:hint="eastAsia" w:cs="Arial" w:asciiTheme="minorEastAsia" w:hAnsiTheme="minorEastAsia" w:eastAsiaTheme="minorEastAsia"/>
          <w:color w:val="333333"/>
          <w:sz w:val="24"/>
          <w:szCs w:val="24"/>
          <w:u w:val="single"/>
          <w:lang w:eastAsia="zh-CN"/>
        </w:rPr>
        <w:t>应从参选人基本账户以电汇或银行转账方式提交（以款项到达时间为准），并应在电汇或银行转账单上注明为本项目的参选保证金</w:t>
      </w:r>
    </w:p>
    <w:p>
      <w:pPr>
        <w:widowControl/>
        <w:autoSpaceDE/>
        <w:spacing w:line="360" w:lineRule="auto"/>
        <w:ind w:firstLine="480" w:firstLineChars="200"/>
        <w:jc w:val="both"/>
        <w:rPr>
          <w:rFonts w:cs="Arial" w:asciiTheme="minorEastAsia" w:hAnsiTheme="minorEastAsia" w:eastAsiaTheme="minorEastAsia"/>
          <w:color w:val="333333"/>
          <w:sz w:val="24"/>
          <w:szCs w:val="24"/>
          <w:lang w:eastAsia="zh-CN"/>
        </w:rPr>
      </w:pPr>
      <w:r>
        <w:rPr>
          <w:rFonts w:hint="eastAsia" w:cs="Arial" w:asciiTheme="minorEastAsia" w:hAnsiTheme="minorEastAsia" w:eastAsiaTheme="minorEastAsia"/>
          <w:color w:val="333333"/>
          <w:sz w:val="24"/>
          <w:szCs w:val="24"/>
          <w:lang w:eastAsia="zh-CN"/>
        </w:rPr>
        <w:t>4、参选保证金指定账户：</w:t>
      </w:r>
    </w:p>
    <w:p>
      <w:pPr>
        <w:widowControl/>
        <w:autoSpaceDE/>
        <w:spacing w:line="360" w:lineRule="auto"/>
        <w:ind w:firstLine="600" w:firstLineChars="250"/>
        <w:jc w:val="both"/>
        <w:rPr>
          <w:rFonts w:cs="Arial" w:asciiTheme="minorEastAsia" w:hAnsiTheme="minorEastAsia" w:eastAsiaTheme="minorEastAsia"/>
          <w:color w:val="333333"/>
          <w:sz w:val="24"/>
          <w:szCs w:val="24"/>
          <w:lang w:eastAsia="zh-CN"/>
        </w:rPr>
      </w:pPr>
      <w:r>
        <w:rPr>
          <w:rFonts w:hint="eastAsia" w:cs="Arial" w:asciiTheme="minorEastAsia" w:hAnsiTheme="minorEastAsia" w:eastAsiaTheme="minorEastAsia"/>
          <w:color w:val="333333"/>
          <w:sz w:val="24"/>
          <w:szCs w:val="24"/>
          <w:lang w:eastAsia="zh-CN"/>
        </w:rPr>
        <w:t>开户名称：福建福海创石油化工有限公司 </w:t>
      </w:r>
    </w:p>
    <w:p>
      <w:pPr>
        <w:widowControl/>
        <w:autoSpaceDE/>
        <w:spacing w:line="360" w:lineRule="auto"/>
        <w:ind w:firstLine="600" w:firstLineChars="250"/>
        <w:jc w:val="both"/>
        <w:rPr>
          <w:rFonts w:cs="Arial" w:asciiTheme="minorEastAsia" w:hAnsiTheme="minorEastAsia" w:eastAsiaTheme="minorEastAsia"/>
          <w:color w:val="333333"/>
          <w:sz w:val="24"/>
          <w:szCs w:val="24"/>
          <w:lang w:eastAsia="zh-CN"/>
        </w:rPr>
      </w:pPr>
      <w:r>
        <w:rPr>
          <w:rFonts w:hint="eastAsia" w:cs="Arial" w:asciiTheme="minorEastAsia" w:hAnsiTheme="minorEastAsia" w:eastAsiaTheme="minorEastAsia"/>
          <w:color w:val="333333"/>
          <w:sz w:val="24"/>
          <w:szCs w:val="24"/>
          <w:lang w:eastAsia="zh-CN"/>
        </w:rPr>
        <w:t>开户银行：</w:t>
      </w:r>
      <w:r>
        <w:rPr>
          <w:rFonts w:hint="eastAsia" w:asciiTheme="minorEastAsia" w:hAnsiTheme="minorEastAsia" w:eastAsiaTheme="minorEastAsia"/>
          <w:sz w:val="24"/>
          <w:szCs w:val="24"/>
          <w:lang w:eastAsia="zh-CN"/>
        </w:rPr>
        <w:t>中国银行股份有限公司漳州古雷经济开发区支行</w:t>
      </w:r>
    </w:p>
    <w:p>
      <w:pPr>
        <w:widowControl/>
        <w:autoSpaceDE/>
        <w:spacing w:line="360" w:lineRule="auto"/>
        <w:ind w:firstLine="600" w:firstLineChars="250"/>
        <w:jc w:val="both"/>
        <w:rPr>
          <w:rFonts w:cs="Arial" w:asciiTheme="minorEastAsia" w:hAnsiTheme="minorEastAsia" w:eastAsiaTheme="minorEastAsia"/>
          <w:color w:val="333333"/>
          <w:sz w:val="24"/>
          <w:szCs w:val="24"/>
          <w:lang w:eastAsia="zh-CN"/>
        </w:rPr>
      </w:pPr>
      <w:r>
        <w:rPr>
          <w:rFonts w:hint="eastAsia" w:cs="Arial" w:asciiTheme="minorEastAsia" w:hAnsiTheme="minorEastAsia" w:eastAsiaTheme="minorEastAsia"/>
          <w:color w:val="333333"/>
          <w:sz w:val="24"/>
          <w:szCs w:val="24"/>
          <w:lang w:eastAsia="zh-CN"/>
        </w:rPr>
        <w:t>帐   号：</w:t>
      </w:r>
      <w:r>
        <w:rPr>
          <w:rFonts w:hint="eastAsia" w:asciiTheme="minorEastAsia" w:hAnsiTheme="minorEastAsia" w:eastAsiaTheme="minorEastAsia"/>
          <w:sz w:val="24"/>
          <w:szCs w:val="24"/>
          <w:lang w:eastAsia="zh-CN"/>
        </w:rPr>
        <w:t>4065 7481 6628</w:t>
      </w:r>
    </w:p>
    <w:p>
      <w:pPr>
        <w:pStyle w:val="5"/>
        <w:spacing w:line="360" w:lineRule="auto"/>
        <w:rPr>
          <w:rFonts w:asciiTheme="minorEastAsia" w:hAnsiTheme="minorEastAsia" w:eastAsiaTheme="minorEastAsia"/>
          <w:b/>
          <w:u w:val="single"/>
          <w:lang w:eastAsia="zh-CN"/>
        </w:rPr>
      </w:pPr>
      <w:r>
        <w:rPr>
          <w:rFonts w:hint="eastAsia" w:cs="Arial" w:asciiTheme="minorEastAsia" w:hAnsiTheme="minorEastAsia" w:eastAsiaTheme="minorEastAsia"/>
          <w:color w:val="333333"/>
          <w:lang w:eastAsia="zh-CN"/>
        </w:rPr>
        <w:t>注明用途：</w:t>
      </w:r>
      <w:r>
        <w:rPr>
          <w:rFonts w:asciiTheme="minorEastAsia" w:hAnsiTheme="minorEastAsia" w:eastAsiaTheme="minorEastAsia"/>
          <w:b/>
          <w:lang w:eastAsia="zh-CN"/>
        </w:rPr>
        <w:t>PX</w:t>
      </w:r>
      <w:r>
        <w:rPr>
          <w:rFonts w:hint="eastAsia" w:asciiTheme="minorEastAsia" w:hAnsiTheme="minorEastAsia" w:eastAsiaTheme="minorEastAsia"/>
          <w:b/>
          <w:lang w:eastAsia="zh-CN"/>
        </w:rPr>
        <w:t>厂区</w:t>
      </w:r>
      <w:r>
        <w:rPr>
          <w:rFonts w:asciiTheme="minorEastAsia" w:hAnsiTheme="minorEastAsia" w:eastAsiaTheme="minorEastAsia"/>
          <w:b/>
          <w:lang w:eastAsia="zh-CN"/>
        </w:rPr>
        <w:t>循环水和冷冻水水质保养药剂及服务</w:t>
      </w:r>
      <w:r>
        <w:rPr>
          <w:rFonts w:hint="eastAsia" w:asciiTheme="minorEastAsia" w:hAnsiTheme="minorEastAsia" w:eastAsiaTheme="minorEastAsia"/>
          <w:b/>
          <w:lang w:eastAsia="zh-CN"/>
        </w:rPr>
        <w:t>项目</w:t>
      </w:r>
      <w:r>
        <w:rPr>
          <w:rFonts w:hint="eastAsia" w:cs="Arial" w:asciiTheme="minorEastAsia" w:hAnsiTheme="minorEastAsia" w:eastAsiaTheme="minorEastAsia"/>
          <w:b/>
          <w:color w:val="333333"/>
          <w:lang w:eastAsia="zh-CN"/>
        </w:rPr>
        <w:t>参选保证金</w:t>
      </w:r>
    </w:p>
    <w:p>
      <w:pPr>
        <w:widowControl/>
        <w:autoSpaceDE/>
        <w:spacing w:line="360" w:lineRule="auto"/>
        <w:ind w:firstLine="480"/>
        <w:jc w:val="both"/>
        <w:rPr>
          <w:rFonts w:cs="Arial" w:asciiTheme="minorEastAsia" w:hAnsiTheme="minorEastAsia" w:eastAsiaTheme="minorEastAsia"/>
          <w:color w:val="333333"/>
          <w:sz w:val="24"/>
          <w:szCs w:val="24"/>
          <w:lang w:eastAsia="zh-CN"/>
        </w:rPr>
      </w:pPr>
      <w:r>
        <w:rPr>
          <w:rFonts w:hint="eastAsia" w:cs="Arial" w:asciiTheme="minorEastAsia" w:hAnsiTheme="minorEastAsia" w:eastAsiaTheme="minorEastAsia"/>
          <w:color w:val="333333"/>
          <w:sz w:val="24"/>
          <w:szCs w:val="24"/>
          <w:lang w:eastAsia="zh-CN"/>
        </w:rPr>
        <w:t>参选保证金有效期：90日历天。</w:t>
      </w:r>
    </w:p>
    <w:p>
      <w:pPr>
        <w:widowControl/>
        <w:autoSpaceDE/>
        <w:spacing w:line="360" w:lineRule="auto"/>
        <w:ind w:left="484" w:leftChars="220"/>
        <w:jc w:val="both"/>
        <w:rPr>
          <w:rFonts w:cs="Arial" w:asciiTheme="minorEastAsia" w:hAnsiTheme="minorEastAsia" w:eastAsiaTheme="minorEastAsia"/>
          <w:color w:val="333333"/>
          <w:sz w:val="24"/>
          <w:szCs w:val="24"/>
          <w:u w:val="single"/>
          <w:lang w:eastAsia="zh-CN"/>
        </w:rPr>
      </w:pPr>
      <w:r>
        <w:rPr>
          <w:rFonts w:hint="eastAsia" w:cs="Arial" w:asciiTheme="minorEastAsia" w:hAnsiTheme="minorEastAsia" w:eastAsiaTheme="min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5"/>
        <w:spacing w:line="360" w:lineRule="auto"/>
        <w:ind w:left="484" w:leftChars="220" w:right="121"/>
        <w:jc w:val="both"/>
        <w:rPr>
          <w:rFonts w:asciiTheme="minorEastAsia" w:hAnsiTheme="minorEastAsia" w:eastAsiaTheme="minorEastAsia"/>
          <w:lang w:eastAsia="zh-CN"/>
        </w:rPr>
      </w:pPr>
      <w:r>
        <w:rPr>
          <w:rFonts w:hint="eastAsia" w:asciiTheme="minorEastAsia" w:hAnsiTheme="minorEastAsia" w:eastAsiaTheme="minorEastAsia"/>
          <w:lang w:eastAsia="zh-CN"/>
        </w:rPr>
        <w:t>5、对于未能按要求提交保证金的参选文件，比选单位可以视为不符合上面比选要求而予以拒绝；</w:t>
      </w:r>
    </w:p>
    <w:p>
      <w:pPr>
        <w:pStyle w:val="5"/>
        <w:spacing w:line="360" w:lineRule="auto"/>
        <w:ind w:left="484" w:leftChars="220" w:right="121"/>
        <w:jc w:val="both"/>
        <w:rPr>
          <w:rFonts w:asciiTheme="minorEastAsia" w:hAnsiTheme="minorEastAsia" w:eastAsiaTheme="minorEastAsia"/>
          <w:color w:val="FF0000"/>
          <w:lang w:eastAsia="zh-CN"/>
        </w:rPr>
      </w:pPr>
      <w:r>
        <w:rPr>
          <w:rFonts w:hint="eastAsia" w:asciiTheme="minorEastAsia" w:hAnsiTheme="minorEastAsia" w:eastAsiaTheme="minorEastAsia"/>
          <w:lang w:eastAsia="zh-CN"/>
        </w:rPr>
        <w:t>6.</w:t>
      </w:r>
      <w:r>
        <w:rPr>
          <w:rFonts w:hint="eastAsia" w:asciiTheme="minorEastAsia" w:hAnsiTheme="minorEastAsia" w:eastAsiaTheme="minorEastAsia"/>
          <w:spacing w:val="8"/>
          <w:lang w:eastAsia="zh-CN"/>
        </w:rPr>
        <w:t>、本项目比选结束后，未中选的参选人其所递交的参选保证金将于本项目合同签订后退回至参选人</w:t>
      </w:r>
      <w:r>
        <w:rPr>
          <w:rFonts w:hint="eastAsia" w:asciiTheme="minorEastAsia" w:hAnsiTheme="minorEastAsia" w:eastAsiaTheme="minorEastAsia"/>
          <w:lang w:eastAsia="zh-CN"/>
        </w:rPr>
        <w:t>基本账户</w:t>
      </w:r>
      <w:r>
        <w:rPr>
          <w:rFonts w:hint="eastAsia" w:asciiTheme="minorEastAsia" w:hAnsiTheme="minorEastAsia" w:eastAsiaTheme="minorEastAsia"/>
          <w:spacing w:val="8"/>
          <w:lang w:eastAsia="zh-CN"/>
        </w:rPr>
        <w:t>（无息）</w:t>
      </w:r>
      <w:r>
        <w:rPr>
          <w:rFonts w:hint="eastAsia" w:asciiTheme="minorEastAsia" w:hAnsiTheme="minorEastAsia" w:eastAsiaTheme="minorEastAsia"/>
          <w:lang w:eastAsia="zh-CN"/>
        </w:rPr>
        <w:t>，最迟不超过规定的比选有效期满后的30天；</w:t>
      </w:r>
      <w:r>
        <w:rPr>
          <w:rFonts w:hint="eastAsia" w:asciiTheme="minorEastAsia" w:hAnsiTheme="minorEastAsia" w:eastAsiaTheme="minorEastAsia"/>
          <w:color w:val="000000" w:themeColor="text1"/>
          <w:lang w:eastAsia="zh-CN"/>
        </w:rPr>
        <w:t>中选的参选人参选保证金将转为履约保证金；</w:t>
      </w:r>
    </w:p>
    <w:p>
      <w:pPr>
        <w:pStyle w:val="5"/>
        <w:spacing w:line="360" w:lineRule="auto"/>
        <w:ind w:right="121"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 xml:space="preserve">7、如有下列情况发生，将被没收参选保证金：  </w:t>
      </w:r>
    </w:p>
    <w:p>
      <w:pPr>
        <w:pStyle w:val="5"/>
        <w:spacing w:line="360" w:lineRule="auto"/>
        <w:ind w:right="121"/>
        <w:jc w:val="both"/>
        <w:rPr>
          <w:rFonts w:asciiTheme="minorEastAsia" w:hAnsiTheme="minorEastAsia" w:eastAsiaTheme="minorEastAsia"/>
          <w:lang w:eastAsia="zh-CN"/>
        </w:rPr>
      </w:pPr>
      <w:r>
        <w:rPr>
          <w:rFonts w:hint="eastAsia" w:asciiTheme="minorEastAsia" w:hAnsiTheme="minorEastAsia" w:eastAsiaTheme="minorEastAsia"/>
          <w:lang w:eastAsia="zh-CN"/>
        </w:rPr>
        <w:t xml:space="preserve">   （1）参选单位在参选有效期内撤回参选文件；</w:t>
      </w:r>
    </w:p>
    <w:p>
      <w:pPr>
        <w:pStyle w:val="3"/>
        <w:spacing w:line="360" w:lineRule="auto"/>
        <w:ind w:left="0" w:firstLine="352" w:firstLineChars="147"/>
        <w:rPr>
          <w:rFonts w:asciiTheme="minorEastAsia" w:hAnsiTheme="minorEastAsia" w:eastAsiaTheme="minorEastAsia"/>
          <w:b w:val="0"/>
          <w:sz w:val="24"/>
          <w:szCs w:val="24"/>
          <w:lang w:eastAsia="zh-CN"/>
        </w:rPr>
      </w:pPr>
      <w:r>
        <w:rPr>
          <w:rFonts w:hint="eastAsia" w:asciiTheme="minorEastAsia" w:hAnsiTheme="minorEastAsia" w:eastAsiaTheme="minorEastAsia"/>
          <w:b w:val="0"/>
          <w:sz w:val="24"/>
          <w:szCs w:val="24"/>
          <w:lang w:eastAsia="zh-CN"/>
        </w:rPr>
        <w:t>（2）参选单位未能按接到中标通知书后规定的时间内签定合同。</w:t>
      </w:r>
    </w:p>
    <w:p>
      <w:pPr>
        <w:pStyle w:val="2"/>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五、参选文件递交要求</w:t>
      </w:r>
    </w:p>
    <w:p>
      <w:pPr>
        <w:pStyle w:val="2"/>
        <w:spacing w:line="360" w:lineRule="auto"/>
        <w:ind w:left="724" w:leftChars="220" w:hanging="240" w:hangingChars="100"/>
        <w:rPr>
          <w:rFonts w:asciiTheme="minorEastAsia" w:hAnsiTheme="minorEastAsia" w:eastAsiaTheme="minorEastAsia"/>
          <w:sz w:val="24"/>
          <w:szCs w:val="24"/>
        </w:rPr>
      </w:pPr>
      <w:r>
        <w:rPr>
          <w:rFonts w:hint="eastAsia" w:asciiTheme="minorEastAsia" w:hAnsiTheme="minorEastAsia" w:eastAsiaTheme="minorEastAsia"/>
          <w:sz w:val="24"/>
          <w:szCs w:val="24"/>
        </w:rPr>
        <w:t>1、参选文件递交地点：</w:t>
      </w:r>
      <w:r>
        <w:rPr>
          <w:rFonts w:hint="eastAsia" w:asciiTheme="minorEastAsia" w:hAnsiTheme="minorEastAsia" w:eastAsiaTheme="minorEastAsia"/>
          <w:bCs/>
          <w:sz w:val="24"/>
          <w:szCs w:val="24"/>
        </w:rPr>
        <w:t>漳州市漳浦县杜浔镇杜昌路9号，福海创办公楼二楼企业管理部。</w:t>
      </w:r>
    </w:p>
    <w:p>
      <w:pPr>
        <w:autoSpaceDE/>
        <w:autoSpaceDN/>
        <w:spacing w:line="360" w:lineRule="auto"/>
        <w:ind w:left="682" w:leftChars="201" w:hanging="240" w:hangingChars="10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2、</w:t>
      </w:r>
      <w:r>
        <w:rPr>
          <w:rFonts w:hint="eastAsia" w:asciiTheme="minorEastAsia" w:hAnsiTheme="minorEastAsia" w:eastAsiaTheme="minorEastAsia"/>
          <w:spacing w:val="8"/>
          <w:sz w:val="24"/>
          <w:szCs w:val="24"/>
          <w:lang w:eastAsia="zh-CN"/>
        </w:rPr>
        <w:t>报名递交截止时间（以送达时间为准）</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pacing w:val="8"/>
          <w:sz w:val="24"/>
          <w:szCs w:val="24"/>
          <w:u w:val="single"/>
          <w:lang w:eastAsia="zh-CN"/>
        </w:rPr>
        <w:t>2021年</w:t>
      </w:r>
      <w:r>
        <w:rPr>
          <w:rFonts w:hint="eastAsia" w:asciiTheme="minorEastAsia" w:hAnsiTheme="minorEastAsia" w:eastAsiaTheme="minorEastAsia"/>
          <w:spacing w:val="8"/>
          <w:sz w:val="24"/>
          <w:szCs w:val="24"/>
          <w:u w:val="single"/>
          <w:lang w:val="en-US" w:eastAsia="zh-CN"/>
        </w:rPr>
        <w:t>6</w:t>
      </w:r>
      <w:r>
        <w:rPr>
          <w:rFonts w:hint="eastAsia" w:asciiTheme="minorEastAsia" w:hAnsiTheme="minorEastAsia" w:eastAsiaTheme="minorEastAsia"/>
          <w:spacing w:val="8"/>
          <w:sz w:val="24"/>
          <w:szCs w:val="24"/>
          <w:u w:val="single"/>
          <w:lang w:eastAsia="zh-CN"/>
        </w:rPr>
        <w:t>月</w:t>
      </w:r>
      <w:r>
        <w:rPr>
          <w:rFonts w:hint="eastAsia" w:asciiTheme="minorEastAsia" w:hAnsiTheme="minorEastAsia" w:eastAsiaTheme="minorEastAsia"/>
          <w:spacing w:val="8"/>
          <w:sz w:val="24"/>
          <w:szCs w:val="24"/>
          <w:u w:val="single"/>
          <w:lang w:val="en-US" w:eastAsia="zh-CN"/>
        </w:rPr>
        <w:t>10</w:t>
      </w:r>
      <w:bookmarkStart w:id="0" w:name="_GoBack"/>
      <w:bookmarkEnd w:id="0"/>
      <w:r>
        <w:rPr>
          <w:rFonts w:hint="eastAsia" w:asciiTheme="minorEastAsia" w:hAnsiTheme="minorEastAsia" w:eastAsiaTheme="minorEastAsia"/>
          <w:spacing w:val="8"/>
          <w:sz w:val="24"/>
          <w:szCs w:val="24"/>
          <w:u w:val="single"/>
          <w:lang w:eastAsia="zh-CN"/>
        </w:rPr>
        <w:t>日17时00分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color w:val="333333"/>
          <w:sz w:val="24"/>
          <w:szCs w:val="24"/>
          <w:lang w:eastAsia="zh-CN"/>
        </w:rPr>
        <w:t>（注：公告发出之日起第11天）。</w:t>
      </w:r>
    </w:p>
    <w:p>
      <w:pPr>
        <w:pStyle w:val="2"/>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六、联系方式</w:t>
      </w:r>
    </w:p>
    <w:p>
      <w:pPr>
        <w:pStyle w:val="4"/>
        <w:snapToGrid w:val="0"/>
        <w:spacing w:line="360" w:lineRule="auto"/>
        <w:ind w:firstLineChars="175"/>
        <w:rPr>
          <w:rFonts w:cs="宋体" w:asciiTheme="minorEastAsia" w:hAnsiTheme="minorEastAsia" w:eastAsiaTheme="minorEastAsia"/>
          <w:b/>
          <w:bCs/>
          <w:color w:val="000000" w:themeColor="text1"/>
          <w:szCs w:val="24"/>
          <w:u w:val="single"/>
        </w:rPr>
      </w:pPr>
      <w:r>
        <w:rPr>
          <w:rFonts w:hint="eastAsia" w:cs="宋体" w:asciiTheme="minorEastAsia" w:hAnsiTheme="minorEastAsia" w:eastAsiaTheme="minorEastAsia"/>
          <w:bCs/>
          <w:color w:val="000000" w:themeColor="text1"/>
          <w:szCs w:val="24"/>
        </w:rPr>
        <w:t>商务联系人：陈玉冰  电话：0596-6311839 邮箱：</w:t>
      </w:r>
      <w:r>
        <w:rPr>
          <w:rFonts w:hint="eastAsia" w:cs="宋体" w:asciiTheme="minorEastAsia" w:hAnsiTheme="minorEastAsia" w:eastAsiaTheme="minorEastAsia"/>
          <w:bCs/>
          <w:color w:val="000000" w:themeColor="text1"/>
          <w:szCs w:val="24"/>
          <w:u w:val="single"/>
        </w:rPr>
        <w:t>ybchen@fhcpec.com.cn</w:t>
      </w:r>
    </w:p>
    <w:p>
      <w:pPr>
        <w:pStyle w:val="4"/>
        <w:snapToGrid w:val="0"/>
        <w:spacing w:line="360" w:lineRule="auto"/>
        <w:ind w:firstLineChars="175"/>
        <w:rPr>
          <w:rFonts w:asciiTheme="minorEastAsia" w:hAnsiTheme="minorEastAsia" w:eastAsiaTheme="minorEastAsia"/>
          <w:szCs w:val="24"/>
        </w:rPr>
      </w:pPr>
      <w:r>
        <w:rPr>
          <w:rFonts w:hint="eastAsia" w:cs="宋体" w:asciiTheme="minorEastAsia" w:hAnsiTheme="minorEastAsia" w:eastAsiaTheme="minorEastAsia"/>
          <w:bCs/>
          <w:color w:val="000000" w:themeColor="text1"/>
          <w:szCs w:val="24"/>
        </w:rPr>
        <w:t>纪检监察室电话：0596-6311774  邮箱：</w:t>
      </w:r>
      <w:r>
        <w:rPr>
          <w:rFonts w:asciiTheme="minorEastAsia" w:hAnsiTheme="minorEastAsia" w:eastAsiaTheme="minorEastAsia"/>
          <w:szCs w:val="24"/>
        </w:rPr>
        <w:t>fhcjc@fhcpec.com.cn</w:t>
      </w:r>
    </w:p>
    <w:p>
      <w:pPr>
        <w:pStyle w:val="4"/>
        <w:snapToGrid w:val="0"/>
        <w:spacing w:line="360" w:lineRule="auto"/>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联系地址：漳州市漳浦县杜浔镇杜昌路9号</w:t>
      </w:r>
      <w:r>
        <w:rPr>
          <w:rFonts w:hint="eastAsia" w:cs="宋体" w:asciiTheme="minorEastAsia" w:hAnsiTheme="minorEastAsia" w:eastAsiaTheme="minorEastAsia"/>
          <w:b/>
          <w:bCs/>
          <w:color w:val="000000" w:themeColor="text1"/>
          <w:szCs w:val="24"/>
        </w:rPr>
        <w:t xml:space="preserve">   </w:t>
      </w:r>
      <w:r>
        <w:rPr>
          <w:rFonts w:hint="eastAsia" w:cs="宋体" w:asciiTheme="minorEastAsia" w:hAnsiTheme="minorEastAsia" w:eastAsiaTheme="minorEastAsia"/>
          <w:bCs/>
          <w:color w:val="000000" w:themeColor="text1"/>
          <w:szCs w:val="24"/>
        </w:rPr>
        <w:t>邮    编：363216</w:t>
      </w:r>
    </w:p>
    <w:p>
      <w:pPr>
        <w:spacing w:line="360" w:lineRule="auto"/>
        <w:rPr>
          <w:rFonts w:asciiTheme="minorEastAsia" w:hAnsiTheme="minor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9C23C3"/>
    <w:multiLevelType w:val="multilevel"/>
    <w:tmpl w:val="519C23C3"/>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B7E2EA4"/>
    <w:multiLevelType w:val="multilevel"/>
    <w:tmpl w:val="5B7E2EA4"/>
    <w:lvl w:ilvl="0" w:tentative="0">
      <w:start w:val="1"/>
      <w:numFmt w:val="decimal"/>
      <w:lvlText w:val="%1、"/>
      <w:lvlJc w:val="left"/>
      <w:pPr>
        <w:ind w:left="928"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63A6152D"/>
    <w:multiLevelType w:val="multilevel"/>
    <w:tmpl w:val="63A6152D"/>
    <w:lvl w:ilvl="0" w:tentative="0">
      <w:start w:val="1"/>
      <w:numFmt w:val="decimal"/>
      <w:lvlText w:val="%1、"/>
      <w:lvlJc w:val="left"/>
      <w:pPr>
        <w:ind w:left="840" w:hanging="360"/>
      </w:pPr>
      <w:rPr>
        <w:rFonts w:cs="Times New Roman" w:asciiTheme="minorEastAsia" w:hAnsiTheme="minorEastAsia" w:eastAsiaTheme="minor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02A51"/>
    <w:rsid w:val="0048219F"/>
    <w:rsid w:val="004C7469"/>
    <w:rsid w:val="00702A51"/>
    <w:rsid w:val="00743EB3"/>
    <w:rsid w:val="00992CB7"/>
    <w:rsid w:val="00A13361"/>
    <w:rsid w:val="00AC02CF"/>
    <w:rsid w:val="00B91AD3"/>
    <w:rsid w:val="26186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240" w:lineRule="auto"/>
      <w:jc w:val="left"/>
    </w:pPr>
    <w:rPr>
      <w:rFonts w:ascii="宋体" w:hAnsi="宋体" w:eastAsia="宋体" w:cs="宋体"/>
      <w:kern w:val="0"/>
      <w:sz w:val="22"/>
      <w:szCs w:val="22"/>
      <w:lang w:val="en-US" w:eastAsia="en-US" w:bidi="ar-SA"/>
    </w:rPr>
  </w:style>
  <w:style w:type="paragraph" w:styleId="3">
    <w:name w:val="heading 1"/>
    <w:basedOn w:val="1"/>
    <w:next w:val="1"/>
    <w:link w:val="16"/>
    <w:qFormat/>
    <w:uiPriority w:val="0"/>
    <w:pPr>
      <w:ind w:left="538"/>
      <w:outlineLvl w:val="0"/>
    </w:pPr>
    <w:rPr>
      <w:b/>
      <w:bCs/>
      <w:sz w:val="28"/>
      <w:szCs w:val="2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paragraph" w:styleId="4">
    <w:name w:val="Normal Indent"/>
    <w:basedOn w:val="1"/>
    <w:link w:val="1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5">
    <w:name w:val="Body Text"/>
    <w:basedOn w:val="1"/>
    <w:link w:val="15"/>
    <w:qFormat/>
    <w:uiPriority w:val="1"/>
    <w:rPr>
      <w:sz w:val="24"/>
      <w:szCs w:val="24"/>
    </w:rPr>
  </w:style>
  <w:style w:type="paragraph" w:styleId="6">
    <w:name w:val="footer"/>
    <w:basedOn w:val="1"/>
    <w:link w:val="18"/>
    <w:semiHidden/>
    <w:unhideWhenUsed/>
    <w:uiPriority w:val="99"/>
    <w:pPr>
      <w:tabs>
        <w:tab w:val="center" w:pos="4153"/>
        <w:tab w:val="right" w:pos="8306"/>
      </w:tabs>
      <w:snapToGrid w:val="0"/>
    </w:pPr>
    <w:rPr>
      <w:sz w:val="18"/>
      <w:szCs w:val="18"/>
    </w:rPr>
  </w:style>
  <w:style w:type="paragraph" w:styleId="7">
    <w:name w:val="header"/>
    <w:basedOn w:val="1"/>
    <w:link w:val="17"/>
    <w:semiHidden/>
    <w:unhideWhenUsed/>
    <w:uiPriority w:val="99"/>
    <w:pPr>
      <w:pBdr>
        <w:bottom w:val="single" w:color="auto" w:sz="6" w:space="1"/>
      </w:pBdr>
      <w:tabs>
        <w:tab w:val="center" w:pos="4153"/>
        <w:tab w:val="right" w:pos="8306"/>
      </w:tabs>
      <w:snapToGrid w:val="0"/>
      <w:jc w:val="center"/>
    </w:pPr>
    <w:rPr>
      <w:sz w:val="18"/>
      <w:szCs w:val="18"/>
    </w:rPr>
  </w:style>
  <w:style w:type="character" w:styleId="10">
    <w:name w:val="Hyperlink"/>
    <w:basedOn w:val="9"/>
    <w:qFormat/>
    <w:uiPriority w:val="99"/>
    <w:rPr>
      <w:color w:val="0000FF" w:themeColor="hyperlink"/>
      <w:u w:val="single"/>
    </w:rPr>
  </w:style>
  <w:style w:type="character" w:customStyle="1" w:styleId="11">
    <w:name w:val="正文缩进 Char"/>
    <w:basedOn w:val="9"/>
    <w:link w:val="4"/>
    <w:qFormat/>
    <w:uiPriority w:val="0"/>
    <w:rPr>
      <w:rFonts w:ascii="Times New Roman" w:hAnsi="Times New Roman" w:eastAsia="宋体" w:cs="Times New Roman"/>
      <w:kern w:val="0"/>
      <w:sz w:val="24"/>
      <w:szCs w:val="20"/>
    </w:rPr>
  </w:style>
  <w:style w:type="paragraph" w:styleId="12">
    <w:name w:val="List Paragraph"/>
    <w:basedOn w:val="1"/>
    <w:link w:val="13"/>
    <w:qFormat/>
    <w:uiPriority w:val="34"/>
    <w:pPr>
      <w:spacing w:before="206"/>
      <w:ind w:left="959" w:hanging="361"/>
    </w:pPr>
  </w:style>
  <w:style w:type="character" w:customStyle="1" w:styleId="13">
    <w:name w:val="列出段落 Char"/>
    <w:link w:val="12"/>
    <w:qFormat/>
    <w:uiPriority w:val="34"/>
    <w:rPr>
      <w:rFonts w:ascii="宋体" w:hAnsi="宋体" w:eastAsia="宋体" w:cs="宋体"/>
      <w:kern w:val="0"/>
      <w:sz w:val="22"/>
      <w:lang w:eastAsia="en-US"/>
    </w:rPr>
  </w:style>
  <w:style w:type="character" w:customStyle="1" w:styleId="14">
    <w:name w:val="正文文本 Char"/>
    <w:basedOn w:val="9"/>
    <w:link w:val="5"/>
    <w:semiHidden/>
    <w:uiPriority w:val="99"/>
    <w:rPr>
      <w:rFonts w:ascii="宋体" w:hAnsi="宋体" w:eastAsia="宋体" w:cs="宋体"/>
      <w:kern w:val="0"/>
      <w:sz w:val="22"/>
      <w:lang w:eastAsia="en-US"/>
    </w:rPr>
  </w:style>
  <w:style w:type="character" w:customStyle="1" w:styleId="15">
    <w:name w:val="正文文本 Char1"/>
    <w:basedOn w:val="9"/>
    <w:link w:val="5"/>
    <w:uiPriority w:val="1"/>
    <w:rPr>
      <w:rFonts w:ascii="宋体" w:hAnsi="宋体" w:eastAsia="宋体" w:cs="宋体"/>
      <w:kern w:val="0"/>
      <w:sz w:val="24"/>
      <w:szCs w:val="24"/>
      <w:lang w:eastAsia="en-US"/>
    </w:rPr>
  </w:style>
  <w:style w:type="character" w:customStyle="1" w:styleId="16">
    <w:name w:val="标题 1 Char"/>
    <w:basedOn w:val="9"/>
    <w:link w:val="3"/>
    <w:qFormat/>
    <w:uiPriority w:val="0"/>
    <w:rPr>
      <w:rFonts w:ascii="宋体" w:hAnsi="宋体" w:eastAsia="宋体" w:cs="宋体"/>
      <w:b/>
      <w:bCs/>
      <w:kern w:val="0"/>
      <w:sz w:val="28"/>
      <w:szCs w:val="28"/>
      <w:lang w:eastAsia="en-US"/>
    </w:rPr>
  </w:style>
  <w:style w:type="character" w:customStyle="1" w:styleId="17">
    <w:name w:val="页眉 Char"/>
    <w:basedOn w:val="9"/>
    <w:link w:val="7"/>
    <w:semiHidden/>
    <w:uiPriority w:val="99"/>
    <w:rPr>
      <w:rFonts w:ascii="宋体" w:hAnsi="宋体" w:eastAsia="宋体" w:cs="宋体"/>
      <w:kern w:val="0"/>
      <w:sz w:val="18"/>
      <w:szCs w:val="18"/>
      <w:lang w:eastAsia="en-US"/>
    </w:rPr>
  </w:style>
  <w:style w:type="character" w:customStyle="1" w:styleId="18">
    <w:name w:val="页脚 Char"/>
    <w:basedOn w:val="9"/>
    <w:link w:val="6"/>
    <w:semiHidden/>
    <w:uiPriority w:val="99"/>
    <w:rPr>
      <w:rFonts w:ascii="宋体" w:hAnsi="宋体" w:eastAsia="宋体" w:cs="宋体"/>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235</Words>
  <Characters>1342</Characters>
  <Lines>11</Lines>
  <Paragraphs>3</Paragraphs>
  <TotalTime>34</TotalTime>
  <ScaleCrop>false</ScaleCrop>
  <LinksUpToDate>false</LinksUpToDate>
  <CharactersWithSpaces>1574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2021-05-31T01:14:00Z</dcterms:created>
  <dc:creator>陈玉冰</dc:creator>
  <cp:lastModifiedBy>潘骏</cp:lastModifiedBy>
  <dcterms:modified xsi:type="dcterms:W3CDTF">2021-05-31T08:50:58Z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5A0A02F528064B798FB05ED2375C3DB8</vt:lpwstr>
  </property>
</Properties>
</file>