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44"/>
          <w:szCs w:val="44"/>
          <w:u w:val="single"/>
        </w:rPr>
        <w:t>PTA中控楼抗爆整改项目施工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</w:t>
      </w:r>
      <w:r>
        <w:rPr>
          <w:sz w:val="28"/>
          <w:szCs w:val="28"/>
          <w:u w:val="single"/>
        </w:rPr>
        <w:t>20210423001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10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16：40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1、中选人：江苏爵格工业设备有限公司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：含税包干总价R</w:t>
      </w:r>
      <w:r>
        <w:rPr>
          <w:rFonts w:cs="Helvetica" w:asciiTheme="minorEastAsia" w:hAnsiTheme="minorEastAsia" w:eastAsiaTheme="minorEastAsia"/>
          <w:sz w:val="28"/>
          <w:szCs w:val="28"/>
        </w:rPr>
        <w:t>MB3,850,035.00元，含9%增值税专用发票。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23C8E"/>
    <w:rsid w:val="00327BA0"/>
    <w:rsid w:val="003528B4"/>
    <w:rsid w:val="00383117"/>
    <w:rsid w:val="003A2AFA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5785"/>
    <w:rsid w:val="006066CD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44BF5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  <w:rsid w:val="3ED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217</TotalTime>
  <ScaleCrop>false</ScaleCrop>
  <LinksUpToDate>false</LinksUpToDate>
  <CharactersWithSpaces>413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2021-05-11T07:09:22Z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F7706BFCBCF34DB5AEDABA233EAE7979</vt:lpwstr>
  </property>
</Properties>
</file>