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4D" w:rsidRDefault="00694C4D" w:rsidP="00694C4D">
      <w:pPr>
        <w:pStyle w:val="1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694C4D" w:rsidRPr="008062DF" w:rsidRDefault="00694C4D" w:rsidP="00694C4D">
      <w:pPr>
        <w:pStyle w:val="11"/>
        <w:spacing w:line="580" w:lineRule="exact"/>
        <w:rPr>
          <w:bCs/>
          <w:sz w:val="28"/>
          <w:szCs w:val="28"/>
        </w:rPr>
      </w:pPr>
    </w:p>
    <w:p w:rsidR="00694C4D" w:rsidRDefault="00694C4D" w:rsidP="00694C4D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694C4D" w:rsidRDefault="00694C4D" w:rsidP="00694C4D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694C4D" w:rsidRDefault="00694C4D" w:rsidP="00694C4D">
      <w:pPr>
        <w:spacing w:line="580" w:lineRule="exact"/>
        <w:rPr>
          <w:b/>
          <w:sz w:val="44"/>
          <w:szCs w:val="44"/>
        </w:rPr>
      </w:pPr>
    </w:p>
    <w:p w:rsidR="00694C4D" w:rsidRDefault="00694C4D" w:rsidP="00694C4D">
      <w:pPr>
        <w:spacing w:line="580" w:lineRule="exact"/>
        <w:rPr>
          <w:b/>
          <w:sz w:val="44"/>
          <w:szCs w:val="44"/>
        </w:rPr>
      </w:pPr>
    </w:p>
    <w:p w:rsidR="00694C4D" w:rsidRDefault="00694C4D" w:rsidP="00694C4D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694C4D" w:rsidRDefault="00694C4D" w:rsidP="00694C4D">
      <w:pPr>
        <w:pStyle w:val="11"/>
        <w:spacing w:line="580" w:lineRule="exact"/>
      </w:pPr>
    </w:p>
    <w:p w:rsidR="00694C4D" w:rsidRDefault="00694C4D" w:rsidP="00694C4D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94C4D" w:rsidRDefault="00694C4D" w:rsidP="00694C4D">
      <w:pPr>
        <w:pStyle w:val="11"/>
        <w:spacing w:line="580" w:lineRule="exact"/>
        <w:ind w:firstLine="422"/>
        <w:rPr>
          <w:b/>
        </w:rPr>
      </w:pPr>
    </w:p>
    <w:p w:rsidR="00694C4D" w:rsidRDefault="00694C4D" w:rsidP="00694C4D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94C4D" w:rsidRDefault="00694C4D" w:rsidP="00694C4D">
      <w:pPr>
        <w:pStyle w:val="11"/>
        <w:spacing w:line="580" w:lineRule="exact"/>
      </w:pPr>
    </w:p>
    <w:p w:rsidR="00694C4D" w:rsidRDefault="00694C4D" w:rsidP="00694C4D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94C4D" w:rsidRDefault="00694C4D" w:rsidP="00694C4D">
      <w:pPr>
        <w:spacing w:line="580" w:lineRule="exact"/>
        <w:jc w:val="center"/>
        <w:rPr>
          <w:b/>
          <w:sz w:val="44"/>
          <w:szCs w:val="44"/>
        </w:rPr>
      </w:pPr>
    </w:p>
    <w:p w:rsidR="00694C4D" w:rsidRDefault="00694C4D" w:rsidP="00694C4D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4C4D" w:rsidRDefault="00694C4D" w:rsidP="00694C4D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4C4D" w:rsidRDefault="00694C4D" w:rsidP="00694C4D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4C4D" w:rsidRDefault="00694C4D" w:rsidP="00694C4D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4C4D" w:rsidRDefault="00694C4D" w:rsidP="00694C4D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4C4D" w:rsidRDefault="00694C4D" w:rsidP="00694C4D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694C4D" w:rsidRDefault="00694C4D" w:rsidP="00694C4D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694C4D" w:rsidRPr="00D372D3" w:rsidRDefault="00694C4D" w:rsidP="00694C4D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694C4D" w:rsidRPr="00D372D3" w:rsidRDefault="00694C4D" w:rsidP="00694C4D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123E75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123E75">
        <w:rPr>
          <w:b/>
          <w:bCs/>
          <w:i/>
          <w:color w:val="FF0000"/>
          <w:sz w:val="24"/>
          <w:szCs w:val="24"/>
        </w:rPr>
        <w:t>(4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123E75">
        <w:rPr>
          <w:b/>
          <w:bCs/>
          <w:i/>
          <w:color w:val="FF0000"/>
          <w:sz w:val="24"/>
          <w:szCs w:val="24"/>
        </w:rPr>
        <w:t>)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694C4D" w:rsidRPr="005C52A7" w:rsidRDefault="00694C4D" w:rsidP="00694C4D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94C4D" w:rsidRDefault="00694C4D" w:rsidP="00694C4D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694C4D" w:rsidRDefault="00694C4D" w:rsidP="00694C4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B217F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阀门维修年度框架服务</w:t>
      </w:r>
      <w:r w:rsidRPr="00123E7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694C4D" w:rsidRPr="005B217F" w:rsidRDefault="00694C4D" w:rsidP="00694C4D">
      <w:pPr>
        <w:spacing w:line="580" w:lineRule="exact"/>
        <w:jc w:val="center"/>
        <w:rPr>
          <w:b/>
          <w:sz w:val="44"/>
          <w:szCs w:val="44"/>
        </w:rPr>
      </w:pPr>
    </w:p>
    <w:p w:rsidR="00694C4D" w:rsidRDefault="00694C4D" w:rsidP="00694C4D">
      <w:pPr>
        <w:spacing w:line="580" w:lineRule="exact"/>
        <w:jc w:val="center"/>
        <w:rPr>
          <w:b/>
          <w:sz w:val="44"/>
          <w:szCs w:val="44"/>
        </w:rPr>
      </w:pPr>
    </w:p>
    <w:p w:rsidR="00694C4D" w:rsidRDefault="00694C4D" w:rsidP="00694C4D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694C4D" w:rsidRDefault="00694C4D" w:rsidP="00694C4D">
      <w:pPr>
        <w:pStyle w:val="11"/>
        <w:spacing w:line="580" w:lineRule="exact"/>
      </w:pPr>
    </w:p>
    <w:p w:rsidR="00694C4D" w:rsidRDefault="00694C4D" w:rsidP="00694C4D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694C4D" w:rsidRDefault="00694C4D" w:rsidP="00694C4D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694C4D" w:rsidRDefault="00694C4D" w:rsidP="00694C4D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694C4D" w:rsidRDefault="00694C4D" w:rsidP="00694C4D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694C4D" w:rsidRDefault="00694C4D" w:rsidP="00694C4D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694C4D" w:rsidRDefault="00694C4D" w:rsidP="00694C4D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694C4D" w:rsidRDefault="00694C4D" w:rsidP="00694C4D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694C4D" w:rsidRDefault="00694C4D" w:rsidP="00694C4D">
      <w:pPr>
        <w:spacing w:line="580" w:lineRule="exact"/>
        <w:jc w:val="center"/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694C4D" w:rsidRDefault="00694C4D" w:rsidP="00694C4D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694C4D" w:rsidRDefault="00694C4D" w:rsidP="00694C4D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694C4D" w:rsidRDefault="00694C4D" w:rsidP="00694C4D">
      <w:pPr>
        <w:pStyle w:val="11"/>
        <w:spacing w:line="580" w:lineRule="exact"/>
        <w:rPr>
          <w:color w:val="4E6127"/>
        </w:rPr>
      </w:pPr>
    </w:p>
    <w:p w:rsidR="00694C4D" w:rsidRDefault="00694C4D" w:rsidP="00694C4D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694C4D" w:rsidRDefault="00694C4D" w:rsidP="00694C4D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694C4D" w:rsidRDefault="00694C4D" w:rsidP="00694C4D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694C4D" w:rsidRDefault="00694C4D" w:rsidP="00694C4D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694C4D" w:rsidRDefault="00694C4D" w:rsidP="00694C4D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694C4D" w:rsidRDefault="00694C4D" w:rsidP="00694C4D">
      <w:pPr>
        <w:spacing w:line="580" w:lineRule="exact"/>
        <w:jc w:val="center"/>
        <w:rPr>
          <w:b/>
          <w:sz w:val="44"/>
          <w:szCs w:val="44"/>
        </w:rPr>
      </w:pPr>
    </w:p>
    <w:p w:rsidR="00694C4D" w:rsidRPr="005A6D75" w:rsidRDefault="00694C4D" w:rsidP="00694C4D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694C4D" w:rsidRPr="00161E4A" w:rsidRDefault="00694C4D" w:rsidP="00694C4D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Pr="00133544" w:rsidRDefault="00694C4D" w:rsidP="000D33F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94C4D" w:rsidRPr="00133544" w:rsidRDefault="00694C4D" w:rsidP="000D33F8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pStyle w:val="1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694C4D" w:rsidRPr="00161E4A" w:rsidRDefault="00694C4D" w:rsidP="00694C4D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94C4D" w:rsidTr="000D33F8">
        <w:trPr>
          <w:jc w:val="center"/>
        </w:trPr>
        <w:tc>
          <w:tcPr>
            <w:tcW w:w="1324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94C4D" w:rsidRDefault="00694C4D" w:rsidP="000D33F8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94C4D" w:rsidRDefault="00694C4D" w:rsidP="000D33F8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94C4D" w:rsidRDefault="00694C4D" w:rsidP="00694C4D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694C4D" w:rsidRPr="00FA468F" w:rsidRDefault="00694C4D" w:rsidP="00694C4D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 w:rsidRPr="00FA468F">
        <w:rPr>
          <w:b/>
          <w:bCs/>
          <w:color w:val="FF0000"/>
          <w:sz w:val="36"/>
          <w:szCs w:val="36"/>
        </w:rPr>
        <w:t>备注</w:t>
      </w:r>
      <w:r w:rsidRPr="00FA468F">
        <w:rPr>
          <w:rFonts w:hint="eastAsia"/>
          <w:b/>
          <w:bCs/>
          <w:color w:val="FF0000"/>
          <w:sz w:val="36"/>
          <w:szCs w:val="36"/>
        </w:rPr>
        <w:t>：</w:t>
      </w:r>
      <w:r w:rsidRPr="00FA468F">
        <w:rPr>
          <w:b/>
          <w:bCs/>
          <w:color w:val="FF0000"/>
          <w:sz w:val="36"/>
          <w:szCs w:val="36"/>
        </w:rPr>
        <w:t>商务</w:t>
      </w:r>
      <w:r w:rsidRPr="00FA468F">
        <w:rPr>
          <w:rFonts w:hint="eastAsia"/>
          <w:b/>
          <w:bCs/>
          <w:color w:val="FF0000"/>
          <w:sz w:val="36"/>
          <w:szCs w:val="36"/>
        </w:rPr>
        <w:t>、</w:t>
      </w:r>
      <w:r w:rsidRPr="00FA468F">
        <w:rPr>
          <w:b/>
          <w:bCs/>
          <w:color w:val="FF0000"/>
          <w:sz w:val="36"/>
          <w:szCs w:val="36"/>
        </w:rPr>
        <w:t>技术参选文件须分册装订</w:t>
      </w:r>
      <w:r w:rsidRPr="00FA468F">
        <w:rPr>
          <w:rFonts w:hint="eastAsia"/>
          <w:b/>
          <w:bCs/>
          <w:color w:val="FF0000"/>
          <w:sz w:val="36"/>
          <w:szCs w:val="36"/>
        </w:rPr>
        <w:t>！</w:t>
      </w:r>
    </w:p>
    <w:p w:rsidR="00694C4D" w:rsidRPr="005C52A7" w:rsidRDefault="00694C4D" w:rsidP="00694C4D">
      <w:pPr>
        <w:widowControl/>
        <w:spacing w:line="580" w:lineRule="exact"/>
        <w:rPr>
          <w:b/>
          <w:bCs/>
          <w:sz w:val="36"/>
          <w:szCs w:val="36"/>
        </w:rPr>
      </w:pPr>
    </w:p>
    <w:p w:rsidR="00694C4D" w:rsidRDefault="00694C4D" w:rsidP="00694C4D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694C4D" w:rsidRDefault="00694C4D" w:rsidP="00694C4D">
      <w:pPr>
        <w:pStyle w:val="11"/>
        <w:spacing w:line="580" w:lineRule="exact"/>
      </w:pPr>
    </w:p>
    <w:p w:rsidR="00694C4D" w:rsidRDefault="00694C4D" w:rsidP="00694C4D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694C4D" w:rsidRDefault="00694C4D" w:rsidP="00694C4D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694C4D" w:rsidRDefault="00694C4D" w:rsidP="00694C4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tbl>
      <w:tblPr>
        <w:tblW w:w="0" w:type="auto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321"/>
        <w:gridCol w:w="1896"/>
        <w:gridCol w:w="1500"/>
      </w:tblGrid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1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综合价格（元）</w:t>
            </w: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球阀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止回阀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闸阀截止阀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1" w:type="dxa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蝶阀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1" w:type="dxa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保温闸阀截止阀和疏水阀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1" w:type="dxa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新阀打压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694C4D" w:rsidRPr="00F22BFE" w:rsidTr="000D33F8">
        <w:trPr>
          <w:jc w:val="center"/>
        </w:trPr>
        <w:tc>
          <w:tcPr>
            <w:tcW w:w="993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22BFE">
              <w:rPr>
                <w:rFonts w:ascii="宋体" w:hAnsi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0" w:type="auto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94C4D" w:rsidRPr="00F22BFE" w:rsidRDefault="00694C4D" w:rsidP="000D33F8">
            <w:pPr>
              <w:spacing w:line="5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694C4D" w:rsidRDefault="00694C4D" w:rsidP="00694C4D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9156CC">
        <w:rPr>
          <w:rFonts w:ascii="宋体" w:hAnsi="宋体" w:hint="eastAsia"/>
          <w:b/>
          <w:color w:val="00B050"/>
          <w:sz w:val="24"/>
          <w:szCs w:val="24"/>
          <w:u w:val="single"/>
        </w:rPr>
        <w:t xml:space="preserve">必填 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94C4D" w:rsidRDefault="00694C4D" w:rsidP="00694C4D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694C4D" w:rsidRDefault="00694C4D" w:rsidP="00694C4D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 w:rsidRPr="00ED56FA">
        <w:rPr>
          <w:rFonts w:ascii="宋体" w:hAnsi="宋体" w:hint="eastAsia"/>
          <w:color w:val="000000"/>
          <w:sz w:val="24"/>
          <w:szCs w:val="24"/>
        </w:rPr>
        <w:t>综合报价只作为评</w:t>
      </w:r>
      <w:r>
        <w:rPr>
          <w:rFonts w:ascii="宋体" w:hAnsi="宋体" w:hint="eastAsia"/>
          <w:color w:val="000000"/>
          <w:sz w:val="24"/>
          <w:szCs w:val="24"/>
        </w:rPr>
        <w:t>选</w:t>
      </w:r>
      <w:r w:rsidRPr="00ED56FA">
        <w:rPr>
          <w:rFonts w:ascii="宋体" w:hAnsi="宋体" w:hint="eastAsia"/>
          <w:color w:val="000000"/>
          <w:sz w:val="24"/>
          <w:szCs w:val="24"/>
        </w:rPr>
        <w:t>时使用，其计算方式</w:t>
      </w:r>
      <w:r>
        <w:rPr>
          <w:rFonts w:ascii="宋体" w:hAnsi="宋体" w:hint="eastAsia"/>
          <w:color w:val="000000"/>
          <w:sz w:val="24"/>
          <w:szCs w:val="24"/>
        </w:rPr>
        <w:t>为阀门各项检修费用总和</w:t>
      </w:r>
      <w:r w:rsidRPr="00ED56FA">
        <w:rPr>
          <w:rFonts w:ascii="宋体" w:hAnsi="宋体" w:hint="eastAsia"/>
          <w:color w:val="000000"/>
          <w:sz w:val="24"/>
          <w:szCs w:val="24"/>
        </w:rPr>
        <w:t>：①+②+③+④+…,</w:t>
      </w:r>
      <w:r>
        <w:rPr>
          <w:rFonts w:ascii="宋体" w:hAnsi="宋体" w:hint="eastAsia"/>
          <w:color w:val="000000"/>
          <w:sz w:val="24"/>
          <w:szCs w:val="24"/>
        </w:rPr>
        <w:t>签订合同时，</w:t>
      </w:r>
      <w:r w:rsidRPr="00123E75">
        <w:rPr>
          <w:rFonts w:ascii="宋体" w:hAnsi="宋体" w:hint="eastAsia"/>
          <w:color w:val="000000"/>
          <w:sz w:val="24"/>
          <w:szCs w:val="24"/>
        </w:rPr>
        <w:t>费用按检修项目单价×数量计算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694C4D" w:rsidRDefault="00694C4D" w:rsidP="00694C4D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4.上述报价包含了参选人提供本合同约定的产品及相应服务（如有）的全部价格，除非另有约定，比选人不再承担其他费用。</w:t>
      </w:r>
    </w:p>
    <w:p w:rsidR="00694C4D" w:rsidRPr="009156CC" w:rsidRDefault="00694C4D" w:rsidP="00694C4D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</w:t>
      </w:r>
      <w:r w:rsidRPr="009156CC">
        <w:rPr>
          <w:rFonts w:ascii="宋体" w:hAnsi="宋体"/>
          <w:color w:val="00B050"/>
          <w:sz w:val="24"/>
          <w:szCs w:val="24"/>
        </w:rPr>
        <w:t xml:space="preserve"> </w:t>
      </w:r>
      <w:r w:rsidRPr="009156CC">
        <w:rPr>
          <w:rFonts w:ascii="宋体" w:hAnsi="宋体" w:hint="eastAsia"/>
          <w:color w:val="00B050"/>
          <w:sz w:val="24"/>
          <w:szCs w:val="24"/>
        </w:rPr>
        <w:t>参选</w:t>
      </w:r>
      <w:r>
        <w:rPr>
          <w:rFonts w:ascii="宋体" w:hAnsi="宋体" w:hint="eastAsia"/>
          <w:color w:val="00B050"/>
          <w:sz w:val="24"/>
          <w:szCs w:val="24"/>
        </w:rPr>
        <w:t>人</w:t>
      </w:r>
      <w:r w:rsidRPr="009156CC">
        <w:rPr>
          <w:rFonts w:ascii="宋体" w:hAnsi="宋体" w:hint="eastAsia"/>
          <w:color w:val="00B050"/>
          <w:sz w:val="24"/>
          <w:szCs w:val="24"/>
        </w:rPr>
        <w:t>（盖章）：</w:t>
      </w:r>
      <w:r w:rsidRPr="009156CC">
        <w:rPr>
          <w:rFonts w:ascii="宋体" w:hAnsi="宋体"/>
          <w:color w:val="00B050"/>
          <w:sz w:val="24"/>
          <w:szCs w:val="24"/>
        </w:rPr>
        <w:t xml:space="preserve"> </w:t>
      </w:r>
    </w:p>
    <w:p w:rsidR="00694C4D" w:rsidRPr="009156CC" w:rsidRDefault="00694C4D" w:rsidP="00694C4D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>参选联系人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694C4D" w:rsidRPr="009156CC" w:rsidRDefault="00694C4D" w:rsidP="00694C4D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>联系电话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694C4D" w:rsidRPr="009156CC" w:rsidRDefault="00694C4D" w:rsidP="00694C4D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>参选人邮箱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694C4D" w:rsidRPr="009156CC" w:rsidRDefault="00694C4D" w:rsidP="00694C4D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 w:hint="eastAsia"/>
          <w:color w:val="00B050"/>
          <w:sz w:val="24"/>
          <w:szCs w:val="24"/>
        </w:rPr>
        <w:t xml:space="preserve">                           </w:t>
      </w:r>
      <w:r>
        <w:rPr>
          <w:rFonts w:ascii="宋体" w:hAnsi="宋体" w:hint="eastAsia"/>
          <w:color w:val="00B050"/>
          <w:sz w:val="24"/>
          <w:szCs w:val="24"/>
        </w:rPr>
        <w:t xml:space="preserve">                </w:t>
      </w:r>
      <w:r w:rsidRPr="009156CC">
        <w:rPr>
          <w:rFonts w:ascii="宋体" w:hAnsi="宋体" w:hint="eastAsia"/>
          <w:color w:val="00B050"/>
          <w:sz w:val="24"/>
          <w:szCs w:val="24"/>
        </w:rPr>
        <w:t xml:space="preserve">  年</w:t>
      </w:r>
      <w:r w:rsidRPr="009156CC">
        <w:rPr>
          <w:rFonts w:ascii="宋体" w:hAnsi="宋体"/>
          <w:color w:val="00B050"/>
          <w:sz w:val="24"/>
          <w:szCs w:val="24"/>
        </w:rPr>
        <w:t xml:space="preserve">   </w:t>
      </w:r>
      <w:r w:rsidRPr="009156CC">
        <w:rPr>
          <w:rFonts w:ascii="宋体" w:hAnsi="宋体" w:hint="eastAsia"/>
          <w:color w:val="00B050"/>
          <w:sz w:val="24"/>
          <w:szCs w:val="24"/>
        </w:rPr>
        <w:t>月</w:t>
      </w:r>
      <w:r w:rsidRPr="009156CC">
        <w:rPr>
          <w:rFonts w:ascii="宋体" w:hAnsi="宋体"/>
          <w:color w:val="00B050"/>
          <w:sz w:val="24"/>
          <w:szCs w:val="24"/>
        </w:rPr>
        <w:t xml:space="preserve">   </w:t>
      </w:r>
      <w:r w:rsidRPr="009156CC">
        <w:rPr>
          <w:rFonts w:ascii="宋体" w:hAnsi="宋体" w:hint="eastAsia"/>
          <w:color w:val="00B050"/>
          <w:sz w:val="24"/>
          <w:szCs w:val="24"/>
        </w:rPr>
        <w:t>日</w:t>
      </w:r>
      <w:r w:rsidRPr="009156CC">
        <w:rPr>
          <w:rFonts w:ascii="宋体" w:hAnsi="宋体"/>
          <w:color w:val="00B050"/>
          <w:sz w:val="24"/>
          <w:szCs w:val="24"/>
        </w:rPr>
        <w:t xml:space="preserve">    </w:t>
      </w:r>
    </w:p>
    <w:p w:rsidR="00694C4D" w:rsidRDefault="00694C4D" w:rsidP="00694C4D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  <w:sectPr w:rsidR="00694C4D" w:rsidSect="00951498">
          <w:headerReference w:type="default" r:id="rId7"/>
          <w:footerReference w:type="default" r:id="rId8"/>
          <w:pgSz w:w="11906" w:h="16838"/>
          <w:pgMar w:top="1418" w:right="1474" w:bottom="1418" w:left="1588" w:header="851" w:footer="992" w:gutter="0"/>
          <w:cols w:space="720"/>
          <w:docGrid w:linePitch="312"/>
        </w:sectPr>
      </w:pPr>
    </w:p>
    <w:tbl>
      <w:tblPr>
        <w:tblW w:w="15758" w:type="dxa"/>
        <w:jc w:val="center"/>
        <w:tblInd w:w="98" w:type="dxa"/>
        <w:tblLook w:val="04A0"/>
      </w:tblPr>
      <w:tblGrid>
        <w:gridCol w:w="680"/>
        <w:gridCol w:w="1200"/>
        <w:gridCol w:w="1026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540"/>
        <w:gridCol w:w="636"/>
        <w:gridCol w:w="540"/>
        <w:gridCol w:w="636"/>
        <w:gridCol w:w="540"/>
        <w:gridCol w:w="540"/>
        <w:gridCol w:w="1100"/>
      </w:tblGrid>
      <w:tr w:rsidR="00694C4D" w:rsidRPr="00B21117" w:rsidTr="000D33F8">
        <w:trPr>
          <w:trHeight w:val="840"/>
          <w:jc w:val="center"/>
        </w:trPr>
        <w:tc>
          <w:tcPr>
            <w:tcW w:w="157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宋体" w:hAnsi="宋体"/>
                <w:b/>
                <w:sz w:val="36"/>
                <w:szCs w:val="36"/>
              </w:rPr>
              <w:t>报价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明细单：</w:t>
            </w:r>
            <w:r>
              <w:rPr>
                <w:rFonts w:ascii="宋体" w:hAnsi="宋体"/>
                <w:b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             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1、球阀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清单（RMB/PC）</w:t>
            </w:r>
          </w:p>
        </w:tc>
      </w:tr>
      <w:tr w:rsidR="00694C4D" w:rsidRPr="00B21117" w:rsidTr="000D33F8">
        <w:trPr>
          <w:trHeight w:val="560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压力</w:t>
            </w:r>
            <w:r w:rsidRPr="00B21117">
              <w:rPr>
                <w:rFonts w:ascii="宋体" w:hAnsi="宋体" w:cs="宋体" w:hint="eastAsia"/>
                <w:sz w:val="21"/>
                <w:szCs w:val="21"/>
              </w:rPr>
              <w:br/>
              <w:t>等级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②更换并研磨修复 阀座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③ 1球体研磨修复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③ 2球体喷涂修复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④ 更换密封环及垫片/填料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⑤ 球阀组装/调试/试压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⑥ 1手动执行机构/手柄修复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⑥ 2手动执行机构/手柄更换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⑦ 制作/更换球体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 ⑧制作/更换阀杆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综合价格</w:t>
            </w:r>
          </w:p>
        </w:tc>
      </w:tr>
      <w:tr w:rsidR="00694C4D" w:rsidRPr="00B21117" w:rsidTr="000D33F8">
        <w:trPr>
          <w:trHeight w:val="560"/>
          <w:jc w:val="center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304L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316L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316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1"(含)以下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>1～2"(含)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2"～3"(含)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4"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14"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>CL300-600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21117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21117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9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21117">
              <w:rPr>
                <w:rFonts w:ascii="宋体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146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lastRenderedPageBreak/>
              <w:t>注：1、球阀维修项目除制作/更换球体和阀杆两项要求按材质分别报价外，其余项目不分材质。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146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 xml:space="preserve">    2、球阀在试压合格后，交付时应处于全开状态，密封腔内应吹扫干净，法兰密封面应加装塑封保护。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146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 xml:space="preserve">    3、③ 2球体喷涂修复属于硬密封阀门，软密封阀门无此项。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21117" w:rsidTr="000D33F8">
        <w:trPr>
          <w:trHeight w:val="420"/>
          <w:jc w:val="center"/>
        </w:trPr>
        <w:tc>
          <w:tcPr>
            <w:tcW w:w="1575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4D" w:rsidRPr="00B21117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21117">
              <w:rPr>
                <w:rFonts w:ascii="宋体" w:hAnsi="宋体" w:cs="宋体" w:hint="eastAsia"/>
              </w:rPr>
              <w:t xml:space="preserve">    4、综合报价只作为评</w:t>
            </w:r>
            <w:r>
              <w:rPr>
                <w:rFonts w:ascii="宋体" w:hAnsi="宋体" w:cs="宋体" w:hint="eastAsia"/>
              </w:rPr>
              <w:t>选</w:t>
            </w:r>
            <w:r w:rsidRPr="00B21117">
              <w:rPr>
                <w:rFonts w:ascii="宋体" w:hAnsi="宋体" w:cs="宋体" w:hint="eastAsia"/>
              </w:rPr>
              <w:t>时使用，其计算方式：①+②+③+④+…,签订合同时，将删除权重和综合单价这项内容。</w:t>
            </w:r>
          </w:p>
        </w:tc>
      </w:tr>
    </w:tbl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14173" w:type="dxa"/>
        <w:jc w:val="center"/>
        <w:tblInd w:w="-298" w:type="dxa"/>
        <w:tblLook w:val="04A0"/>
      </w:tblPr>
      <w:tblGrid>
        <w:gridCol w:w="653"/>
        <w:gridCol w:w="1513"/>
        <w:gridCol w:w="1161"/>
        <w:gridCol w:w="1080"/>
        <w:gridCol w:w="1080"/>
        <w:gridCol w:w="1080"/>
        <w:gridCol w:w="640"/>
        <w:gridCol w:w="516"/>
        <w:gridCol w:w="616"/>
        <w:gridCol w:w="520"/>
        <w:gridCol w:w="616"/>
        <w:gridCol w:w="660"/>
        <w:gridCol w:w="516"/>
        <w:gridCol w:w="616"/>
        <w:gridCol w:w="516"/>
        <w:gridCol w:w="620"/>
        <w:gridCol w:w="700"/>
        <w:gridCol w:w="1070"/>
      </w:tblGrid>
      <w:tr w:rsidR="00694C4D" w:rsidRPr="00711DC4" w:rsidTr="000D33F8">
        <w:trPr>
          <w:trHeight w:val="840"/>
          <w:jc w:val="center"/>
        </w:trPr>
        <w:tc>
          <w:tcPr>
            <w:tcW w:w="141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711DC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2、止回阀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711DC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694C4D" w:rsidRPr="00711DC4" w:rsidTr="000D33F8">
        <w:trPr>
          <w:trHeight w:val="37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② 阀座密封面研磨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③ 阀片密封面研磨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④ 制作/更换弹簧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⑤ 制作/更换阀杆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⑥ 阀门组装/试压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综合价格</w:t>
            </w:r>
          </w:p>
        </w:tc>
      </w:tr>
      <w:tr w:rsidR="00694C4D" w:rsidRPr="00711DC4" w:rsidTr="000D33F8">
        <w:trPr>
          <w:trHeight w:val="375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304L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316L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1"(含)以下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1～2"(含)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2"～3"(含)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711DC4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711DC4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131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711DC4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1310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t>注：1、阀门维修合格后，法兰密封面应加装塑封保护。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711DC4" w:rsidTr="000D33F8">
        <w:trPr>
          <w:trHeight w:val="420"/>
          <w:jc w:val="center"/>
        </w:trPr>
        <w:tc>
          <w:tcPr>
            <w:tcW w:w="131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711DC4">
              <w:rPr>
                <w:rFonts w:ascii="宋体" w:hAnsi="宋体" w:cs="宋体" w:hint="eastAsia"/>
              </w:rPr>
              <w:lastRenderedPageBreak/>
              <w:t xml:space="preserve">    2、综合报价只作为评</w:t>
            </w:r>
            <w:r>
              <w:rPr>
                <w:rFonts w:ascii="宋体" w:hAnsi="宋体" w:cs="宋体" w:hint="eastAsia"/>
              </w:rPr>
              <w:t>选</w:t>
            </w:r>
            <w:r w:rsidRPr="00711DC4">
              <w:rPr>
                <w:rFonts w:ascii="宋体" w:hAnsi="宋体" w:cs="宋体" w:hint="eastAsia"/>
              </w:rPr>
              <w:t>时使用，其计算方式：①+②+③+④+…,签订合同时，将删除权重和综合单价这项内容。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711DC4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13673" w:type="dxa"/>
        <w:jc w:val="center"/>
        <w:tblInd w:w="-719" w:type="dxa"/>
        <w:tblLook w:val="04A0"/>
      </w:tblPr>
      <w:tblGrid>
        <w:gridCol w:w="726"/>
        <w:gridCol w:w="1373"/>
        <w:gridCol w:w="1161"/>
        <w:gridCol w:w="1240"/>
        <w:gridCol w:w="960"/>
        <w:gridCol w:w="960"/>
        <w:gridCol w:w="960"/>
        <w:gridCol w:w="980"/>
        <w:gridCol w:w="1627"/>
        <w:gridCol w:w="1276"/>
        <w:gridCol w:w="1276"/>
        <w:gridCol w:w="1134"/>
      </w:tblGrid>
      <w:tr w:rsidR="00694C4D" w:rsidRPr="00BA31BD" w:rsidTr="000D33F8">
        <w:trPr>
          <w:trHeight w:val="840"/>
          <w:jc w:val="center"/>
        </w:trPr>
        <w:tc>
          <w:tcPr>
            <w:tcW w:w="136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A31B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3、闸阀/截止阀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BA31B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694C4D" w:rsidRPr="00BA31BD" w:rsidTr="000D33F8">
        <w:trPr>
          <w:trHeight w:val="520"/>
          <w:jc w:val="center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② 阀座密封面研磨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③ 闸板(阀头)研磨修复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④ 更换密封环及垫片/填料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⑤ 阀门组装/试压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⑥ 手动执行机构/手柄修复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综合价格</w:t>
            </w:r>
          </w:p>
        </w:tc>
      </w:tr>
      <w:tr w:rsidR="00694C4D" w:rsidRPr="00BA31BD" w:rsidTr="000D33F8">
        <w:trPr>
          <w:trHeight w:val="52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不锈钢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碳钢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不锈钢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1"(含)以下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1～2"(含)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2"～3"(含)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lastRenderedPageBreak/>
              <w:t>16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26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27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28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29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31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32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34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CL300-600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35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A31BD">
              <w:rPr>
                <w:rFonts w:ascii="宋体" w:hAnsi="宋体" w:cs="宋体" w:hint="eastAsia"/>
                <w:sz w:val="21"/>
                <w:szCs w:val="21"/>
              </w:rPr>
              <w:t>CL900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A31BD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12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A31BD">
              <w:rPr>
                <w:rFonts w:ascii="宋体" w:hAnsi="宋体" w:cs="宋体" w:hint="eastAsia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136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>注：  1、阀门在试压合格后，交付时应处于微开状态，密封腔内应吹扫干净，法兰密封面应加装塑封保护。</w:t>
            </w:r>
          </w:p>
        </w:tc>
      </w:tr>
      <w:tr w:rsidR="00694C4D" w:rsidRPr="00BA31BD" w:rsidTr="000D33F8">
        <w:trPr>
          <w:trHeight w:val="420"/>
          <w:jc w:val="center"/>
        </w:trPr>
        <w:tc>
          <w:tcPr>
            <w:tcW w:w="136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4D" w:rsidRPr="00BA31BD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A31BD">
              <w:rPr>
                <w:rFonts w:ascii="宋体" w:hAnsi="宋体" w:cs="宋体" w:hint="eastAsia"/>
              </w:rPr>
              <w:t xml:space="preserve">     2、综合报价只作为评</w:t>
            </w:r>
            <w:r>
              <w:rPr>
                <w:rFonts w:ascii="宋体" w:hAnsi="宋体" w:cs="宋体" w:hint="eastAsia"/>
              </w:rPr>
              <w:t>选</w:t>
            </w:r>
            <w:r w:rsidRPr="00BA31BD">
              <w:rPr>
                <w:rFonts w:ascii="宋体" w:hAnsi="宋体" w:cs="宋体" w:hint="eastAsia"/>
              </w:rPr>
              <w:t>时使用，其计算方式：①+②+③+④+…,签订合同时，将删除权重和综合单价这项内容。</w:t>
            </w:r>
          </w:p>
        </w:tc>
      </w:tr>
    </w:tbl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13068" w:type="dxa"/>
        <w:jc w:val="center"/>
        <w:tblInd w:w="98" w:type="dxa"/>
        <w:tblLook w:val="04A0"/>
      </w:tblPr>
      <w:tblGrid>
        <w:gridCol w:w="640"/>
        <w:gridCol w:w="1300"/>
        <w:gridCol w:w="1161"/>
        <w:gridCol w:w="1280"/>
        <w:gridCol w:w="1737"/>
        <w:gridCol w:w="1417"/>
        <w:gridCol w:w="1134"/>
        <w:gridCol w:w="1276"/>
        <w:gridCol w:w="1706"/>
        <w:gridCol w:w="1417"/>
      </w:tblGrid>
      <w:tr w:rsidR="00694C4D" w:rsidRPr="00B03240" w:rsidTr="000D33F8">
        <w:trPr>
          <w:trHeight w:val="840"/>
          <w:jc w:val="center"/>
        </w:trPr>
        <w:tc>
          <w:tcPr>
            <w:tcW w:w="130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4、蝶阀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694C4D" w:rsidRPr="00B03240" w:rsidTr="000D33F8">
        <w:trPr>
          <w:trHeight w:val="5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① 阀门解体/清理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② 阀座研磨密封垫更换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③ 阀芯研磨密封垫更换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④ 填料更换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⑤ 阀门组装/试压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⑥ 手动执行机构/手柄修复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综合价格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4"(含)以下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12"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16"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18"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20"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24"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CL150-300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B03240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 w:rsidRPr="00B03240"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11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130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注：1、阀门维修合格后，法兰密封面应加装塑封保护。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130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ind w:firstLineChars="200" w:firstLine="400"/>
              <w:jc w:val="left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2、综合报价只作为评</w:t>
            </w:r>
            <w:r>
              <w:rPr>
                <w:rFonts w:ascii="宋体" w:hAnsi="宋体" w:cs="宋体" w:hint="eastAsia"/>
              </w:rPr>
              <w:t>选</w:t>
            </w:r>
            <w:r w:rsidRPr="00B03240">
              <w:rPr>
                <w:rFonts w:ascii="宋体" w:hAnsi="宋体" w:cs="宋体" w:hint="eastAsia"/>
              </w:rPr>
              <w:t>时使用，其计算方式：①+②+③+④+…,签订合同时，将删除权重和综合单价这项内容。</w:t>
            </w:r>
          </w:p>
        </w:tc>
      </w:tr>
    </w:tbl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  <w:sectPr w:rsidR="00694C4D" w:rsidSect="005B217F">
          <w:pgSz w:w="16838" w:h="11906" w:orient="landscape"/>
          <w:pgMar w:top="1474" w:right="1418" w:bottom="1588" w:left="1418" w:header="851" w:footer="992" w:gutter="0"/>
          <w:cols w:space="720"/>
          <w:docGrid w:linePitch="312"/>
        </w:sectPr>
      </w:pPr>
    </w:p>
    <w:tbl>
      <w:tblPr>
        <w:tblW w:w="9561" w:type="dxa"/>
        <w:jc w:val="center"/>
        <w:tblInd w:w="98" w:type="dxa"/>
        <w:tblLook w:val="04A0"/>
      </w:tblPr>
      <w:tblGrid>
        <w:gridCol w:w="712"/>
        <w:gridCol w:w="1526"/>
        <w:gridCol w:w="1593"/>
        <w:gridCol w:w="1441"/>
        <w:gridCol w:w="1441"/>
        <w:gridCol w:w="1492"/>
        <w:gridCol w:w="1356"/>
      </w:tblGrid>
      <w:tr w:rsidR="00694C4D" w:rsidRPr="00B03240" w:rsidTr="000D33F8">
        <w:trPr>
          <w:trHeight w:val="840"/>
          <w:jc w:val="center"/>
        </w:trPr>
        <w:tc>
          <w:tcPr>
            <w:tcW w:w="9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5、保温闸阀/截止阀和疏水阀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检修报价</w:t>
            </w:r>
            <w:r w:rsidRPr="00B2111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（RMB/PC）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ind w:firstLineChars="100" w:firstLine="200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综合价格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①碳钢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②不锈钢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③碳钢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④不锈钢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2〞以下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2〞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3〞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4〞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6〞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8〞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10〞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12〞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14〞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>16〞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B03240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4C4D" w:rsidRPr="00B03240" w:rsidTr="000D33F8">
        <w:trPr>
          <w:trHeight w:val="780"/>
          <w:jc w:val="center"/>
        </w:trPr>
        <w:tc>
          <w:tcPr>
            <w:tcW w:w="9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1、综合报价只作为评</w:t>
            </w:r>
            <w:r>
              <w:rPr>
                <w:rFonts w:ascii="宋体" w:hAnsi="宋体" w:cs="宋体" w:hint="eastAsia"/>
              </w:rPr>
              <w:t>选</w:t>
            </w:r>
            <w:r w:rsidRPr="00B03240">
              <w:rPr>
                <w:rFonts w:ascii="宋体" w:hAnsi="宋体" w:cs="宋体" w:hint="eastAsia"/>
              </w:rPr>
              <w:t>时使用，其计算方式：①+②+③+④+…,签订合同时，将删除权重和综合单价这项内容。</w:t>
            </w:r>
          </w:p>
        </w:tc>
      </w:tr>
    </w:tbl>
    <w:p w:rsidR="00694C4D" w:rsidRPr="00B03240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Pr="00BA31B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p w:rsidR="00694C4D" w:rsidRDefault="00694C4D" w:rsidP="00694C4D">
      <w:pPr>
        <w:spacing w:line="500" w:lineRule="exact"/>
        <w:jc w:val="left"/>
        <w:rPr>
          <w:rFonts w:ascii="宋体" w:hAnsi="宋体"/>
          <w:b/>
          <w:color w:val="000000"/>
        </w:rPr>
      </w:pPr>
    </w:p>
    <w:tbl>
      <w:tblPr>
        <w:tblW w:w="9840" w:type="dxa"/>
        <w:jc w:val="center"/>
        <w:tblInd w:w="98" w:type="dxa"/>
        <w:tblLook w:val="04A0"/>
      </w:tblPr>
      <w:tblGrid>
        <w:gridCol w:w="652"/>
        <w:gridCol w:w="1131"/>
        <w:gridCol w:w="1782"/>
        <w:gridCol w:w="1286"/>
        <w:gridCol w:w="976"/>
        <w:gridCol w:w="976"/>
        <w:gridCol w:w="976"/>
        <w:gridCol w:w="976"/>
        <w:gridCol w:w="1085"/>
      </w:tblGrid>
      <w:tr w:rsidR="00694C4D" w:rsidRPr="00B03240" w:rsidTr="000D33F8">
        <w:trPr>
          <w:trHeight w:val="840"/>
          <w:jc w:val="center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6、新阀门试压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报价</w:t>
            </w:r>
            <w:r w:rsidRPr="00B0324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清单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压力等级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①闸阀/截止阀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②球阀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③蝶阀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④止回阀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⑤保温闸阀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综合价格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2〞以下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3〞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4〞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9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6〞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8〞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10〞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12〞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14〞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16〞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18〞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20〞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24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24〞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CL150-300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26</w:t>
            </w: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CL600-1500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</w:p>
        </w:tc>
      </w:tr>
      <w:tr w:rsidR="00694C4D" w:rsidRPr="00B03240" w:rsidTr="000D33F8">
        <w:trPr>
          <w:trHeight w:val="420"/>
          <w:jc w:val="center"/>
        </w:trPr>
        <w:tc>
          <w:tcPr>
            <w:tcW w:w="98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C4D" w:rsidRPr="00B03240" w:rsidRDefault="00694C4D" w:rsidP="000D33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B03240">
              <w:rPr>
                <w:rFonts w:ascii="宋体" w:hAnsi="宋体" w:cs="宋体" w:hint="eastAsia"/>
              </w:rPr>
              <w:lastRenderedPageBreak/>
              <w:t>1、综合报价只作为评</w:t>
            </w:r>
            <w:r>
              <w:rPr>
                <w:rFonts w:ascii="宋体" w:hAnsi="宋体" w:cs="宋体" w:hint="eastAsia"/>
              </w:rPr>
              <w:t>选</w:t>
            </w:r>
            <w:r w:rsidRPr="00B03240">
              <w:rPr>
                <w:rFonts w:ascii="宋体" w:hAnsi="宋体" w:cs="宋体" w:hint="eastAsia"/>
              </w:rPr>
              <w:t>时使用，其计算方式：①+②+③+④+…,签订合同时，将删除权重和综合单价这项内容。</w:t>
            </w:r>
          </w:p>
        </w:tc>
      </w:tr>
    </w:tbl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spacing w:line="580" w:lineRule="exact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rPr>
          <w:color w:val="000000"/>
          <w:sz w:val="32"/>
          <w:szCs w:val="32"/>
        </w:rPr>
      </w:pPr>
    </w:p>
    <w:p w:rsidR="00694C4D" w:rsidRDefault="00694C4D" w:rsidP="00694C4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694C4D" w:rsidRDefault="00694C4D" w:rsidP="00694C4D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94C4D" w:rsidRDefault="00694C4D" w:rsidP="00694C4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</w:t>
      </w:r>
      <w:r>
        <w:rPr>
          <w:rFonts w:hint="eastAsia"/>
          <w:color w:val="00B050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694C4D" w:rsidRDefault="00694C4D" w:rsidP="00694C4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694C4D" w:rsidRDefault="00694C4D" w:rsidP="00694C4D">
      <w:pPr>
        <w:pStyle w:val="11"/>
        <w:spacing w:line="580" w:lineRule="exact"/>
        <w:jc w:val="center"/>
        <w:rPr>
          <w:color w:val="4E6127"/>
        </w:rPr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pStyle w:val="11"/>
        <w:spacing w:line="580" w:lineRule="exact"/>
        <w:jc w:val="center"/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694C4D" w:rsidRDefault="00694C4D" w:rsidP="00694C4D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694C4D" w:rsidRDefault="00694C4D" w:rsidP="00694C4D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color w:val="4E6127"/>
          <w:sz w:val="36"/>
          <w:szCs w:val="36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94C4D" w:rsidRDefault="00694C4D" w:rsidP="00694C4D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694C4D" w:rsidRDefault="00694C4D" w:rsidP="00694C4D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spacing w:line="580" w:lineRule="exact"/>
        <w:jc w:val="center"/>
        <w:rPr>
          <w:b/>
          <w:bCs/>
          <w:sz w:val="36"/>
          <w:szCs w:val="36"/>
        </w:rPr>
      </w:pPr>
    </w:p>
    <w:p w:rsidR="00694C4D" w:rsidRDefault="00694C4D" w:rsidP="00694C4D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694C4D" w:rsidRDefault="00694C4D" w:rsidP="00694C4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承诺函</w:t>
      </w:r>
    </w:p>
    <w:p w:rsidR="00694C4D" w:rsidRDefault="00694C4D" w:rsidP="00694C4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94C4D" w:rsidRDefault="00694C4D" w:rsidP="00694C4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694C4D" w:rsidRDefault="00694C4D" w:rsidP="00694C4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694C4D" w:rsidRDefault="00694C4D" w:rsidP="00694C4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694C4D" w:rsidRDefault="00694C4D" w:rsidP="00694C4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694C4D" w:rsidRDefault="00694C4D" w:rsidP="00694C4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694C4D" w:rsidRDefault="00694C4D" w:rsidP="00694C4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694C4D" w:rsidRDefault="00694C4D" w:rsidP="00694C4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94C4D" w:rsidRDefault="00694C4D" w:rsidP="00694C4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94C4D" w:rsidRDefault="00694C4D" w:rsidP="00694C4D">
      <w:pPr>
        <w:ind w:firstLineChars="400" w:firstLine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94C4D" w:rsidRDefault="00694C4D" w:rsidP="00694C4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694C4D" w:rsidRDefault="00694C4D" w:rsidP="00694C4D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94C4D" w:rsidRDefault="00694C4D" w:rsidP="00694C4D">
      <w:pPr>
        <w:pStyle w:val="11"/>
        <w:spacing w:line="580" w:lineRule="exact"/>
        <w:jc w:val="center"/>
        <w:rPr>
          <w:color w:val="FF0000"/>
        </w:rPr>
      </w:pPr>
    </w:p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694C4D" w:rsidRDefault="00694C4D" w:rsidP="00694C4D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694C4D" w:rsidRDefault="00694C4D" w:rsidP="00694C4D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94C4D" w:rsidRDefault="00694C4D" w:rsidP="00694C4D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694C4D" w:rsidRDefault="00694C4D" w:rsidP="00694C4D">
      <w:pPr>
        <w:pStyle w:val="ae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694C4D" w:rsidRDefault="00694C4D" w:rsidP="00694C4D">
      <w:pPr>
        <w:pStyle w:val="ae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694C4D" w:rsidRDefault="00694C4D" w:rsidP="00694C4D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94C4D" w:rsidRDefault="00694C4D" w:rsidP="00694C4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94C4D" w:rsidRDefault="00694C4D" w:rsidP="00694C4D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694C4D" w:rsidRDefault="00694C4D" w:rsidP="00694C4D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694C4D" w:rsidRDefault="00694C4D" w:rsidP="00694C4D">
      <w:pPr>
        <w:pStyle w:val="11"/>
        <w:spacing w:line="580" w:lineRule="exact"/>
        <w:jc w:val="center"/>
        <w:rPr>
          <w:color w:val="FF0000"/>
          <w:kern w:val="2"/>
        </w:rPr>
      </w:pPr>
    </w:p>
    <w:p w:rsidR="00694C4D" w:rsidRDefault="00694C4D" w:rsidP="00694C4D">
      <w:pPr>
        <w:pStyle w:val="11"/>
        <w:spacing w:line="580" w:lineRule="exact"/>
        <w:jc w:val="center"/>
        <w:rPr>
          <w:color w:val="0000FF"/>
          <w:kern w:val="2"/>
        </w:rPr>
      </w:pPr>
    </w:p>
    <w:p w:rsidR="00694C4D" w:rsidRDefault="00694C4D" w:rsidP="00694C4D">
      <w:pPr>
        <w:pStyle w:val="11"/>
        <w:spacing w:line="580" w:lineRule="exact"/>
        <w:jc w:val="center"/>
        <w:rPr>
          <w:color w:val="0000FF"/>
          <w:kern w:val="2"/>
        </w:rPr>
      </w:pPr>
    </w:p>
    <w:p w:rsidR="00694C4D" w:rsidRDefault="00694C4D" w:rsidP="00694C4D">
      <w:pPr>
        <w:pStyle w:val="11"/>
        <w:spacing w:line="580" w:lineRule="exact"/>
        <w:jc w:val="center"/>
        <w:rPr>
          <w:color w:val="0000FF"/>
          <w:kern w:val="2"/>
        </w:rPr>
      </w:pPr>
    </w:p>
    <w:p w:rsidR="00694C4D" w:rsidRDefault="00694C4D" w:rsidP="00694C4D">
      <w:pPr>
        <w:pStyle w:val="11"/>
        <w:spacing w:line="580" w:lineRule="exact"/>
        <w:jc w:val="center"/>
        <w:rPr>
          <w:color w:val="0000FF"/>
          <w:kern w:val="2"/>
        </w:rPr>
      </w:pPr>
    </w:p>
    <w:p w:rsidR="00694C4D" w:rsidRDefault="00694C4D" w:rsidP="00694C4D">
      <w:pPr>
        <w:pStyle w:val="11"/>
        <w:spacing w:line="580" w:lineRule="exact"/>
        <w:jc w:val="center"/>
        <w:rPr>
          <w:color w:val="0000FF"/>
          <w:kern w:val="2"/>
        </w:rPr>
      </w:pPr>
    </w:p>
    <w:p w:rsidR="00291702" w:rsidRPr="00D9601D" w:rsidRDefault="00291702"/>
    <w:sectPr w:rsidR="00291702" w:rsidRPr="00D9601D" w:rsidSect="005B217F"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02" w:rsidRDefault="00291702" w:rsidP="00694C4D">
      <w:pPr>
        <w:spacing w:line="240" w:lineRule="auto"/>
      </w:pPr>
      <w:r>
        <w:separator/>
      </w:r>
    </w:p>
  </w:endnote>
  <w:endnote w:type="continuationSeparator" w:id="1">
    <w:p w:rsidR="00291702" w:rsidRDefault="00291702" w:rsidP="0069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4D" w:rsidRDefault="00694C4D">
    <w:pPr>
      <w:pStyle w:val="a4"/>
      <w:jc w:val="center"/>
    </w:pPr>
    <w:r>
      <w:rPr>
        <w:lang w:val="zh-CN"/>
      </w:rPr>
      <w:t xml:space="preserve"> </w:t>
    </w:r>
    <w:fldSimple w:instr="PAGE  \* Arabic  \* MERGEFORMAT">
      <w:r w:rsidR="00D9601D" w:rsidRPr="00D9601D">
        <w:rPr>
          <w:noProof/>
          <w:lang w:val="zh-CN"/>
        </w:rPr>
        <w:t>21</w:t>
      </w:r>
    </w:fldSimple>
    <w:r>
      <w:rPr>
        <w:lang w:val="zh-CN"/>
      </w:rPr>
      <w:t xml:space="preserve"> / </w:t>
    </w:r>
    <w:fldSimple w:instr="NUMPAGES  \* Arabic  \* MERGEFORMAT">
      <w:r w:rsidR="00D9601D" w:rsidRPr="00D9601D">
        <w:rPr>
          <w:noProof/>
          <w:lang w:val="zh-CN"/>
        </w:rPr>
        <w:t>22</w:t>
      </w:r>
    </w:fldSimple>
  </w:p>
  <w:p w:rsidR="00694C4D" w:rsidRDefault="00694C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02" w:rsidRDefault="00291702" w:rsidP="00694C4D">
      <w:pPr>
        <w:spacing w:line="240" w:lineRule="auto"/>
      </w:pPr>
      <w:r>
        <w:separator/>
      </w:r>
    </w:p>
  </w:footnote>
  <w:footnote w:type="continuationSeparator" w:id="1">
    <w:p w:rsidR="00291702" w:rsidRDefault="00291702" w:rsidP="00694C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4D" w:rsidRDefault="00694C4D">
    <w:pPr>
      <w:pStyle w:val="a3"/>
      <w:pBdr>
        <w:bottom w:val="none" w:sz="0" w:space="0" w:color="auto"/>
      </w:pBdr>
      <w:rPr>
        <w:color w:val="7030A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E0794"/>
    <w:multiLevelType w:val="hybridMultilevel"/>
    <w:tmpl w:val="CF34B318"/>
    <w:lvl w:ilvl="0" w:tplc="17F8E4D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C4D"/>
    <w:rsid w:val="0004358B"/>
    <w:rsid w:val="00291702"/>
    <w:rsid w:val="00694C4D"/>
    <w:rsid w:val="00D9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4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694C4D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694C4D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94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94C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4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C4D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694C4D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694C4D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5">
    <w:name w:val="Strong"/>
    <w:basedOn w:val="a0"/>
    <w:uiPriority w:val="22"/>
    <w:qFormat/>
    <w:rsid w:val="00694C4D"/>
    <w:rPr>
      <w:b/>
      <w:bCs/>
    </w:rPr>
  </w:style>
  <w:style w:type="character" w:styleId="a6">
    <w:name w:val="Emphasis"/>
    <w:basedOn w:val="a0"/>
    <w:uiPriority w:val="20"/>
    <w:qFormat/>
    <w:rsid w:val="00694C4D"/>
    <w:rPr>
      <w:color w:val="CC0000"/>
    </w:rPr>
  </w:style>
  <w:style w:type="character" w:styleId="a7">
    <w:name w:val="Hyperlink"/>
    <w:basedOn w:val="a0"/>
    <w:uiPriority w:val="99"/>
    <w:unhideWhenUsed/>
    <w:qFormat/>
    <w:rsid w:val="00694C4D"/>
    <w:rPr>
      <w:color w:val="0000FF"/>
      <w:u w:val="single"/>
    </w:rPr>
  </w:style>
  <w:style w:type="character" w:customStyle="1" w:styleId="font41">
    <w:name w:val="font41"/>
    <w:basedOn w:val="a0"/>
    <w:qFormat/>
    <w:rsid w:val="00694C4D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694C4D"/>
  </w:style>
  <w:style w:type="character" w:customStyle="1" w:styleId="font31">
    <w:name w:val="font31"/>
    <w:basedOn w:val="a0"/>
    <w:qFormat/>
    <w:rsid w:val="00694C4D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694C4D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694C4D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694C4D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basedOn w:val="a0"/>
    <w:qFormat/>
    <w:rsid w:val="00694C4D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694C4D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694C4D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694C4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basedOn w:val="a0"/>
    <w:qFormat/>
    <w:rsid w:val="00694C4D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694C4D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694C4D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694C4D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basedOn w:val="a0"/>
    <w:qFormat/>
    <w:rsid w:val="00694C4D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link w:val="Char4"/>
    <w:qFormat/>
    <w:rsid w:val="00694C4D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694C4D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694C4D"/>
  </w:style>
  <w:style w:type="paragraph" w:styleId="20">
    <w:name w:val="toc 2"/>
    <w:basedOn w:val="a"/>
    <w:next w:val="a"/>
    <w:uiPriority w:val="39"/>
    <w:unhideWhenUsed/>
    <w:rsid w:val="00694C4D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694C4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694C4D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694C4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99"/>
    <w:qFormat/>
    <w:rsid w:val="00694C4D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694C4D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694C4D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694C4D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694C4D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694C4D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694C4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694C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autoRedefine/>
    <w:rsid w:val="00694C4D"/>
    <w:pPr>
      <w:ind w:leftChars="800" w:left="1680"/>
    </w:pPr>
  </w:style>
  <w:style w:type="paragraph" w:styleId="af0">
    <w:name w:val="Revision"/>
    <w:hidden/>
    <w:uiPriority w:val="99"/>
    <w:unhideWhenUsed/>
    <w:rsid w:val="00694C4D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4">
    <w:name w:val="正文缩进 Char"/>
    <w:link w:val="ab"/>
    <w:locked/>
    <w:rsid w:val="00694C4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4</cp:revision>
  <dcterms:created xsi:type="dcterms:W3CDTF">2021-04-20T05:04:00Z</dcterms:created>
  <dcterms:modified xsi:type="dcterms:W3CDTF">2021-04-20T05:05:00Z</dcterms:modified>
</cp:coreProperties>
</file>