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6CB6" w:rsidRDefault="001F6CB6">
      <w:pPr>
        <w:tabs>
          <w:tab w:val="left" w:pos="5880"/>
        </w:tabs>
        <w:jc w:val="center"/>
        <w:rPr>
          <w:rFonts w:asciiTheme="minorEastAsia" w:eastAsiaTheme="minorEastAsia" w:hAnsiTheme="minorEastAsia" w:cs="黑体"/>
          <w:b/>
          <w:bCs/>
          <w:sz w:val="52"/>
          <w:szCs w:val="52"/>
        </w:rPr>
      </w:pPr>
    </w:p>
    <w:p w:rsidR="001F6CB6" w:rsidRDefault="004134D4">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F6CB6" w:rsidRDefault="004134D4">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2021-2023</w:t>
      </w:r>
      <w:r>
        <w:rPr>
          <w:rFonts w:asciiTheme="minorEastAsia" w:eastAsiaTheme="minorEastAsia" w:hAnsiTheme="minorEastAsia" w:cs="黑体" w:hint="eastAsia"/>
          <w:b/>
          <w:bCs/>
          <w:sz w:val="52"/>
          <w:szCs w:val="52"/>
        </w:rPr>
        <w:t>年员工车辆运输服务项目</w:t>
      </w:r>
    </w:p>
    <w:p w:rsidR="001F6CB6" w:rsidRDefault="001F6CB6">
      <w:pPr>
        <w:tabs>
          <w:tab w:val="left" w:pos="5880"/>
        </w:tabs>
        <w:jc w:val="center"/>
        <w:rPr>
          <w:rFonts w:asciiTheme="minorEastAsia" w:eastAsiaTheme="minorEastAsia" w:hAnsiTheme="minorEastAsia" w:cs="黑体"/>
          <w:b/>
          <w:bCs/>
          <w:sz w:val="52"/>
          <w:szCs w:val="52"/>
        </w:rPr>
      </w:pPr>
    </w:p>
    <w:p w:rsidR="001F6CB6" w:rsidRDefault="001F6CB6">
      <w:pPr>
        <w:tabs>
          <w:tab w:val="left" w:pos="5880"/>
        </w:tabs>
        <w:rPr>
          <w:rFonts w:asciiTheme="minorEastAsia" w:eastAsiaTheme="minorEastAsia" w:hAnsiTheme="minorEastAsia" w:cs="黑体"/>
          <w:b/>
          <w:bCs/>
          <w:sz w:val="52"/>
          <w:szCs w:val="52"/>
        </w:rPr>
      </w:pPr>
    </w:p>
    <w:p w:rsidR="001F6CB6" w:rsidRDefault="001F6CB6">
      <w:pPr>
        <w:tabs>
          <w:tab w:val="left" w:pos="5880"/>
        </w:tabs>
        <w:rPr>
          <w:rFonts w:asciiTheme="minorEastAsia" w:eastAsiaTheme="minorEastAsia" w:hAnsiTheme="minorEastAsia" w:cs="黑体"/>
          <w:b/>
          <w:bCs/>
          <w:sz w:val="52"/>
          <w:szCs w:val="52"/>
        </w:rPr>
      </w:pPr>
    </w:p>
    <w:p w:rsidR="001F6CB6" w:rsidRDefault="004134D4">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F6CB6" w:rsidRDefault="001F6CB6">
      <w:pPr>
        <w:tabs>
          <w:tab w:val="left" w:pos="5880"/>
        </w:tabs>
        <w:jc w:val="center"/>
        <w:rPr>
          <w:rFonts w:asciiTheme="minorEastAsia" w:eastAsiaTheme="minorEastAsia" w:hAnsiTheme="minorEastAsia" w:cs="黑体"/>
          <w:b/>
          <w:bCs/>
          <w:sz w:val="52"/>
          <w:szCs w:val="52"/>
        </w:rPr>
      </w:pPr>
    </w:p>
    <w:p w:rsidR="001F6CB6" w:rsidRDefault="001F6CB6">
      <w:pPr>
        <w:tabs>
          <w:tab w:val="left" w:pos="5880"/>
        </w:tabs>
        <w:jc w:val="center"/>
        <w:rPr>
          <w:rFonts w:asciiTheme="minorEastAsia" w:eastAsiaTheme="minorEastAsia" w:hAnsiTheme="minorEastAsia" w:cs="黑体"/>
          <w:b/>
          <w:bCs/>
          <w:sz w:val="52"/>
          <w:szCs w:val="52"/>
        </w:rPr>
      </w:pPr>
    </w:p>
    <w:p w:rsidR="001F6CB6" w:rsidRDefault="001F6CB6">
      <w:pPr>
        <w:tabs>
          <w:tab w:val="left" w:pos="5880"/>
        </w:tabs>
        <w:jc w:val="center"/>
        <w:rPr>
          <w:rFonts w:asciiTheme="minorEastAsia" w:eastAsiaTheme="minorEastAsia" w:hAnsiTheme="minorEastAsia" w:cs="黑体"/>
          <w:b/>
          <w:bCs/>
          <w:sz w:val="52"/>
          <w:szCs w:val="52"/>
        </w:rPr>
      </w:pPr>
    </w:p>
    <w:p w:rsidR="001F6CB6" w:rsidRDefault="004134D4">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F6CB6" w:rsidRDefault="004134D4">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二〇二一年二月</w:t>
      </w: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4134D4">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1F6CB6" w:rsidRDefault="001F6CB6">
      <w:pPr>
        <w:tabs>
          <w:tab w:val="left" w:pos="5880"/>
        </w:tabs>
        <w:jc w:val="left"/>
        <w:rPr>
          <w:rFonts w:ascii="宋体" w:hAnsi="宋体" w:cs="宋体"/>
          <w:sz w:val="28"/>
          <w:szCs w:val="28"/>
        </w:rPr>
      </w:pP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F6CB6" w:rsidRDefault="001F6CB6">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F6CB6" w:rsidRDefault="001F6CB6">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F6CB6" w:rsidRDefault="004134D4">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1F6CB6" w:rsidRDefault="001F6CB6">
      <w:pPr>
        <w:tabs>
          <w:tab w:val="left" w:pos="5880"/>
        </w:tabs>
        <w:adjustRightInd w:val="0"/>
        <w:spacing w:line="360" w:lineRule="auto"/>
        <w:ind w:firstLineChars="225" w:firstLine="630"/>
        <w:jc w:val="left"/>
        <w:textAlignment w:val="baseline"/>
        <w:rPr>
          <w:rFonts w:ascii="宋体" w:hAnsi="宋体"/>
          <w:sz w:val="28"/>
          <w:szCs w:val="28"/>
        </w:rPr>
      </w:pPr>
    </w:p>
    <w:p w:rsidR="001F6CB6" w:rsidRDefault="001F6CB6">
      <w:pPr>
        <w:tabs>
          <w:tab w:val="left" w:pos="5880"/>
        </w:tabs>
        <w:adjustRightInd w:val="0"/>
        <w:spacing w:line="360" w:lineRule="auto"/>
        <w:ind w:firstLineChars="225" w:firstLine="630"/>
        <w:jc w:val="left"/>
        <w:textAlignment w:val="baseline"/>
        <w:rPr>
          <w:rFonts w:ascii="宋体" w:hAnsi="宋体"/>
          <w:sz w:val="28"/>
          <w:szCs w:val="28"/>
        </w:rPr>
      </w:pPr>
    </w:p>
    <w:p w:rsidR="001F6CB6" w:rsidRDefault="001F6CB6">
      <w:pPr>
        <w:tabs>
          <w:tab w:val="left" w:pos="5880"/>
        </w:tabs>
        <w:spacing w:line="324" w:lineRule="auto"/>
        <w:jc w:val="center"/>
        <w:rPr>
          <w:rFonts w:ascii="宋体" w:hAnsi="宋体"/>
          <w:b/>
          <w:bCs/>
          <w:sz w:val="32"/>
          <w:szCs w:val="32"/>
        </w:rPr>
      </w:pPr>
    </w:p>
    <w:p w:rsidR="001F6CB6" w:rsidRDefault="001F6CB6">
      <w:pPr>
        <w:tabs>
          <w:tab w:val="left" w:pos="5880"/>
        </w:tabs>
        <w:spacing w:line="324" w:lineRule="auto"/>
        <w:jc w:val="center"/>
        <w:rPr>
          <w:rFonts w:ascii="宋体" w:hAnsi="宋体"/>
          <w:sz w:val="24"/>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Theme="minorEastAsia" w:eastAsiaTheme="minorEastAsia" w:hAnsiTheme="minorEastAsia" w:cs="黑体"/>
          <w:b/>
          <w:bCs/>
          <w:sz w:val="32"/>
          <w:szCs w:val="32"/>
        </w:rPr>
      </w:pPr>
    </w:p>
    <w:p w:rsidR="001F6CB6" w:rsidRDefault="001F6CB6">
      <w:pPr>
        <w:tabs>
          <w:tab w:val="left" w:pos="5880"/>
        </w:tabs>
        <w:jc w:val="center"/>
        <w:rPr>
          <w:rFonts w:ascii="宋体" w:hAnsi="宋体" w:cs="宋体"/>
          <w:b/>
          <w:bCs/>
          <w:color w:val="000000"/>
          <w:sz w:val="32"/>
          <w:szCs w:val="32"/>
        </w:rPr>
      </w:pPr>
    </w:p>
    <w:p w:rsidR="001F6CB6" w:rsidRDefault="004134D4">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F6CB6" w:rsidRDefault="004134D4">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2021-2023</w:t>
      </w:r>
      <w:r>
        <w:rPr>
          <w:rFonts w:ascii="宋体" w:hAnsi="宋体" w:hint="eastAsia"/>
          <w:snapToGrid w:val="0"/>
          <w:spacing w:val="8"/>
          <w:sz w:val="28"/>
          <w:szCs w:val="28"/>
          <w:u w:val="single"/>
        </w:rPr>
        <w:t>年员工车辆运输服务项目</w:t>
      </w:r>
      <w:r>
        <w:rPr>
          <w:rFonts w:ascii="宋体" w:hAnsi="宋体" w:hint="eastAsia"/>
          <w:snapToGrid w:val="0"/>
          <w:spacing w:val="8"/>
          <w:sz w:val="28"/>
          <w:szCs w:val="28"/>
        </w:rPr>
        <w:t>进行国内公开比选。</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F6CB6" w:rsidRDefault="004134D4">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2021-2023</w:t>
      </w:r>
      <w:r>
        <w:rPr>
          <w:rFonts w:ascii="宋体" w:hAnsi="宋体" w:hint="eastAsia"/>
          <w:snapToGrid w:val="0"/>
          <w:spacing w:val="8"/>
          <w:sz w:val="28"/>
          <w:szCs w:val="28"/>
          <w:u w:val="single"/>
        </w:rPr>
        <w:t>年员工车辆运输服务项目；</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F6CB6" w:rsidRDefault="004134D4">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1F6CB6" w:rsidRDefault="004134D4">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二年。</w:t>
      </w:r>
    </w:p>
    <w:p w:rsidR="001F6CB6" w:rsidRDefault="004134D4">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1F6CB6" w:rsidRDefault="004134D4">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p>
    <w:p w:rsidR="001F6CB6" w:rsidRDefault="004134D4">
      <w:pPr>
        <w:tabs>
          <w:tab w:val="left" w:pos="5880"/>
        </w:tabs>
      </w:pPr>
      <w:r>
        <w:rPr>
          <w:rFonts w:ascii="宋体" w:hAnsi="宋体" w:cs="宋体" w:hint="eastAsia"/>
          <w:color w:val="21201E"/>
          <w:sz w:val="28"/>
          <w:szCs w:val="28"/>
        </w:rPr>
        <w:t>1</w:t>
      </w:r>
      <w:r>
        <w:rPr>
          <w:rFonts w:ascii="宋体" w:hAnsi="宋体" w:cs="宋体" w:hint="eastAsia"/>
          <w:color w:val="21201E"/>
          <w:sz w:val="28"/>
          <w:szCs w:val="28"/>
        </w:rPr>
        <w:t>、</w:t>
      </w:r>
      <w:r>
        <w:rPr>
          <w:rFonts w:ascii="宋体" w:hAnsi="宋体" w:cs="宋体" w:hint="eastAsia"/>
          <w:color w:val="21201E"/>
          <w:sz w:val="28"/>
          <w:szCs w:val="28"/>
        </w:rPr>
        <w:t>应具备独立法人资格且有能力提供比选所需服务并能提供运输费的正式税务发票的国内运输企业。</w:t>
      </w:r>
    </w:p>
    <w:p w:rsidR="001F6CB6" w:rsidRDefault="004134D4">
      <w:pPr>
        <w:tabs>
          <w:tab w:val="left" w:pos="5880"/>
        </w:tabs>
      </w:pPr>
      <w:r>
        <w:rPr>
          <w:rFonts w:ascii="宋体" w:hAnsi="宋体" w:cs="宋体" w:hint="eastAsia"/>
          <w:color w:val="21201E"/>
          <w:sz w:val="28"/>
          <w:szCs w:val="28"/>
        </w:rPr>
        <w:t>2</w:t>
      </w:r>
      <w:r>
        <w:rPr>
          <w:rFonts w:ascii="宋体" w:hAnsi="宋体" w:cs="宋体" w:hint="eastAsia"/>
          <w:color w:val="21201E"/>
          <w:sz w:val="28"/>
          <w:szCs w:val="28"/>
        </w:rPr>
        <w:t>、</w:t>
      </w:r>
      <w:r>
        <w:rPr>
          <w:rFonts w:ascii="宋体" w:hAnsi="宋体" w:cs="宋体" w:hint="eastAsia"/>
          <w:color w:val="21201E"/>
          <w:sz w:val="28"/>
          <w:szCs w:val="28"/>
        </w:rPr>
        <w:t>应具备</w:t>
      </w:r>
      <w:r>
        <w:rPr>
          <w:rFonts w:ascii="宋体" w:hAnsi="宋体" w:cs="宋体" w:hint="eastAsia"/>
          <w:color w:val="21201E"/>
          <w:sz w:val="28"/>
          <w:szCs w:val="28"/>
        </w:rPr>
        <w:t>5</w:t>
      </w:r>
      <w:r w:rsidR="0051399F">
        <w:rPr>
          <w:rFonts w:ascii="宋体" w:hAnsi="宋体" w:cs="宋体" w:hint="eastAsia"/>
          <w:color w:val="21201E"/>
          <w:sz w:val="28"/>
          <w:szCs w:val="28"/>
        </w:rPr>
        <w:t>年以上营运资质，</w:t>
      </w:r>
      <w:r>
        <w:rPr>
          <w:rFonts w:ascii="宋体" w:hAnsi="宋体" w:cs="宋体" w:hint="eastAsia"/>
          <w:color w:val="21201E"/>
          <w:sz w:val="28"/>
          <w:szCs w:val="28"/>
        </w:rPr>
        <w:t>信誉良好，行车安全无事故。</w:t>
      </w:r>
    </w:p>
    <w:p w:rsidR="001F6CB6" w:rsidRDefault="004134D4">
      <w:pPr>
        <w:tabs>
          <w:tab w:val="left" w:pos="5880"/>
        </w:tabs>
        <w:rPr>
          <w:rFonts w:ascii="宋体" w:hAnsi="宋体" w:cs="宋体"/>
          <w:color w:val="21201E"/>
          <w:sz w:val="28"/>
          <w:szCs w:val="28"/>
        </w:rPr>
      </w:pPr>
      <w:r>
        <w:rPr>
          <w:rFonts w:ascii="宋体" w:hAnsi="宋体" w:cs="宋体" w:hint="eastAsia"/>
          <w:color w:val="21201E"/>
          <w:sz w:val="28"/>
          <w:szCs w:val="28"/>
        </w:rPr>
        <w:t>3</w:t>
      </w:r>
      <w:r>
        <w:rPr>
          <w:rFonts w:ascii="宋体" w:hAnsi="宋体" w:cs="宋体" w:hint="eastAsia"/>
          <w:color w:val="21201E"/>
          <w:sz w:val="28"/>
          <w:szCs w:val="28"/>
        </w:rPr>
        <w:t>、</w:t>
      </w:r>
      <w:r>
        <w:rPr>
          <w:rFonts w:ascii="宋体" w:hAnsi="宋体" w:cs="宋体" w:hint="eastAsia"/>
          <w:color w:val="21201E"/>
          <w:sz w:val="28"/>
          <w:szCs w:val="28"/>
        </w:rPr>
        <w:t>参选人应具备有效的道路运输许可证（参选人应在参选文件中提供有关部门颁发的道路运输许可证复印件并加盖参选人单位公章）；</w:t>
      </w:r>
    </w:p>
    <w:p w:rsidR="001F6CB6" w:rsidRDefault="004134D4">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sidR="0051399F">
        <w:rPr>
          <w:rFonts w:ascii="宋体" w:hAnsi="宋体"/>
          <w:snapToGrid w:val="0"/>
          <w:spacing w:val="8"/>
          <w:sz w:val="28"/>
          <w:szCs w:val="28"/>
          <w:highlight w:val="yellow"/>
          <w:u w:val="single"/>
        </w:rPr>
        <w:t>3</w:t>
      </w:r>
      <w:r>
        <w:rPr>
          <w:rFonts w:ascii="宋体" w:hAnsi="宋体" w:hint="eastAsia"/>
          <w:snapToGrid w:val="0"/>
          <w:spacing w:val="8"/>
          <w:sz w:val="28"/>
          <w:szCs w:val="28"/>
          <w:highlight w:val="yellow"/>
          <w:u w:val="single"/>
        </w:rPr>
        <w:t>月</w:t>
      </w:r>
      <w:r w:rsidR="0051399F">
        <w:rPr>
          <w:rFonts w:ascii="宋体" w:hAnsi="宋体"/>
          <w:snapToGrid w:val="0"/>
          <w:spacing w:val="8"/>
          <w:sz w:val="28"/>
          <w:szCs w:val="28"/>
          <w:highlight w:val="yellow"/>
          <w:u w:val="single"/>
        </w:rPr>
        <w:t>8</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sidR="0051399F">
        <w:rPr>
          <w:rFonts w:ascii="宋体" w:hAnsi="宋体" w:hint="eastAsia"/>
          <w:sz w:val="28"/>
          <w:szCs w:val="28"/>
          <w:highlight w:val="yellow"/>
          <w:u w:val="single"/>
        </w:rPr>
        <w:t>2021</w:t>
      </w:r>
      <w:r>
        <w:rPr>
          <w:rFonts w:ascii="宋体" w:hAnsi="宋体" w:hint="eastAsia"/>
          <w:sz w:val="28"/>
          <w:szCs w:val="28"/>
          <w:highlight w:val="yellow"/>
          <w:u w:val="single"/>
        </w:rPr>
        <w:t>年</w:t>
      </w:r>
      <w:r w:rsidR="0051399F">
        <w:rPr>
          <w:rFonts w:ascii="宋体" w:hAnsi="宋体"/>
          <w:sz w:val="28"/>
          <w:szCs w:val="28"/>
          <w:highlight w:val="yellow"/>
          <w:u w:val="single"/>
        </w:rPr>
        <w:t>3</w:t>
      </w:r>
      <w:r>
        <w:rPr>
          <w:rFonts w:ascii="宋体" w:hAnsi="宋体" w:hint="eastAsia"/>
          <w:sz w:val="28"/>
          <w:szCs w:val="28"/>
          <w:highlight w:val="yellow"/>
          <w:u w:val="single"/>
        </w:rPr>
        <w:t>月</w:t>
      </w:r>
      <w:r w:rsidR="0051399F">
        <w:rPr>
          <w:rFonts w:ascii="宋体" w:hAnsi="宋体"/>
          <w:sz w:val="28"/>
          <w:szCs w:val="28"/>
          <w:highlight w:val="yellow"/>
          <w:u w:val="single"/>
        </w:rPr>
        <w:t>17</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16:00</w:t>
      </w:r>
      <w:r>
        <w:rPr>
          <w:rFonts w:ascii="宋体" w:hAnsi="宋体" w:hint="eastAsia"/>
          <w:snapToGrid w:val="0"/>
          <w:spacing w:val="8"/>
          <w:sz w:val="28"/>
          <w:szCs w:val="28"/>
          <w:u w:val="single"/>
        </w:rPr>
        <w:t>，递交参选文件，逾期不予受理。</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2021</w:t>
      </w:r>
      <w:r>
        <w:rPr>
          <w:rFonts w:ascii="宋体" w:hAnsi="宋体" w:hint="eastAsia"/>
          <w:sz w:val="28"/>
          <w:szCs w:val="28"/>
        </w:rPr>
        <w:t>年</w:t>
      </w:r>
      <w:r w:rsidR="0051399F">
        <w:rPr>
          <w:rFonts w:ascii="宋体" w:hAnsi="宋体"/>
          <w:sz w:val="28"/>
          <w:szCs w:val="28"/>
        </w:rPr>
        <w:t>3</w:t>
      </w:r>
      <w:r>
        <w:rPr>
          <w:rFonts w:ascii="宋体" w:hAnsi="宋体" w:hint="eastAsia"/>
          <w:sz w:val="28"/>
          <w:szCs w:val="28"/>
        </w:rPr>
        <w:t>月</w:t>
      </w:r>
      <w:r w:rsidR="0051399F">
        <w:rPr>
          <w:rFonts w:ascii="宋体" w:hAnsi="宋体"/>
          <w:sz w:val="28"/>
          <w:szCs w:val="28"/>
        </w:rPr>
        <w:t>17</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综合评标法</w:t>
      </w:r>
      <w:r>
        <w:rPr>
          <w:rFonts w:ascii="宋体" w:hAnsi="宋体" w:hint="eastAsia"/>
          <w:snapToGrid w:val="0"/>
          <w:spacing w:val="8"/>
          <w:sz w:val="28"/>
          <w:szCs w:val="28"/>
        </w:rPr>
        <w:t>。</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六、本公司将在参选文件截止日期后另行择日组织比选会议。</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F6CB6" w:rsidRDefault="004134D4">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1F6CB6" w:rsidRDefault="004134D4">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F6CB6" w:rsidRDefault="004134D4">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1F6CB6" w:rsidRDefault="004134D4">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陈女士（总经办）</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86552002</w:t>
      </w:r>
    </w:p>
    <w:p w:rsidR="001F6CB6" w:rsidRDefault="004134D4">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1F6CB6" w:rsidRDefault="004134D4">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F6CB6" w:rsidRDefault="004134D4">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F6CB6" w:rsidRDefault="004134D4">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F6CB6" w:rsidRDefault="004134D4">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w:t>
      </w:r>
      <w:r>
        <w:rPr>
          <w:rFonts w:ascii="宋体" w:hAnsi="宋体" w:hint="eastAsia"/>
          <w:snapToGrid w:val="0"/>
          <w:spacing w:val="8"/>
          <w:sz w:val="28"/>
          <w:szCs w:val="28"/>
        </w:rPr>
        <w:t>份有限公司</w:t>
      </w:r>
    </w:p>
    <w:p w:rsidR="001F6CB6" w:rsidRDefault="004134D4">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2021</w:t>
      </w:r>
      <w:r>
        <w:rPr>
          <w:rFonts w:ascii="宋体" w:hAnsi="宋体" w:hint="eastAsia"/>
          <w:sz w:val="28"/>
          <w:szCs w:val="28"/>
          <w:highlight w:val="yellow"/>
        </w:rPr>
        <w:t>年</w:t>
      </w:r>
      <w:r>
        <w:rPr>
          <w:rFonts w:ascii="宋体" w:hAnsi="宋体" w:hint="eastAsia"/>
          <w:sz w:val="28"/>
          <w:szCs w:val="28"/>
          <w:highlight w:val="yellow"/>
        </w:rPr>
        <w:t>3</w:t>
      </w:r>
      <w:r>
        <w:rPr>
          <w:rFonts w:ascii="宋体" w:hAnsi="宋体" w:hint="eastAsia"/>
          <w:sz w:val="28"/>
          <w:szCs w:val="28"/>
          <w:highlight w:val="yellow"/>
        </w:rPr>
        <w:t>月</w:t>
      </w:r>
      <w:r w:rsidR="0051399F">
        <w:rPr>
          <w:rFonts w:ascii="宋体" w:hAnsi="宋体"/>
          <w:sz w:val="28"/>
          <w:szCs w:val="28"/>
          <w:highlight w:val="yellow"/>
        </w:rPr>
        <w:t>8</w:t>
      </w:r>
      <w:r>
        <w:rPr>
          <w:rFonts w:ascii="宋体" w:hAnsi="宋体" w:hint="eastAsia"/>
          <w:sz w:val="28"/>
          <w:szCs w:val="28"/>
          <w:highlight w:val="yellow"/>
        </w:rPr>
        <w:t>日</w:t>
      </w: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1F6CB6">
      <w:pPr>
        <w:tabs>
          <w:tab w:val="left" w:pos="5880"/>
        </w:tabs>
        <w:ind w:firstLineChars="225" w:firstLine="723"/>
        <w:jc w:val="center"/>
        <w:rPr>
          <w:rFonts w:ascii="宋体" w:hAnsi="宋体" w:cs="宋体"/>
          <w:b/>
          <w:bCs/>
          <w:sz w:val="32"/>
          <w:szCs w:val="32"/>
        </w:rPr>
      </w:pPr>
    </w:p>
    <w:p w:rsidR="001F6CB6" w:rsidRDefault="004134D4">
      <w:pPr>
        <w:tabs>
          <w:tab w:val="left" w:pos="5880"/>
        </w:tabs>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1F6CB6" w:rsidRDefault="004134D4">
      <w:pPr>
        <w:jc w:val="left"/>
        <w:rPr>
          <w:rFonts w:ascii="宋体" w:hAnsi="宋体"/>
          <w:b/>
          <w:sz w:val="28"/>
          <w:szCs w:val="28"/>
        </w:rPr>
      </w:pPr>
      <w:r>
        <w:rPr>
          <w:rFonts w:ascii="宋体" w:hAnsi="宋体" w:hint="eastAsia"/>
          <w:b/>
          <w:sz w:val="28"/>
          <w:szCs w:val="28"/>
        </w:rPr>
        <w:t>1.</w:t>
      </w:r>
      <w:r>
        <w:rPr>
          <w:rFonts w:ascii="宋体" w:hAnsi="宋体" w:hint="eastAsia"/>
          <w:b/>
          <w:sz w:val="28"/>
          <w:szCs w:val="28"/>
        </w:rPr>
        <w:t>比选范围</w:t>
      </w:r>
    </w:p>
    <w:p w:rsidR="001F6CB6" w:rsidRDefault="004134D4">
      <w:pPr>
        <w:spacing w:line="360" w:lineRule="auto"/>
        <w:rPr>
          <w:rFonts w:ascii="宋体" w:hAnsi="宋体"/>
          <w:sz w:val="28"/>
          <w:szCs w:val="28"/>
        </w:rPr>
      </w:pPr>
      <w:r>
        <w:rPr>
          <w:rFonts w:ascii="宋体" w:hAnsi="宋体" w:hint="eastAsia"/>
          <w:sz w:val="28"/>
          <w:szCs w:val="28"/>
        </w:rPr>
        <w:t>1.1</w:t>
      </w:r>
      <w:r>
        <w:rPr>
          <w:rFonts w:ascii="宋体" w:hAnsi="宋体" w:hint="eastAsia"/>
          <w:sz w:val="28"/>
          <w:szCs w:val="28"/>
        </w:rPr>
        <w:t>项目概况</w:t>
      </w:r>
    </w:p>
    <w:p w:rsidR="001F6CB6" w:rsidRDefault="004134D4">
      <w:pPr>
        <w:autoSpaceDE w:val="0"/>
        <w:autoSpaceDN w:val="0"/>
        <w:spacing w:before="105" w:after="105"/>
        <w:ind w:firstLine="570"/>
        <w:rPr>
          <w:rFonts w:ascii="宋体" w:hAnsi="宋体" w:cs="宋体"/>
          <w:color w:val="000000"/>
          <w:sz w:val="28"/>
          <w:szCs w:val="28"/>
        </w:rPr>
      </w:pPr>
      <w:r>
        <w:rPr>
          <w:rFonts w:ascii="宋体" w:hAnsi="宋体" w:hint="eastAsia"/>
          <w:sz w:val="28"/>
          <w:szCs w:val="28"/>
        </w:rPr>
        <w:t>福建省东南电化股份有限公司</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-2023</w:t>
      </w:r>
      <w:r>
        <w:rPr>
          <w:rFonts w:ascii="宋体" w:hAnsi="宋体" w:hint="eastAsia"/>
          <w:sz w:val="28"/>
          <w:szCs w:val="28"/>
        </w:rPr>
        <w:t>年员工接送车辆运输服务</w:t>
      </w:r>
      <w:r>
        <w:rPr>
          <w:rFonts w:ascii="宋体" w:hAnsi="宋体" w:cs="宋体" w:hint="eastAsia"/>
          <w:sz w:val="28"/>
          <w:szCs w:val="28"/>
        </w:rPr>
        <w:t>。</w:t>
      </w:r>
    </w:p>
    <w:p w:rsidR="001F6CB6" w:rsidRDefault="004134D4">
      <w:pPr>
        <w:spacing w:line="360" w:lineRule="auto"/>
        <w:rPr>
          <w:rFonts w:ascii="宋体" w:hAnsi="宋体"/>
          <w:sz w:val="28"/>
          <w:szCs w:val="28"/>
        </w:rPr>
      </w:pPr>
      <w:r>
        <w:rPr>
          <w:rFonts w:ascii="宋体" w:hAnsi="宋体" w:cs="宋体" w:hint="eastAsia"/>
          <w:sz w:val="28"/>
          <w:szCs w:val="28"/>
        </w:rPr>
        <w:t>1.2</w:t>
      </w:r>
      <w:r>
        <w:rPr>
          <w:rFonts w:ascii="宋体" w:hAnsi="宋体" w:cs="宋体" w:hint="eastAsia"/>
          <w:sz w:val="28"/>
          <w:szCs w:val="28"/>
        </w:rPr>
        <w:t>服务</w:t>
      </w:r>
      <w:r>
        <w:rPr>
          <w:rFonts w:ascii="宋体" w:hAnsi="宋体" w:hint="eastAsia"/>
          <w:sz w:val="28"/>
          <w:szCs w:val="28"/>
        </w:rPr>
        <w:t>范围</w:t>
      </w:r>
    </w:p>
    <w:tbl>
      <w:tblPr>
        <w:tblW w:w="9007" w:type="dxa"/>
        <w:tblInd w:w="93" w:type="dxa"/>
        <w:tblLayout w:type="fixed"/>
        <w:tblLook w:val="04A0" w:firstRow="1" w:lastRow="0" w:firstColumn="1" w:lastColumn="0" w:noHBand="0" w:noVBand="1"/>
      </w:tblPr>
      <w:tblGrid>
        <w:gridCol w:w="1110"/>
        <w:gridCol w:w="563"/>
        <w:gridCol w:w="1409"/>
        <w:gridCol w:w="1218"/>
        <w:gridCol w:w="1313"/>
        <w:gridCol w:w="806"/>
        <w:gridCol w:w="1104"/>
        <w:gridCol w:w="1484"/>
      </w:tblGrid>
      <w:tr w:rsidR="001F6CB6">
        <w:trPr>
          <w:trHeight w:val="435"/>
        </w:trPr>
        <w:tc>
          <w:tcPr>
            <w:tcW w:w="1110" w:type="dxa"/>
            <w:tcBorders>
              <w:top w:val="single" w:sz="4" w:space="0" w:color="auto"/>
              <w:left w:val="single" w:sz="4" w:space="0" w:color="auto"/>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合同包</w:t>
            </w:r>
          </w:p>
        </w:tc>
        <w:tc>
          <w:tcPr>
            <w:tcW w:w="563"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409"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出发</w:t>
            </w:r>
          </w:p>
        </w:tc>
        <w:tc>
          <w:tcPr>
            <w:tcW w:w="1218"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到达</w:t>
            </w:r>
          </w:p>
        </w:tc>
        <w:tc>
          <w:tcPr>
            <w:tcW w:w="1313"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发车时间</w:t>
            </w:r>
          </w:p>
        </w:tc>
        <w:tc>
          <w:tcPr>
            <w:tcW w:w="806"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频率</w:t>
            </w:r>
          </w:p>
        </w:tc>
        <w:tc>
          <w:tcPr>
            <w:tcW w:w="1104"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里程</w:t>
            </w:r>
          </w:p>
        </w:tc>
        <w:tc>
          <w:tcPr>
            <w:tcW w:w="1484" w:type="dxa"/>
            <w:tcBorders>
              <w:top w:val="single" w:sz="4" w:space="0" w:color="auto"/>
              <w:left w:val="nil"/>
              <w:bottom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备注</w:t>
            </w:r>
          </w:p>
        </w:tc>
      </w:tr>
      <w:tr w:rsidR="001F6CB6">
        <w:trPr>
          <w:trHeight w:val="543"/>
        </w:trPr>
        <w:tc>
          <w:tcPr>
            <w:tcW w:w="1110" w:type="dxa"/>
            <w:vMerge w:val="restart"/>
            <w:tcBorders>
              <w:top w:val="nil"/>
              <w:left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包</w:t>
            </w:r>
            <w:r>
              <w:rPr>
                <w:rFonts w:ascii="宋体" w:hAnsi="宋体" w:cs="宋体" w:hint="eastAsia"/>
                <w:b/>
                <w:bCs/>
                <w:color w:val="000000"/>
                <w:szCs w:val="21"/>
              </w:rPr>
              <w:t>1</w:t>
            </w:r>
            <w:r>
              <w:rPr>
                <w:rFonts w:ascii="宋体" w:hAnsi="宋体" w:cs="宋体" w:hint="eastAsia"/>
                <w:b/>
                <w:bCs/>
                <w:color w:val="000000"/>
                <w:szCs w:val="21"/>
              </w:rPr>
              <w:t>：</w:t>
            </w:r>
          </w:p>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福州接送车</w:t>
            </w:r>
          </w:p>
        </w:tc>
        <w:tc>
          <w:tcPr>
            <w:tcW w:w="56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1</w:t>
            </w:r>
          </w:p>
        </w:tc>
        <w:tc>
          <w:tcPr>
            <w:tcW w:w="1409"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福州市区</w:t>
            </w:r>
          </w:p>
        </w:tc>
        <w:tc>
          <w:tcPr>
            <w:tcW w:w="1218"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江阴厂区</w:t>
            </w:r>
          </w:p>
        </w:tc>
        <w:tc>
          <w:tcPr>
            <w:tcW w:w="131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13:30</w:t>
            </w:r>
          </w:p>
        </w:tc>
        <w:tc>
          <w:tcPr>
            <w:tcW w:w="806"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隔天</w:t>
            </w:r>
          </w:p>
        </w:tc>
        <w:tc>
          <w:tcPr>
            <w:tcW w:w="110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约</w:t>
            </w:r>
            <w:r>
              <w:rPr>
                <w:rFonts w:ascii="宋体" w:hAnsi="宋体" w:cs="宋体" w:hint="eastAsia"/>
                <w:color w:val="000000"/>
                <w:sz w:val="18"/>
                <w:szCs w:val="18"/>
              </w:rPr>
              <w:t>100</w:t>
            </w:r>
            <w:r>
              <w:rPr>
                <w:rFonts w:ascii="宋体" w:hAnsi="宋体" w:cs="宋体" w:hint="eastAsia"/>
                <w:color w:val="000000"/>
                <w:sz w:val="18"/>
                <w:szCs w:val="18"/>
              </w:rPr>
              <w:t>公里</w:t>
            </w:r>
          </w:p>
        </w:tc>
        <w:tc>
          <w:tcPr>
            <w:tcW w:w="148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经停新</w:t>
            </w:r>
            <w:proofErr w:type="gramStart"/>
            <w:r>
              <w:rPr>
                <w:rFonts w:ascii="宋体" w:hAnsi="宋体" w:cs="宋体" w:hint="eastAsia"/>
                <w:color w:val="000000"/>
                <w:sz w:val="18"/>
                <w:szCs w:val="18"/>
              </w:rPr>
              <w:t>厝</w:t>
            </w:r>
            <w:proofErr w:type="gramEnd"/>
            <w:r>
              <w:rPr>
                <w:rFonts w:ascii="宋体" w:hAnsi="宋体" w:cs="宋体" w:hint="eastAsia"/>
                <w:color w:val="000000"/>
                <w:sz w:val="18"/>
                <w:szCs w:val="18"/>
              </w:rPr>
              <w:t>宿舍</w:t>
            </w:r>
          </w:p>
        </w:tc>
      </w:tr>
      <w:tr w:rsidR="001F6CB6">
        <w:trPr>
          <w:trHeight w:val="423"/>
        </w:trPr>
        <w:tc>
          <w:tcPr>
            <w:tcW w:w="1110" w:type="dxa"/>
            <w:vMerge/>
            <w:tcBorders>
              <w:left w:val="single" w:sz="4" w:space="0" w:color="auto"/>
              <w:right w:val="single" w:sz="4" w:space="0" w:color="auto"/>
            </w:tcBorders>
            <w:vAlign w:val="center"/>
          </w:tcPr>
          <w:p w:rsidR="001F6CB6" w:rsidRDefault="001F6CB6">
            <w:pPr>
              <w:widowControl/>
              <w:jc w:val="center"/>
              <w:rPr>
                <w:rFonts w:ascii="宋体" w:hAnsi="宋体" w:cs="宋体"/>
                <w:b/>
                <w:bCs/>
                <w:color w:val="000000"/>
                <w:szCs w:val="21"/>
              </w:rPr>
            </w:pPr>
          </w:p>
        </w:tc>
        <w:tc>
          <w:tcPr>
            <w:tcW w:w="56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2</w:t>
            </w:r>
          </w:p>
        </w:tc>
        <w:tc>
          <w:tcPr>
            <w:tcW w:w="1409"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江阴厂区</w:t>
            </w:r>
          </w:p>
        </w:tc>
        <w:tc>
          <w:tcPr>
            <w:tcW w:w="1218"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福州市区</w:t>
            </w:r>
          </w:p>
        </w:tc>
        <w:tc>
          <w:tcPr>
            <w:tcW w:w="131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8:30</w:t>
            </w:r>
          </w:p>
        </w:tc>
        <w:tc>
          <w:tcPr>
            <w:tcW w:w="806"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隔天</w:t>
            </w:r>
          </w:p>
        </w:tc>
        <w:tc>
          <w:tcPr>
            <w:tcW w:w="110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约</w:t>
            </w:r>
            <w:r>
              <w:rPr>
                <w:rFonts w:ascii="宋体" w:hAnsi="宋体" w:cs="宋体" w:hint="eastAsia"/>
                <w:color w:val="000000"/>
                <w:sz w:val="18"/>
                <w:szCs w:val="18"/>
              </w:rPr>
              <w:t>100</w:t>
            </w:r>
            <w:r>
              <w:rPr>
                <w:rFonts w:ascii="宋体" w:hAnsi="宋体" w:cs="宋体" w:hint="eastAsia"/>
                <w:color w:val="000000"/>
                <w:sz w:val="18"/>
                <w:szCs w:val="18"/>
              </w:rPr>
              <w:t>公里</w:t>
            </w:r>
          </w:p>
        </w:tc>
        <w:tc>
          <w:tcPr>
            <w:tcW w:w="148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经停新</w:t>
            </w:r>
            <w:proofErr w:type="gramStart"/>
            <w:r>
              <w:rPr>
                <w:rFonts w:ascii="宋体" w:hAnsi="宋体" w:cs="宋体" w:hint="eastAsia"/>
                <w:color w:val="000000"/>
                <w:sz w:val="18"/>
                <w:szCs w:val="18"/>
              </w:rPr>
              <w:t>厝</w:t>
            </w:r>
            <w:proofErr w:type="gramEnd"/>
            <w:r>
              <w:rPr>
                <w:rFonts w:ascii="宋体" w:hAnsi="宋体" w:cs="宋体" w:hint="eastAsia"/>
                <w:color w:val="000000"/>
                <w:sz w:val="18"/>
                <w:szCs w:val="18"/>
              </w:rPr>
              <w:t>宿舍</w:t>
            </w:r>
          </w:p>
        </w:tc>
      </w:tr>
      <w:tr w:rsidR="001F6CB6">
        <w:trPr>
          <w:trHeight w:val="423"/>
        </w:trPr>
        <w:tc>
          <w:tcPr>
            <w:tcW w:w="1110" w:type="dxa"/>
            <w:vMerge/>
            <w:tcBorders>
              <w:left w:val="single" w:sz="4" w:space="0" w:color="auto"/>
              <w:right w:val="single" w:sz="4" w:space="0" w:color="auto"/>
            </w:tcBorders>
            <w:vAlign w:val="center"/>
          </w:tcPr>
          <w:p w:rsidR="001F6CB6" w:rsidRDefault="001F6CB6">
            <w:pPr>
              <w:widowControl/>
              <w:jc w:val="center"/>
              <w:rPr>
                <w:rFonts w:ascii="宋体" w:hAnsi="宋体" w:cs="宋体"/>
                <w:b/>
                <w:bCs/>
                <w:color w:val="000000"/>
                <w:szCs w:val="21"/>
              </w:rPr>
            </w:pPr>
          </w:p>
        </w:tc>
        <w:tc>
          <w:tcPr>
            <w:tcW w:w="56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3</w:t>
            </w:r>
          </w:p>
        </w:tc>
        <w:tc>
          <w:tcPr>
            <w:tcW w:w="1409"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福州市区</w:t>
            </w:r>
          </w:p>
        </w:tc>
        <w:tc>
          <w:tcPr>
            <w:tcW w:w="1218"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江阴厂区</w:t>
            </w:r>
          </w:p>
        </w:tc>
        <w:tc>
          <w:tcPr>
            <w:tcW w:w="131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7:10</w:t>
            </w:r>
          </w:p>
        </w:tc>
        <w:tc>
          <w:tcPr>
            <w:tcW w:w="806"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周一</w:t>
            </w:r>
          </w:p>
        </w:tc>
        <w:tc>
          <w:tcPr>
            <w:tcW w:w="110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约</w:t>
            </w:r>
            <w:r>
              <w:rPr>
                <w:rFonts w:ascii="宋体" w:hAnsi="宋体" w:cs="宋体" w:hint="eastAsia"/>
                <w:color w:val="000000"/>
                <w:sz w:val="18"/>
                <w:szCs w:val="18"/>
              </w:rPr>
              <w:t>100</w:t>
            </w:r>
            <w:r>
              <w:rPr>
                <w:rFonts w:ascii="宋体" w:hAnsi="宋体" w:cs="宋体" w:hint="eastAsia"/>
                <w:color w:val="000000"/>
                <w:sz w:val="18"/>
                <w:szCs w:val="18"/>
              </w:rPr>
              <w:t>公里</w:t>
            </w:r>
          </w:p>
        </w:tc>
        <w:tc>
          <w:tcPr>
            <w:tcW w:w="148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经停新</w:t>
            </w:r>
            <w:proofErr w:type="gramStart"/>
            <w:r>
              <w:rPr>
                <w:rFonts w:ascii="宋体" w:hAnsi="宋体" w:cs="宋体" w:hint="eastAsia"/>
                <w:color w:val="000000"/>
                <w:sz w:val="18"/>
                <w:szCs w:val="18"/>
              </w:rPr>
              <w:t>厝</w:t>
            </w:r>
            <w:proofErr w:type="gramEnd"/>
            <w:r>
              <w:rPr>
                <w:rFonts w:ascii="宋体" w:hAnsi="宋体" w:cs="宋体" w:hint="eastAsia"/>
                <w:color w:val="000000"/>
                <w:sz w:val="18"/>
                <w:szCs w:val="18"/>
              </w:rPr>
              <w:t>宿舍</w:t>
            </w:r>
          </w:p>
        </w:tc>
      </w:tr>
      <w:tr w:rsidR="001F6CB6">
        <w:trPr>
          <w:trHeight w:val="423"/>
        </w:trPr>
        <w:tc>
          <w:tcPr>
            <w:tcW w:w="1110" w:type="dxa"/>
            <w:vMerge/>
            <w:tcBorders>
              <w:left w:val="single" w:sz="4" w:space="0" w:color="auto"/>
              <w:bottom w:val="single" w:sz="4" w:space="0" w:color="auto"/>
              <w:right w:val="single" w:sz="4" w:space="0" w:color="auto"/>
            </w:tcBorders>
            <w:vAlign w:val="center"/>
          </w:tcPr>
          <w:p w:rsidR="001F6CB6" w:rsidRDefault="001F6CB6">
            <w:pPr>
              <w:widowControl/>
              <w:jc w:val="center"/>
              <w:rPr>
                <w:rFonts w:ascii="宋体" w:hAnsi="宋体" w:cs="宋体"/>
                <w:b/>
                <w:bCs/>
                <w:color w:val="000000"/>
                <w:szCs w:val="21"/>
              </w:rPr>
            </w:pPr>
          </w:p>
        </w:tc>
        <w:tc>
          <w:tcPr>
            <w:tcW w:w="56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4</w:t>
            </w:r>
          </w:p>
        </w:tc>
        <w:tc>
          <w:tcPr>
            <w:tcW w:w="1409"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江阴厂区</w:t>
            </w:r>
          </w:p>
        </w:tc>
        <w:tc>
          <w:tcPr>
            <w:tcW w:w="1218"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福州市区</w:t>
            </w:r>
          </w:p>
        </w:tc>
        <w:tc>
          <w:tcPr>
            <w:tcW w:w="131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16:10</w:t>
            </w:r>
          </w:p>
        </w:tc>
        <w:tc>
          <w:tcPr>
            <w:tcW w:w="806"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rPr>
            </w:pPr>
            <w:r>
              <w:rPr>
                <w:rFonts w:ascii="宋体" w:hAnsi="宋体" w:cs="宋体" w:hint="eastAsia"/>
                <w:color w:val="000000"/>
                <w:sz w:val="22"/>
              </w:rPr>
              <w:t>周五</w:t>
            </w:r>
          </w:p>
        </w:tc>
        <w:tc>
          <w:tcPr>
            <w:tcW w:w="110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约</w:t>
            </w:r>
            <w:r>
              <w:rPr>
                <w:rFonts w:ascii="宋体" w:hAnsi="宋体" w:cs="宋体" w:hint="eastAsia"/>
                <w:color w:val="000000"/>
                <w:sz w:val="18"/>
                <w:szCs w:val="18"/>
              </w:rPr>
              <w:t>100</w:t>
            </w:r>
            <w:r>
              <w:rPr>
                <w:rFonts w:ascii="宋体" w:hAnsi="宋体" w:cs="宋体" w:hint="eastAsia"/>
                <w:color w:val="000000"/>
                <w:sz w:val="18"/>
                <w:szCs w:val="18"/>
              </w:rPr>
              <w:t>公里</w:t>
            </w:r>
          </w:p>
        </w:tc>
        <w:tc>
          <w:tcPr>
            <w:tcW w:w="148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经停新</w:t>
            </w:r>
            <w:proofErr w:type="gramStart"/>
            <w:r>
              <w:rPr>
                <w:rFonts w:ascii="宋体" w:hAnsi="宋体" w:cs="宋体" w:hint="eastAsia"/>
                <w:color w:val="000000"/>
                <w:sz w:val="18"/>
                <w:szCs w:val="18"/>
              </w:rPr>
              <w:t>厝</w:t>
            </w:r>
            <w:proofErr w:type="gramEnd"/>
            <w:r>
              <w:rPr>
                <w:rFonts w:ascii="宋体" w:hAnsi="宋体" w:cs="宋体" w:hint="eastAsia"/>
                <w:color w:val="000000"/>
                <w:sz w:val="18"/>
                <w:szCs w:val="18"/>
              </w:rPr>
              <w:t>宿舍</w:t>
            </w:r>
          </w:p>
        </w:tc>
      </w:tr>
      <w:tr w:rsidR="001F6CB6">
        <w:trPr>
          <w:trHeight w:val="500"/>
        </w:trPr>
        <w:tc>
          <w:tcPr>
            <w:tcW w:w="1110" w:type="dxa"/>
            <w:vMerge w:val="restart"/>
            <w:tcBorders>
              <w:top w:val="single" w:sz="4" w:space="0" w:color="auto"/>
              <w:left w:val="single" w:sz="4" w:space="0" w:color="auto"/>
              <w:right w:val="single" w:sz="4" w:space="0" w:color="auto"/>
            </w:tcBorders>
            <w:vAlign w:val="center"/>
          </w:tcPr>
          <w:p w:rsidR="001F6CB6" w:rsidRDefault="004134D4">
            <w:pPr>
              <w:widowControl/>
              <w:jc w:val="center"/>
              <w:rPr>
                <w:rFonts w:ascii="宋体" w:hAnsi="宋体" w:cs="宋体"/>
                <w:b/>
                <w:bCs/>
                <w:color w:val="000000"/>
                <w:szCs w:val="21"/>
              </w:rPr>
            </w:pPr>
            <w:r>
              <w:rPr>
                <w:rFonts w:ascii="宋体" w:hAnsi="宋体" w:cs="宋体" w:hint="eastAsia"/>
                <w:b/>
                <w:bCs/>
                <w:color w:val="000000"/>
                <w:szCs w:val="21"/>
              </w:rPr>
              <w:t>包</w:t>
            </w:r>
            <w:r>
              <w:rPr>
                <w:rFonts w:ascii="宋体" w:hAnsi="宋体" w:cs="宋体" w:hint="eastAsia"/>
                <w:b/>
                <w:bCs/>
                <w:color w:val="000000"/>
                <w:szCs w:val="21"/>
              </w:rPr>
              <w:t>2</w:t>
            </w:r>
            <w:r>
              <w:rPr>
                <w:rFonts w:ascii="宋体" w:hAnsi="宋体" w:cs="宋体" w:hint="eastAsia"/>
                <w:b/>
                <w:bCs/>
                <w:color w:val="000000"/>
                <w:szCs w:val="21"/>
              </w:rPr>
              <w:t>：</w:t>
            </w:r>
          </w:p>
          <w:p w:rsidR="001F6CB6" w:rsidRDefault="004134D4">
            <w:pPr>
              <w:widowControl/>
              <w:jc w:val="center"/>
              <w:rPr>
                <w:rFonts w:ascii="宋体" w:hAnsi="宋体" w:cs="宋体"/>
                <w:b/>
                <w:bCs/>
                <w:color w:val="000000"/>
                <w:sz w:val="28"/>
                <w:szCs w:val="28"/>
              </w:rPr>
            </w:pPr>
            <w:r>
              <w:rPr>
                <w:rFonts w:ascii="宋体" w:hAnsi="宋体" w:cs="宋体" w:hint="eastAsia"/>
                <w:b/>
                <w:bCs/>
                <w:color w:val="000000"/>
                <w:szCs w:val="21"/>
              </w:rPr>
              <w:t>日常用车</w:t>
            </w:r>
          </w:p>
        </w:tc>
        <w:tc>
          <w:tcPr>
            <w:tcW w:w="56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1</w:t>
            </w:r>
          </w:p>
        </w:tc>
        <w:tc>
          <w:tcPr>
            <w:tcW w:w="1409"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新</w:t>
            </w:r>
            <w:proofErr w:type="gramStart"/>
            <w:r>
              <w:rPr>
                <w:rFonts w:ascii="宋体" w:hAnsi="宋体" w:cs="宋体" w:hint="eastAsia"/>
                <w:color w:val="000000"/>
                <w:sz w:val="22"/>
              </w:rPr>
              <w:t>厝</w:t>
            </w:r>
            <w:proofErr w:type="gramEnd"/>
            <w:r>
              <w:rPr>
                <w:rFonts w:ascii="宋体" w:hAnsi="宋体" w:cs="宋体" w:hint="eastAsia"/>
                <w:color w:val="000000"/>
                <w:sz w:val="22"/>
              </w:rPr>
              <w:t>生活区</w:t>
            </w:r>
          </w:p>
        </w:tc>
        <w:tc>
          <w:tcPr>
            <w:tcW w:w="1218"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江阴厂区</w:t>
            </w:r>
          </w:p>
        </w:tc>
        <w:tc>
          <w:tcPr>
            <w:tcW w:w="131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不少于</w:t>
            </w:r>
            <w:r>
              <w:rPr>
                <w:rFonts w:ascii="宋体" w:hAnsi="宋体" w:cs="宋体" w:hint="eastAsia"/>
                <w:color w:val="000000"/>
                <w:sz w:val="22"/>
              </w:rPr>
              <w:t>4</w:t>
            </w:r>
            <w:r>
              <w:rPr>
                <w:rFonts w:ascii="宋体" w:hAnsi="宋体" w:cs="宋体" w:hint="eastAsia"/>
                <w:color w:val="000000"/>
                <w:sz w:val="22"/>
              </w:rPr>
              <w:t>趟</w:t>
            </w:r>
          </w:p>
        </w:tc>
        <w:tc>
          <w:tcPr>
            <w:tcW w:w="806"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每天</w:t>
            </w:r>
          </w:p>
        </w:tc>
        <w:tc>
          <w:tcPr>
            <w:tcW w:w="110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约</w:t>
            </w:r>
            <w:r>
              <w:rPr>
                <w:rFonts w:ascii="宋体" w:hAnsi="宋体" w:cs="宋体" w:hint="eastAsia"/>
                <w:color w:val="000000"/>
                <w:sz w:val="18"/>
                <w:szCs w:val="18"/>
              </w:rPr>
              <w:t>10</w:t>
            </w:r>
            <w:r>
              <w:rPr>
                <w:rFonts w:ascii="宋体" w:hAnsi="宋体" w:cs="宋体" w:hint="eastAsia"/>
                <w:color w:val="000000"/>
                <w:sz w:val="18"/>
                <w:szCs w:val="18"/>
              </w:rPr>
              <w:t>公里</w:t>
            </w:r>
          </w:p>
        </w:tc>
        <w:tc>
          <w:tcPr>
            <w:tcW w:w="148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往返（不含节假日）</w:t>
            </w:r>
          </w:p>
        </w:tc>
      </w:tr>
      <w:tr w:rsidR="001F6CB6">
        <w:trPr>
          <w:trHeight w:val="443"/>
        </w:trPr>
        <w:tc>
          <w:tcPr>
            <w:tcW w:w="1110" w:type="dxa"/>
            <w:vMerge/>
            <w:tcBorders>
              <w:left w:val="single" w:sz="4" w:space="0" w:color="auto"/>
              <w:bottom w:val="single" w:sz="4" w:space="0" w:color="auto"/>
              <w:right w:val="single" w:sz="4" w:space="0" w:color="auto"/>
            </w:tcBorders>
            <w:vAlign w:val="center"/>
          </w:tcPr>
          <w:p w:rsidR="001F6CB6" w:rsidRDefault="001F6CB6">
            <w:pPr>
              <w:widowControl/>
              <w:jc w:val="center"/>
              <w:rPr>
                <w:rFonts w:ascii="宋体" w:hAnsi="宋体" w:cs="宋体"/>
                <w:b/>
                <w:bCs/>
                <w:color w:val="000000"/>
                <w:sz w:val="28"/>
                <w:szCs w:val="28"/>
              </w:rPr>
            </w:pPr>
          </w:p>
        </w:tc>
        <w:tc>
          <w:tcPr>
            <w:tcW w:w="56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2</w:t>
            </w:r>
          </w:p>
        </w:tc>
        <w:tc>
          <w:tcPr>
            <w:tcW w:w="1409"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新</w:t>
            </w:r>
            <w:proofErr w:type="gramStart"/>
            <w:r>
              <w:rPr>
                <w:rFonts w:ascii="宋体" w:hAnsi="宋体" w:cs="宋体" w:hint="eastAsia"/>
                <w:color w:val="000000"/>
                <w:sz w:val="22"/>
              </w:rPr>
              <w:t>厝</w:t>
            </w:r>
            <w:proofErr w:type="gramEnd"/>
            <w:r>
              <w:rPr>
                <w:rFonts w:ascii="宋体" w:hAnsi="宋体" w:cs="宋体" w:hint="eastAsia"/>
                <w:color w:val="000000"/>
                <w:sz w:val="22"/>
              </w:rPr>
              <w:t>生活区</w:t>
            </w:r>
          </w:p>
        </w:tc>
        <w:tc>
          <w:tcPr>
            <w:tcW w:w="1218"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江阴厂区</w:t>
            </w:r>
          </w:p>
        </w:tc>
        <w:tc>
          <w:tcPr>
            <w:tcW w:w="1313"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临时</w:t>
            </w:r>
          </w:p>
        </w:tc>
        <w:tc>
          <w:tcPr>
            <w:tcW w:w="806"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22"/>
                <w:szCs w:val="22"/>
              </w:rPr>
            </w:pPr>
            <w:r>
              <w:rPr>
                <w:rFonts w:ascii="宋体" w:hAnsi="宋体" w:cs="宋体" w:hint="eastAsia"/>
                <w:color w:val="000000"/>
                <w:sz w:val="22"/>
              </w:rPr>
              <w:t>不定</w:t>
            </w:r>
          </w:p>
        </w:tc>
        <w:tc>
          <w:tcPr>
            <w:tcW w:w="1104" w:type="dxa"/>
            <w:tcBorders>
              <w:top w:val="nil"/>
              <w:left w:val="nil"/>
              <w:bottom w:val="single" w:sz="4" w:space="0" w:color="auto"/>
              <w:right w:val="single" w:sz="4" w:space="0" w:color="auto"/>
            </w:tcBorders>
            <w:vAlign w:val="center"/>
          </w:tcPr>
          <w:p w:rsidR="001F6CB6" w:rsidRDefault="004134D4">
            <w:pPr>
              <w:widowControl/>
              <w:jc w:val="center"/>
              <w:rPr>
                <w:rFonts w:ascii="宋体" w:hAnsi="宋体" w:cs="宋体"/>
                <w:color w:val="000000"/>
                <w:sz w:val="18"/>
                <w:szCs w:val="18"/>
              </w:rPr>
            </w:pPr>
            <w:r>
              <w:rPr>
                <w:rFonts w:ascii="宋体" w:hAnsi="宋体" w:cs="宋体" w:hint="eastAsia"/>
                <w:color w:val="000000"/>
                <w:sz w:val="18"/>
                <w:szCs w:val="18"/>
              </w:rPr>
              <w:t>约</w:t>
            </w:r>
            <w:r>
              <w:rPr>
                <w:rFonts w:ascii="宋体" w:hAnsi="宋体" w:cs="宋体" w:hint="eastAsia"/>
                <w:color w:val="000000"/>
                <w:sz w:val="18"/>
                <w:szCs w:val="18"/>
              </w:rPr>
              <w:t>10</w:t>
            </w:r>
            <w:r>
              <w:rPr>
                <w:rFonts w:ascii="宋体" w:hAnsi="宋体" w:cs="宋体" w:hint="eastAsia"/>
                <w:color w:val="000000"/>
                <w:sz w:val="18"/>
                <w:szCs w:val="18"/>
              </w:rPr>
              <w:t>公里</w:t>
            </w:r>
          </w:p>
        </w:tc>
        <w:tc>
          <w:tcPr>
            <w:tcW w:w="1484" w:type="dxa"/>
            <w:tcBorders>
              <w:top w:val="nil"/>
              <w:left w:val="nil"/>
              <w:bottom w:val="single" w:sz="4" w:space="0" w:color="auto"/>
              <w:right w:val="single" w:sz="4" w:space="0" w:color="auto"/>
            </w:tcBorders>
            <w:vAlign w:val="center"/>
          </w:tcPr>
          <w:p w:rsidR="001F6CB6" w:rsidRDefault="001F6CB6">
            <w:pPr>
              <w:widowControl/>
              <w:jc w:val="center"/>
              <w:rPr>
                <w:rFonts w:ascii="宋体" w:hAnsi="宋体" w:cs="宋体"/>
                <w:color w:val="000000"/>
                <w:sz w:val="18"/>
                <w:szCs w:val="18"/>
              </w:rPr>
            </w:pPr>
          </w:p>
        </w:tc>
      </w:tr>
      <w:tr w:rsidR="001F6CB6">
        <w:trPr>
          <w:trHeight w:val="300"/>
        </w:trPr>
        <w:tc>
          <w:tcPr>
            <w:tcW w:w="1110" w:type="dxa"/>
            <w:tcBorders>
              <w:top w:val="single" w:sz="4" w:space="0" w:color="auto"/>
              <w:left w:val="single" w:sz="4" w:space="0" w:color="auto"/>
              <w:bottom w:val="single" w:sz="4" w:space="0" w:color="auto"/>
              <w:right w:val="single" w:sz="4" w:space="0" w:color="auto"/>
            </w:tcBorders>
            <w:vAlign w:val="center"/>
          </w:tcPr>
          <w:p w:rsidR="001F6CB6" w:rsidRDefault="001F6CB6">
            <w:pPr>
              <w:widowControl/>
              <w:jc w:val="center"/>
              <w:rPr>
                <w:rFonts w:ascii="宋体" w:hAnsi="宋体" w:cs="宋体"/>
                <w:b/>
                <w:bCs/>
                <w:color w:val="000000"/>
                <w:sz w:val="28"/>
                <w:szCs w:val="28"/>
              </w:rPr>
            </w:pPr>
          </w:p>
        </w:tc>
        <w:tc>
          <w:tcPr>
            <w:tcW w:w="7897" w:type="dxa"/>
            <w:gridSpan w:val="7"/>
            <w:tcBorders>
              <w:top w:val="nil"/>
              <w:left w:val="nil"/>
              <w:bottom w:val="single" w:sz="4" w:space="0" w:color="auto"/>
              <w:right w:val="single" w:sz="4" w:space="0" w:color="auto"/>
            </w:tcBorders>
            <w:vAlign w:val="center"/>
          </w:tcPr>
          <w:p w:rsidR="001F6CB6" w:rsidRDefault="004134D4">
            <w:pPr>
              <w:widowControl/>
              <w:jc w:val="center"/>
              <w:rPr>
                <w:rFonts w:hAnsi="宋体"/>
                <w:b/>
                <w:sz w:val="24"/>
              </w:rPr>
            </w:pPr>
            <w:r>
              <w:rPr>
                <w:rFonts w:hAnsi="宋体"/>
                <w:b/>
                <w:sz w:val="24"/>
              </w:rPr>
              <w:t>*</w:t>
            </w:r>
            <w:r>
              <w:rPr>
                <w:rFonts w:ascii="宋体" w:hAnsi="宋体" w:cs="宋体" w:hint="eastAsia"/>
                <w:color w:val="000000"/>
                <w:sz w:val="18"/>
                <w:szCs w:val="18"/>
              </w:rPr>
              <w:t>其中：包</w:t>
            </w:r>
            <w:r>
              <w:rPr>
                <w:rFonts w:ascii="宋体" w:hAnsi="宋体" w:cs="宋体" w:hint="eastAsia"/>
                <w:color w:val="000000"/>
                <w:sz w:val="18"/>
                <w:szCs w:val="18"/>
              </w:rPr>
              <w:t>2</w:t>
            </w:r>
            <w:r>
              <w:rPr>
                <w:rFonts w:ascii="宋体" w:hAnsi="宋体" w:cs="宋体" w:hint="eastAsia"/>
                <w:color w:val="000000"/>
                <w:sz w:val="18"/>
                <w:szCs w:val="18"/>
              </w:rPr>
              <w:t>第</w:t>
            </w:r>
            <w:r>
              <w:rPr>
                <w:rFonts w:ascii="宋体" w:hAnsi="宋体" w:cs="宋体" w:hint="eastAsia"/>
                <w:color w:val="000000"/>
                <w:sz w:val="18"/>
                <w:szCs w:val="18"/>
              </w:rPr>
              <w:t>2</w:t>
            </w:r>
            <w:r>
              <w:rPr>
                <w:rFonts w:ascii="宋体" w:hAnsi="宋体" w:cs="宋体" w:hint="eastAsia"/>
                <w:color w:val="000000"/>
                <w:sz w:val="18"/>
                <w:szCs w:val="18"/>
              </w:rPr>
              <w:t>项由比选人根据生产需要进行安排，参选人不得拒绝。</w:t>
            </w:r>
          </w:p>
        </w:tc>
      </w:tr>
    </w:tbl>
    <w:p w:rsidR="001F6CB6" w:rsidRDefault="004134D4">
      <w:pPr>
        <w:spacing w:line="360" w:lineRule="auto"/>
        <w:ind w:firstLine="570"/>
        <w:rPr>
          <w:rFonts w:ascii="宋体" w:hAnsi="宋体" w:cs="宋体"/>
          <w:sz w:val="28"/>
          <w:szCs w:val="28"/>
        </w:rPr>
      </w:pPr>
      <w:r>
        <w:rPr>
          <w:rFonts w:ascii="宋体" w:hAnsi="宋体" w:cs="宋体" w:hint="eastAsia"/>
          <w:sz w:val="28"/>
          <w:szCs w:val="28"/>
        </w:rPr>
        <w:t>要求：</w:t>
      </w:r>
    </w:p>
    <w:p w:rsidR="001F6CB6" w:rsidRDefault="004134D4">
      <w:pPr>
        <w:spacing w:line="360" w:lineRule="auto"/>
        <w:ind w:firstLine="57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车上人员险不低于</w:t>
      </w:r>
      <w:r>
        <w:rPr>
          <w:rFonts w:ascii="宋体" w:hAnsi="宋体" w:cs="宋体" w:hint="eastAsia"/>
          <w:sz w:val="28"/>
          <w:szCs w:val="28"/>
        </w:rPr>
        <w:t>100</w:t>
      </w:r>
      <w:r>
        <w:rPr>
          <w:rFonts w:ascii="宋体" w:hAnsi="宋体" w:cs="宋体" w:hint="eastAsia"/>
          <w:sz w:val="28"/>
          <w:szCs w:val="28"/>
        </w:rPr>
        <w:t>万</w:t>
      </w:r>
      <w:r>
        <w:rPr>
          <w:rFonts w:ascii="宋体" w:hAnsi="宋体" w:cs="宋体" w:hint="eastAsia"/>
          <w:sz w:val="28"/>
          <w:szCs w:val="28"/>
        </w:rPr>
        <w:t>/</w:t>
      </w:r>
      <w:r>
        <w:rPr>
          <w:rFonts w:ascii="宋体" w:hAnsi="宋体" w:cs="宋体" w:hint="eastAsia"/>
          <w:sz w:val="28"/>
          <w:szCs w:val="28"/>
        </w:rPr>
        <w:t>人（</w:t>
      </w:r>
      <w:proofErr w:type="gramStart"/>
      <w:r>
        <w:rPr>
          <w:rFonts w:ascii="宋体" w:hAnsi="宋体" w:cs="宋体" w:hint="eastAsia"/>
          <w:sz w:val="28"/>
          <w:szCs w:val="28"/>
        </w:rPr>
        <w:t>按核载</w:t>
      </w:r>
      <w:proofErr w:type="gramEnd"/>
      <w:r>
        <w:rPr>
          <w:rFonts w:ascii="宋体" w:hAnsi="宋体" w:cs="宋体" w:hint="eastAsia"/>
          <w:sz w:val="28"/>
          <w:szCs w:val="28"/>
        </w:rPr>
        <w:t>人数计算）；</w:t>
      </w:r>
      <w:proofErr w:type="gramStart"/>
      <w:r>
        <w:rPr>
          <w:rFonts w:ascii="宋体" w:hAnsi="宋体" w:cs="宋体" w:hint="eastAsia"/>
          <w:sz w:val="28"/>
          <w:szCs w:val="28"/>
        </w:rPr>
        <w:t>费用月</w:t>
      </w:r>
      <w:proofErr w:type="gramEnd"/>
      <w:r>
        <w:rPr>
          <w:rFonts w:ascii="宋体" w:hAnsi="宋体" w:cs="宋体" w:hint="eastAsia"/>
          <w:sz w:val="28"/>
          <w:szCs w:val="28"/>
        </w:rPr>
        <w:t>结；提供比选人服务的车辆为购置五年内，并提供保养、维修记录。根据油价变动情况每两个月调整一次合同单价（具体见条款</w:t>
      </w:r>
      <w:r>
        <w:rPr>
          <w:rFonts w:ascii="宋体" w:hAnsi="宋体" w:cs="宋体" w:hint="eastAsia"/>
          <w:sz w:val="28"/>
          <w:szCs w:val="28"/>
        </w:rPr>
        <w:t>5</w:t>
      </w:r>
      <w:r>
        <w:rPr>
          <w:rFonts w:ascii="宋体" w:hAnsi="宋体" w:cs="宋体" w:hint="eastAsia"/>
          <w:sz w:val="28"/>
          <w:szCs w:val="28"/>
        </w:rPr>
        <w:t>）。</w:t>
      </w:r>
    </w:p>
    <w:p w:rsidR="001F6CB6" w:rsidRDefault="004134D4">
      <w:pPr>
        <w:spacing w:line="360" w:lineRule="auto"/>
        <w:ind w:firstLine="57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参选人的承运车辆及驾乘人员必须严格遵守福建省东南电化股份有限公司相关的制度。如违反相关制度，将由比选人视情节轻重按规定予以处罚。处罚款从每月的合同款中扣除。</w:t>
      </w:r>
    </w:p>
    <w:p w:rsidR="001F6CB6" w:rsidRDefault="004134D4">
      <w:pPr>
        <w:spacing w:line="360" w:lineRule="auto"/>
        <w:ind w:firstLineChars="200" w:firstLine="56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本项目的“服务”系指比选文件规定参选人须承担的运输、办理保险、提供发票以及其他相关义务。</w:t>
      </w:r>
    </w:p>
    <w:p w:rsidR="001F6CB6" w:rsidRDefault="004134D4">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hint="eastAsia"/>
        </w:rPr>
        <w:t xml:space="preserve"> </w:t>
      </w:r>
      <w:r>
        <w:rPr>
          <w:rFonts w:ascii="宋体" w:hAnsi="宋体" w:cs="宋体" w:hint="eastAsia"/>
          <w:sz w:val="28"/>
          <w:szCs w:val="28"/>
        </w:rPr>
        <w:t>本项目按合同包进行授标，参选人可对一个或多个合同</w:t>
      </w:r>
      <w:proofErr w:type="gramStart"/>
      <w:r>
        <w:rPr>
          <w:rFonts w:ascii="宋体" w:hAnsi="宋体" w:cs="宋体" w:hint="eastAsia"/>
          <w:sz w:val="28"/>
          <w:szCs w:val="28"/>
        </w:rPr>
        <w:t>包服务</w:t>
      </w:r>
      <w:proofErr w:type="gramEnd"/>
      <w:r>
        <w:rPr>
          <w:rFonts w:ascii="宋体" w:hAnsi="宋体" w:cs="宋体" w:hint="eastAsia"/>
          <w:sz w:val="28"/>
          <w:szCs w:val="28"/>
        </w:rPr>
        <w:t>参选报价。比选人可以根据参选人报价情况对合同</w:t>
      </w:r>
      <w:proofErr w:type="gramStart"/>
      <w:r>
        <w:rPr>
          <w:rFonts w:ascii="宋体" w:hAnsi="宋体" w:cs="宋体" w:hint="eastAsia"/>
          <w:sz w:val="28"/>
          <w:szCs w:val="28"/>
        </w:rPr>
        <w:t>包内容</w:t>
      </w:r>
      <w:proofErr w:type="gramEnd"/>
      <w:r>
        <w:rPr>
          <w:rFonts w:ascii="宋体" w:hAnsi="宋体" w:cs="宋体" w:hint="eastAsia"/>
          <w:sz w:val="28"/>
          <w:szCs w:val="28"/>
        </w:rPr>
        <w:t>进行调整。</w:t>
      </w:r>
    </w:p>
    <w:p w:rsidR="001F6CB6" w:rsidRDefault="004134D4">
      <w:pPr>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油价基价为合同起始日（暂定为</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日）的</w:t>
      </w:r>
      <w:r>
        <w:rPr>
          <w:rFonts w:ascii="宋体" w:hAnsi="宋体" w:cs="宋体" w:hint="eastAsia"/>
          <w:sz w:val="28"/>
          <w:szCs w:val="28"/>
        </w:rPr>
        <w:t>0</w:t>
      </w:r>
      <w:r>
        <w:rPr>
          <w:rFonts w:ascii="宋体" w:hAnsi="宋体" w:cs="宋体" w:hint="eastAsia"/>
          <w:sz w:val="28"/>
          <w:szCs w:val="28"/>
        </w:rPr>
        <w:t>号柴油油价。在合同执行期间，若燃油价格发生变化，该变化幅度［变化幅度</w:t>
      </w:r>
      <w:r>
        <w:rPr>
          <w:rFonts w:ascii="宋体" w:hAnsi="宋体" w:cs="宋体" w:hint="eastAsia"/>
          <w:sz w:val="28"/>
          <w:szCs w:val="28"/>
        </w:rPr>
        <w:t>=</w:t>
      </w:r>
      <w:r>
        <w:rPr>
          <w:rFonts w:ascii="宋体" w:hAnsi="宋体" w:cs="宋体" w:hint="eastAsia"/>
          <w:sz w:val="28"/>
          <w:szCs w:val="28"/>
        </w:rPr>
        <w:t>（调整后的价格</w:t>
      </w:r>
      <w:r>
        <w:rPr>
          <w:rFonts w:ascii="宋体" w:hAnsi="宋体" w:cs="宋体" w:hint="eastAsia"/>
          <w:sz w:val="28"/>
          <w:szCs w:val="28"/>
        </w:rPr>
        <w:t>-</w:t>
      </w:r>
      <w:r>
        <w:rPr>
          <w:rFonts w:ascii="宋体" w:hAnsi="宋体" w:cs="宋体" w:hint="eastAsia"/>
          <w:sz w:val="28"/>
          <w:szCs w:val="28"/>
        </w:rPr>
        <w:t>基价）</w:t>
      </w:r>
      <w:r>
        <w:rPr>
          <w:rFonts w:ascii="宋体" w:hAnsi="宋体" w:cs="宋体" w:hint="eastAsia"/>
          <w:sz w:val="28"/>
          <w:szCs w:val="28"/>
        </w:rPr>
        <w:t>/</w:t>
      </w:r>
      <w:r>
        <w:rPr>
          <w:rFonts w:ascii="宋体" w:hAnsi="宋体" w:cs="宋体" w:hint="eastAsia"/>
          <w:sz w:val="28"/>
          <w:szCs w:val="28"/>
        </w:rPr>
        <w:t>基价×</w:t>
      </w:r>
      <w:r>
        <w:rPr>
          <w:rFonts w:ascii="宋体" w:hAnsi="宋体" w:cs="宋体" w:hint="eastAsia"/>
          <w:sz w:val="28"/>
          <w:szCs w:val="28"/>
        </w:rPr>
        <w:t>100%</w:t>
      </w:r>
      <w:r>
        <w:rPr>
          <w:rFonts w:ascii="宋体" w:hAnsi="宋体" w:cs="宋体" w:hint="eastAsia"/>
          <w:sz w:val="28"/>
          <w:szCs w:val="28"/>
        </w:rPr>
        <w:t>］在±</w:t>
      </w:r>
      <w:r>
        <w:rPr>
          <w:rFonts w:ascii="宋体" w:hAnsi="宋体" w:cs="宋体" w:hint="eastAsia"/>
          <w:sz w:val="28"/>
          <w:szCs w:val="28"/>
        </w:rPr>
        <w:t>5%</w:t>
      </w:r>
      <w:r>
        <w:rPr>
          <w:rFonts w:ascii="宋体" w:hAnsi="宋体" w:cs="宋体" w:hint="eastAsia"/>
          <w:sz w:val="28"/>
          <w:szCs w:val="28"/>
        </w:rPr>
        <w:t>以内单价不调整，变化幅度超过±</w:t>
      </w:r>
      <w:r>
        <w:rPr>
          <w:rFonts w:ascii="宋体" w:hAnsi="宋体" w:cs="宋体" w:hint="eastAsia"/>
          <w:sz w:val="28"/>
          <w:szCs w:val="28"/>
        </w:rPr>
        <w:t>5%</w:t>
      </w:r>
      <w:r>
        <w:rPr>
          <w:rFonts w:ascii="宋体" w:hAnsi="宋体" w:cs="宋体" w:hint="eastAsia"/>
          <w:sz w:val="28"/>
          <w:szCs w:val="28"/>
        </w:rPr>
        <w:t>时单价进行调整，计算方法为每个</w:t>
      </w:r>
      <w:r>
        <w:rPr>
          <w:rFonts w:ascii="宋体" w:hAnsi="宋体" w:cs="宋体" w:hint="eastAsia"/>
          <w:sz w:val="28"/>
          <w:szCs w:val="28"/>
        </w:rPr>
        <w:t>5%</w:t>
      </w:r>
      <w:r>
        <w:rPr>
          <w:rFonts w:ascii="宋体" w:hAnsi="宋体" w:cs="宋体" w:hint="eastAsia"/>
          <w:sz w:val="28"/>
          <w:szCs w:val="28"/>
        </w:rPr>
        <w:t>的变动幅度为</w:t>
      </w:r>
      <w:r>
        <w:rPr>
          <w:rFonts w:ascii="宋体" w:hAnsi="宋体" w:cs="宋体" w:hint="eastAsia"/>
          <w:sz w:val="28"/>
          <w:szCs w:val="28"/>
        </w:rPr>
        <w:t>20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车次（上涨</w:t>
      </w:r>
      <w:r>
        <w:rPr>
          <w:rFonts w:ascii="宋体" w:hAnsi="宋体" w:cs="宋体" w:hint="eastAsia"/>
          <w:sz w:val="28"/>
          <w:szCs w:val="28"/>
        </w:rPr>
        <w:t>5%</w:t>
      </w:r>
      <w:r>
        <w:rPr>
          <w:rFonts w:ascii="宋体" w:hAnsi="宋体" w:cs="宋体" w:hint="eastAsia"/>
          <w:sz w:val="28"/>
          <w:szCs w:val="28"/>
        </w:rPr>
        <w:t>内增加</w:t>
      </w:r>
      <w:r>
        <w:rPr>
          <w:rFonts w:ascii="宋体" w:hAnsi="宋体" w:cs="宋体" w:hint="eastAsia"/>
          <w:sz w:val="28"/>
          <w:szCs w:val="28"/>
        </w:rPr>
        <w:t>20</w:t>
      </w:r>
      <w:r>
        <w:rPr>
          <w:rFonts w:ascii="宋体" w:hAnsi="宋体" w:cs="宋体" w:hint="eastAsia"/>
          <w:sz w:val="28"/>
          <w:szCs w:val="28"/>
        </w:rPr>
        <w:t>元，下调</w:t>
      </w:r>
      <w:r>
        <w:rPr>
          <w:rFonts w:ascii="宋体" w:hAnsi="宋体" w:cs="宋体" w:hint="eastAsia"/>
          <w:sz w:val="28"/>
          <w:szCs w:val="28"/>
        </w:rPr>
        <w:t>5%</w:t>
      </w:r>
      <w:r>
        <w:rPr>
          <w:rFonts w:ascii="宋体" w:hAnsi="宋体" w:cs="宋体" w:hint="eastAsia"/>
          <w:sz w:val="28"/>
          <w:szCs w:val="28"/>
        </w:rPr>
        <w:t>内减少</w:t>
      </w:r>
      <w:r>
        <w:rPr>
          <w:rFonts w:ascii="宋体" w:hAnsi="宋体" w:cs="宋体" w:hint="eastAsia"/>
          <w:sz w:val="28"/>
          <w:szCs w:val="28"/>
        </w:rPr>
        <w:t>20</w:t>
      </w:r>
      <w:r>
        <w:rPr>
          <w:rFonts w:ascii="宋体" w:hAnsi="宋体" w:cs="宋体" w:hint="eastAsia"/>
          <w:sz w:val="28"/>
          <w:szCs w:val="28"/>
        </w:rPr>
        <w:t>元，依此类推）。</w:t>
      </w:r>
    </w:p>
    <w:p w:rsidR="001F6CB6" w:rsidRDefault="004134D4">
      <w:pPr>
        <w:spacing w:line="360"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所有投标均以人民币报价，价格为固定单价（为含税价格）。</w:t>
      </w:r>
    </w:p>
    <w:p w:rsidR="001F6CB6" w:rsidRDefault="004134D4">
      <w:pPr>
        <w:spacing w:line="360" w:lineRule="auto"/>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服务</w:t>
      </w:r>
      <w:r>
        <w:rPr>
          <w:rFonts w:ascii="宋体" w:hAnsi="宋体" w:cs="宋体" w:hint="eastAsia"/>
          <w:sz w:val="28"/>
          <w:szCs w:val="28"/>
        </w:rPr>
        <w:t>周期：</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3</w:t>
      </w:r>
      <w:r>
        <w:rPr>
          <w:rFonts w:ascii="宋体" w:hAnsi="宋体" w:cs="宋体" w:hint="eastAsia"/>
          <w:sz w:val="28"/>
          <w:szCs w:val="28"/>
        </w:rPr>
        <w:t>月</w:t>
      </w:r>
      <w:r>
        <w:rPr>
          <w:rFonts w:ascii="宋体" w:hAnsi="宋体" w:cs="宋体" w:hint="eastAsia"/>
          <w:sz w:val="28"/>
          <w:szCs w:val="28"/>
        </w:rPr>
        <w:t>31</w:t>
      </w:r>
      <w:r>
        <w:rPr>
          <w:rFonts w:ascii="宋体" w:hAnsi="宋体" w:cs="宋体" w:hint="eastAsia"/>
          <w:sz w:val="28"/>
          <w:szCs w:val="28"/>
        </w:rPr>
        <w:t>日。</w:t>
      </w:r>
    </w:p>
    <w:p w:rsidR="001F6CB6" w:rsidRDefault="001F6CB6">
      <w:pPr>
        <w:ind w:firstLine="561"/>
        <w:jc w:val="left"/>
        <w:rPr>
          <w:rFonts w:asciiTheme="minorEastAsia" w:eastAsiaTheme="minorEastAsia" w:hAnsiTheme="minorEastAsia"/>
          <w:sz w:val="28"/>
          <w:szCs w:val="28"/>
        </w:rPr>
      </w:pPr>
    </w:p>
    <w:p w:rsidR="001F6CB6" w:rsidRDefault="004134D4">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w:t>
      </w:r>
      <w:r>
        <w:rPr>
          <w:rFonts w:ascii="宋体" w:hAnsi="宋体" w:cs="宋体" w:hint="eastAsia"/>
          <w:sz w:val="28"/>
          <w:szCs w:val="28"/>
        </w:rPr>
        <w:lastRenderedPageBreak/>
        <w:t>担的所有工作，包括：装车、运输、处置等以及其他类似的义务。</w:t>
      </w:r>
    </w:p>
    <w:p w:rsidR="001F6CB6" w:rsidRDefault="004134D4">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F6CB6" w:rsidRDefault="004134D4">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F6CB6" w:rsidRDefault="004134D4">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F6CB6" w:rsidRDefault="004134D4">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F6CB6" w:rsidRDefault="004134D4">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F6CB6" w:rsidRDefault="004134D4">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1F6CB6" w:rsidRDefault="004134D4">
      <w:pPr>
        <w:tabs>
          <w:tab w:val="left" w:pos="5880"/>
        </w:tabs>
        <w:ind w:firstLineChars="200" w:firstLine="560"/>
        <w:jc w:val="left"/>
        <w:rPr>
          <w:rFonts w:ascii="宋体"/>
          <w:sz w:val="28"/>
          <w:szCs w:val="28"/>
        </w:rPr>
      </w:pPr>
      <w:r>
        <w:rPr>
          <w:rFonts w:ascii="宋体" w:hAnsi="宋体" w:cs="宋体"/>
          <w:sz w:val="28"/>
          <w:szCs w:val="28"/>
        </w:rPr>
        <w:lastRenderedPageBreak/>
        <w:t xml:space="preserve">5.3 </w:t>
      </w:r>
      <w:r>
        <w:rPr>
          <w:rFonts w:ascii="宋体" w:hAnsi="宋体" w:cs="宋体" w:hint="eastAsia"/>
          <w:sz w:val="28"/>
          <w:szCs w:val="28"/>
        </w:rPr>
        <w:t>比选文件的修改书将构成比选文件的一部分，对参选人具有约束作用。</w:t>
      </w:r>
    </w:p>
    <w:p w:rsidR="001F6CB6" w:rsidRDefault="004134D4">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F6CB6" w:rsidRDefault="004134D4">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w:t>
      </w:r>
      <w:r>
        <w:rPr>
          <w:rFonts w:ascii="宋体" w:hAnsi="宋体" w:cs="宋体" w:hint="eastAsia"/>
          <w:color w:val="21201E"/>
          <w:sz w:val="28"/>
          <w:szCs w:val="28"/>
        </w:rPr>
        <w:t>并能提供运输费的正式税务发票的国内运输企业</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1F6CB6" w:rsidRDefault="004134D4">
      <w:pPr>
        <w:tabs>
          <w:tab w:val="left" w:pos="5880"/>
        </w:tabs>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具备履行合同所必需的能力，参选人近三年内在国内招投标活动中未发生骗取成交和严重违约；无涉及严重违规、违纪、违法行为；可按照我司需求及时提供质优价廉的服务。</w:t>
      </w:r>
    </w:p>
    <w:p w:rsidR="001F6CB6" w:rsidRDefault="004134D4">
      <w:pPr>
        <w:tabs>
          <w:tab w:val="left" w:pos="5880"/>
        </w:tabs>
        <w:ind w:firstLineChars="200" w:firstLine="560"/>
      </w:pPr>
      <w:r>
        <w:rPr>
          <w:rFonts w:ascii="宋体" w:hAnsi="宋体" w:cs="宋体" w:hint="eastAsia"/>
          <w:color w:val="21201E"/>
          <w:sz w:val="28"/>
          <w:szCs w:val="28"/>
        </w:rPr>
        <w:t>6.3</w:t>
      </w:r>
      <w:r>
        <w:rPr>
          <w:rFonts w:ascii="宋体" w:hAnsi="宋体" w:cs="宋体" w:hint="eastAsia"/>
          <w:color w:val="21201E"/>
          <w:sz w:val="28"/>
          <w:szCs w:val="28"/>
        </w:rPr>
        <w:t>、</w:t>
      </w:r>
      <w:r>
        <w:rPr>
          <w:rFonts w:ascii="宋体" w:hAnsi="宋体" w:cs="宋体" w:hint="eastAsia"/>
          <w:color w:val="21201E"/>
          <w:sz w:val="28"/>
          <w:szCs w:val="28"/>
        </w:rPr>
        <w:t>应具备</w:t>
      </w:r>
      <w:r>
        <w:rPr>
          <w:rFonts w:ascii="宋体" w:hAnsi="宋体" w:cs="宋体" w:hint="eastAsia"/>
          <w:color w:val="21201E"/>
          <w:sz w:val="28"/>
          <w:szCs w:val="28"/>
        </w:rPr>
        <w:t>5</w:t>
      </w:r>
      <w:r>
        <w:rPr>
          <w:rFonts w:ascii="宋体" w:hAnsi="宋体" w:cs="宋体" w:hint="eastAsia"/>
          <w:color w:val="21201E"/>
          <w:sz w:val="28"/>
          <w:szCs w:val="28"/>
        </w:rPr>
        <w:t>年以上营运资质，，信誉良好，行车安全无事故。</w:t>
      </w:r>
    </w:p>
    <w:p w:rsidR="001F6CB6" w:rsidRDefault="004134D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宋体" w:hAnsi="宋体" w:cs="宋体" w:hint="eastAsia"/>
          <w:color w:val="21201E"/>
          <w:sz w:val="28"/>
          <w:szCs w:val="28"/>
        </w:rPr>
        <w:t>6.4</w:t>
      </w:r>
      <w:r>
        <w:rPr>
          <w:rFonts w:ascii="宋体" w:hAnsi="宋体" w:cs="宋体" w:hint="eastAsia"/>
          <w:color w:val="21201E"/>
          <w:sz w:val="28"/>
          <w:szCs w:val="28"/>
        </w:rPr>
        <w:t>参选人应具备有效的道路运输许可证（参选人应在参选文件中提供有关部门颁发的道路运输许可证复印件并加盖参选人单位公章）；</w:t>
      </w:r>
    </w:p>
    <w:p w:rsidR="001F6CB6" w:rsidRDefault="004134D4">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本比选项目不接受联合体参选。</w:t>
      </w:r>
    </w:p>
    <w:p w:rsidR="001F6CB6" w:rsidRDefault="004134D4">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hint="eastAsia"/>
          <w:color w:val="000000" w:themeColor="text1"/>
          <w:sz w:val="28"/>
          <w:szCs w:val="28"/>
        </w:rPr>
        <w:t>其他资格要求详见比选文件。</w:t>
      </w:r>
    </w:p>
    <w:p w:rsidR="001F6CB6" w:rsidRDefault="004134D4">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1F6CB6" w:rsidRDefault="004134D4">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w:t>
      </w:r>
      <w:proofErr w:type="gramStart"/>
      <w:r>
        <w:rPr>
          <w:rFonts w:ascii="宋体" w:eastAsiaTheme="minorEastAsia" w:hAnsi="宋体" w:hint="eastAsia"/>
          <w:snapToGrid w:val="0"/>
          <w:spacing w:val="8"/>
          <w:sz w:val="28"/>
          <w:szCs w:val="28"/>
          <w:highlight w:val="yellow"/>
        </w:rPr>
        <w:t>项目无设参选</w:t>
      </w:r>
      <w:proofErr w:type="gramEnd"/>
      <w:r>
        <w:rPr>
          <w:rFonts w:ascii="宋体" w:eastAsiaTheme="minorEastAsia" w:hAnsi="宋体" w:hint="eastAsia"/>
          <w:snapToGrid w:val="0"/>
          <w:spacing w:val="8"/>
          <w:sz w:val="28"/>
          <w:szCs w:val="28"/>
          <w:highlight w:val="yellow"/>
        </w:rPr>
        <w:t>保证金。</w:t>
      </w:r>
    </w:p>
    <w:p w:rsidR="001F6CB6" w:rsidRDefault="004134D4">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1F6CB6" w:rsidRDefault="004134D4">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2021</w:t>
      </w:r>
      <w:r>
        <w:rPr>
          <w:rFonts w:ascii="宋体" w:hAnsi="宋体" w:cs="宋体" w:hint="eastAsia"/>
          <w:b/>
          <w:sz w:val="28"/>
          <w:szCs w:val="28"/>
        </w:rPr>
        <w:t>年</w:t>
      </w:r>
      <w:r w:rsidR="0051399F">
        <w:rPr>
          <w:rFonts w:ascii="宋体" w:hAnsi="宋体" w:cs="宋体"/>
          <w:b/>
          <w:sz w:val="28"/>
          <w:szCs w:val="28"/>
        </w:rPr>
        <w:t>3</w:t>
      </w:r>
      <w:r>
        <w:rPr>
          <w:rFonts w:ascii="宋体" w:hAnsi="宋体" w:cs="宋体" w:hint="eastAsia"/>
          <w:b/>
          <w:sz w:val="28"/>
          <w:szCs w:val="28"/>
          <w:highlight w:val="yellow"/>
        </w:rPr>
        <w:t>月</w:t>
      </w:r>
      <w:r w:rsidR="0051399F">
        <w:rPr>
          <w:rFonts w:ascii="宋体" w:hAnsi="宋体" w:cs="宋体"/>
          <w:b/>
          <w:sz w:val="28"/>
          <w:szCs w:val="28"/>
          <w:highlight w:val="yellow"/>
        </w:rPr>
        <w:t>8</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1F6CB6" w:rsidRDefault="004134D4">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F6CB6" w:rsidRDefault="004134D4">
      <w:pPr>
        <w:tabs>
          <w:tab w:val="left" w:pos="5880"/>
        </w:tabs>
        <w:spacing w:line="324"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只允许参选人有一个参选方案，否则将被视为无效参选。</w:t>
      </w:r>
    </w:p>
    <w:p w:rsidR="001F6CB6" w:rsidRDefault="004134D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1F6CB6" w:rsidRDefault="004134D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F6CB6" w:rsidRDefault="004134D4">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1F6CB6" w:rsidRDefault="001F6CB6">
      <w:pPr>
        <w:tabs>
          <w:tab w:val="left" w:pos="5880"/>
        </w:tabs>
        <w:spacing w:line="324" w:lineRule="auto"/>
        <w:ind w:firstLineChars="200" w:firstLine="560"/>
        <w:rPr>
          <w:rFonts w:ascii="宋体" w:hAnsi="宋体" w:cs="宋体"/>
          <w:sz w:val="28"/>
          <w:szCs w:val="28"/>
        </w:rPr>
      </w:pPr>
    </w:p>
    <w:p w:rsidR="001F6CB6" w:rsidRDefault="001F6CB6">
      <w:pPr>
        <w:tabs>
          <w:tab w:val="left" w:pos="5880"/>
        </w:tabs>
        <w:spacing w:line="324" w:lineRule="auto"/>
        <w:ind w:firstLineChars="200" w:firstLine="560"/>
        <w:rPr>
          <w:rFonts w:ascii="宋体" w:hAnsi="宋体" w:cs="宋体"/>
          <w:sz w:val="28"/>
          <w:szCs w:val="28"/>
        </w:rPr>
      </w:pPr>
    </w:p>
    <w:p w:rsidR="001F6CB6" w:rsidRDefault="004134D4">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F6CB6" w:rsidRDefault="004134D4">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F6CB6" w:rsidRDefault="004134D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2021</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1F6CB6" w:rsidRDefault="004134D4">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F6CB6" w:rsidRDefault="004134D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w:t>
      </w:r>
      <w:r>
        <w:rPr>
          <w:rFonts w:asciiTheme="minorEastAsia" w:eastAsiaTheme="minorEastAsia" w:hAnsiTheme="minorEastAsia" w:hint="eastAsia"/>
          <w:sz w:val="28"/>
          <w:szCs w:val="28"/>
        </w:rPr>
        <w:lastRenderedPageBreak/>
        <w:t>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1F6CB6" w:rsidRDefault="004134D4">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1F6CB6" w:rsidRDefault="004134D4">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）提供参</w:t>
      </w:r>
      <w:r>
        <w:rPr>
          <w:rFonts w:asciiTheme="minorEastAsia" w:eastAsiaTheme="minorEastAsia" w:hAnsiTheme="minorEastAsia" w:hint="eastAsia"/>
          <w:color w:val="000000"/>
          <w:sz w:val="28"/>
          <w:szCs w:val="28"/>
        </w:rPr>
        <w:t>选报价表。报价单参照参选文件格式进行报价。如私自修改报价格式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1F6CB6" w:rsidRDefault="004134D4">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F6CB6" w:rsidRDefault="004134D4">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参选文件格式详见附件二。</w:t>
      </w:r>
    </w:p>
    <w:p w:rsidR="001F6CB6" w:rsidRDefault="004134D4">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F6CB6" w:rsidRDefault="004134D4">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F6CB6" w:rsidRDefault="004134D4">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F6CB6" w:rsidRDefault="004134D4">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F6CB6" w:rsidRDefault="004134D4">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F6CB6" w:rsidRDefault="004134D4">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F6CB6" w:rsidRDefault="004134D4">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1F6CB6" w:rsidRDefault="001F6CB6">
      <w:pPr>
        <w:tabs>
          <w:tab w:val="left" w:pos="5880"/>
        </w:tabs>
        <w:snapToGrid w:val="0"/>
        <w:spacing w:line="360" w:lineRule="auto"/>
        <w:jc w:val="center"/>
        <w:rPr>
          <w:rFonts w:ascii="宋体"/>
          <w:b/>
          <w:bCs/>
          <w:color w:val="000000"/>
          <w:sz w:val="28"/>
          <w:szCs w:val="28"/>
        </w:rPr>
      </w:pPr>
    </w:p>
    <w:p w:rsidR="001F6CB6" w:rsidRDefault="001F6CB6">
      <w:pPr>
        <w:tabs>
          <w:tab w:val="left" w:pos="5880"/>
        </w:tabs>
        <w:snapToGrid w:val="0"/>
        <w:spacing w:line="360" w:lineRule="auto"/>
        <w:jc w:val="center"/>
        <w:rPr>
          <w:rFonts w:ascii="宋体"/>
          <w:b/>
          <w:bCs/>
          <w:color w:val="000000"/>
          <w:sz w:val="28"/>
          <w:szCs w:val="28"/>
        </w:rPr>
      </w:pPr>
    </w:p>
    <w:p w:rsidR="001F6CB6" w:rsidRDefault="001F6CB6">
      <w:pPr>
        <w:tabs>
          <w:tab w:val="left" w:pos="5880"/>
        </w:tabs>
        <w:snapToGrid w:val="0"/>
        <w:spacing w:line="360" w:lineRule="auto"/>
        <w:jc w:val="center"/>
        <w:rPr>
          <w:rFonts w:ascii="宋体"/>
          <w:b/>
          <w:bCs/>
          <w:color w:val="000000"/>
          <w:sz w:val="28"/>
          <w:szCs w:val="28"/>
        </w:rPr>
      </w:pPr>
    </w:p>
    <w:p w:rsidR="001F6CB6" w:rsidRDefault="004134D4">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1F6CB6" w:rsidRDefault="004134D4">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由比选人组建的评选委员会按以下规则执行：</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F6CB6" w:rsidRDefault="004134D4">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1F6CB6" w:rsidRDefault="004134D4">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F6CB6" w:rsidRDefault="004134D4">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lastRenderedPageBreak/>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1F6CB6" w:rsidRDefault="004134D4">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w:t>
      </w:r>
      <w:r>
        <w:rPr>
          <w:rFonts w:ascii="宋体" w:hAnsi="宋体" w:hint="eastAsia"/>
          <w:snapToGrid w:val="0"/>
          <w:sz w:val="28"/>
          <w:szCs w:val="28"/>
        </w:rPr>
        <w:t>这些偏离将影响到其它提交实质性响应参选的参选人的公平竞争地位。</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w:t>
      </w:r>
      <w:r>
        <w:rPr>
          <w:rFonts w:ascii="宋体" w:hAnsi="宋体" w:hint="eastAsia"/>
          <w:snapToGrid w:val="0"/>
          <w:sz w:val="28"/>
          <w:szCs w:val="28"/>
        </w:rPr>
        <w:t>保证金的；</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1F6CB6" w:rsidRDefault="004134D4">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F6CB6" w:rsidRDefault="004134D4">
      <w:pPr>
        <w:autoSpaceDE w:val="0"/>
        <w:autoSpaceDN w:val="0"/>
        <w:spacing w:line="360" w:lineRule="auto"/>
        <w:ind w:left="166" w:hangingChars="59" w:hanging="166"/>
        <w:rPr>
          <w:rFonts w:ascii="宋体" w:hAnsi="宋体"/>
          <w:b/>
          <w:snapToGrid w:val="0"/>
          <w:color w:val="0000FF"/>
          <w:kern w:val="0"/>
          <w:sz w:val="28"/>
          <w:szCs w:val="28"/>
        </w:rPr>
      </w:pPr>
      <w:r>
        <w:rPr>
          <w:rFonts w:ascii="宋体" w:hAnsi="宋体" w:hint="eastAsia"/>
          <w:b/>
          <w:snapToGrid w:val="0"/>
          <w:color w:val="0000FF"/>
          <w:kern w:val="0"/>
          <w:sz w:val="28"/>
          <w:szCs w:val="28"/>
        </w:rPr>
        <w:t>三、详细评审：</w:t>
      </w:r>
    </w:p>
    <w:p w:rsidR="001F6CB6" w:rsidRDefault="004134D4">
      <w:pPr>
        <w:spacing w:line="500" w:lineRule="exact"/>
        <w:ind w:firstLine="560"/>
        <w:rPr>
          <w:color w:val="0000FF"/>
          <w:sz w:val="28"/>
          <w:szCs w:val="28"/>
        </w:rPr>
      </w:pPr>
      <w:r>
        <w:rPr>
          <w:rFonts w:hint="eastAsia"/>
          <w:color w:val="0000FF"/>
          <w:sz w:val="28"/>
          <w:szCs w:val="28"/>
        </w:rPr>
        <w:t>评选委员会将对通过资格及实质响应性审查的各合格参选人，根据以下标准和方法进行评分。</w:t>
      </w:r>
    </w:p>
    <w:p w:rsidR="001F6CB6" w:rsidRDefault="004134D4">
      <w:pPr>
        <w:spacing w:line="500" w:lineRule="exact"/>
        <w:ind w:firstLine="560"/>
        <w:rPr>
          <w:color w:val="0000FF"/>
          <w:sz w:val="28"/>
          <w:szCs w:val="28"/>
        </w:rPr>
      </w:pPr>
      <w:r>
        <w:rPr>
          <w:rFonts w:hint="eastAsia"/>
          <w:color w:val="0000FF"/>
          <w:sz w:val="28"/>
          <w:szCs w:val="28"/>
        </w:rPr>
        <w:t>1.</w:t>
      </w:r>
      <w:r>
        <w:rPr>
          <w:color w:val="0000FF"/>
          <w:sz w:val="28"/>
          <w:szCs w:val="28"/>
        </w:rPr>
        <w:t>评分分值如下：</w:t>
      </w:r>
    </w:p>
    <w:p w:rsidR="001F6CB6" w:rsidRDefault="004134D4">
      <w:pPr>
        <w:spacing w:line="500" w:lineRule="exact"/>
        <w:ind w:firstLine="560"/>
        <w:rPr>
          <w:color w:val="0000FF"/>
          <w:sz w:val="28"/>
          <w:szCs w:val="28"/>
        </w:rPr>
      </w:pPr>
      <w:r>
        <w:rPr>
          <w:rFonts w:hint="eastAsia"/>
          <w:color w:val="0000FF"/>
          <w:sz w:val="28"/>
          <w:szCs w:val="28"/>
        </w:rPr>
        <w:t>技术、商务部分：满分</w:t>
      </w:r>
      <w:r>
        <w:rPr>
          <w:rFonts w:hint="eastAsia"/>
          <w:color w:val="0000FF"/>
          <w:sz w:val="28"/>
          <w:szCs w:val="28"/>
        </w:rPr>
        <w:t>40</w:t>
      </w:r>
      <w:r>
        <w:rPr>
          <w:rFonts w:hint="eastAsia"/>
          <w:color w:val="0000FF"/>
          <w:sz w:val="28"/>
          <w:szCs w:val="28"/>
        </w:rPr>
        <w:t>分。</w:t>
      </w:r>
    </w:p>
    <w:p w:rsidR="001F6CB6" w:rsidRDefault="004134D4">
      <w:pPr>
        <w:spacing w:line="500" w:lineRule="exact"/>
        <w:ind w:firstLine="560"/>
        <w:rPr>
          <w:color w:val="0000FF"/>
          <w:sz w:val="28"/>
          <w:szCs w:val="28"/>
        </w:rPr>
      </w:pPr>
      <w:r>
        <w:rPr>
          <w:rFonts w:hint="eastAsia"/>
          <w:color w:val="0000FF"/>
          <w:sz w:val="28"/>
          <w:szCs w:val="28"/>
        </w:rPr>
        <w:t>价格部分：满分</w:t>
      </w:r>
      <w:r>
        <w:rPr>
          <w:rFonts w:hint="eastAsia"/>
          <w:color w:val="0000FF"/>
          <w:sz w:val="28"/>
          <w:szCs w:val="28"/>
        </w:rPr>
        <w:t>60</w:t>
      </w:r>
      <w:r>
        <w:rPr>
          <w:color w:val="0000FF"/>
          <w:sz w:val="28"/>
          <w:szCs w:val="28"/>
        </w:rPr>
        <w:t>分。</w:t>
      </w:r>
      <w:r>
        <w:rPr>
          <w:rFonts w:hint="eastAsia"/>
          <w:color w:val="0000FF"/>
          <w:sz w:val="28"/>
          <w:szCs w:val="28"/>
        </w:rPr>
        <w:t>价格评分内容及说明如下：</w:t>
      </w:r>
    </w:p>
    <w:p w:rsidR="001F6CB6" w:rsidRDefault="004134D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以大型客运车辆（</w:t>
      </w:r>
      <w:r>
        <w:rPr>
          <w:rFonts w:asciiTheme="minorEastAsia" w:eastAsiaTheme="minorEastAsia" w:hAnsiTheme="minorEastAsia" w:hint="eastAsia"/>
          <w:color w:val="000000"/>
          <w:sz w:val="28"/>
          <w:szCs w:val="28"/>
        </w:rPr>
        <w:t>45</w:t>
      </w:r>
      <w:r>
        <w:rPr>
          <w:rFonts w:asciiTheme="minorEastAsia" w:eastAsiaTheme="minorEastAsia" w:hAnsiTheme="minorEastAsia" w:hint="eastAsia"/>
          <w:color w:val="000000"/>
          <w:sz w:val="28"/>
          <w:szCs w:val="28"/>
        </w:rPr>
        <w:t>或</w:t>
      </w:r>
      <w:r>
        <w:rPr>
          <w:rFonts w:asciiTheme="minorEastAsia" w:eastAsiaTheme="minorEastAsia" w:hAnsiTheme="minorEastAsia" w:hint="eastAsia"/>
          <w:color w:val="000000"/>
          <w:sz w:val="28"/>
          <w:szCs w:val="28"/>
        </w:rPr>
        <w:t>50</w:t>
      </w:r>
      <w:r>
        <w:rPr>
          <w:rFonts w:asciiTheme="minorEastAsia" w:eastAsiaTheme="minorEastAsia" w:hAnsiTheme="minorEastAsia" w:hint="eastAsia"/>
          <w:color w:val="000000"/>
          <w:sz w:val="28"/>
          <w:szCs w:val="28"/>
        </w:rPr>
        <w:t>座）的报价为主进行评比。其中包</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我司每年大型客运车辆使用量约在</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部车单程各</w:t>
      </w:r>
      <w:r>
        <w:rPr>
          <w:rFonts w:asciiTheme="minorEastAsia" w:eastAsiaTheme="minorEastAsia" w:hAnsiTheme="minorEastAsia" w:hint="eastAsia"/>
          <w:color w:val="000000"/>
          <w:sz w:val="28"/>
          <w:szCs w:val="28"/>
        </w:rPr>
        <w:t>100</w:t>
      </w:r>
      <w:r>
        <w:rPr>
          <w:rFonts w:asciiTheme="minorEastAsia" w:eastAsiaTheme="minorEastAsia" w:hAnsiTheme="minorEastAsia" w:hint="eastAsia"/>
          <w:color w:val="000000"/>
          <w:sz w:val="28"/>
          <w:szCs w:val="28"/>
        </w:rPr>
        <w:t>趟，往返各</w:t>
      </w:r>
      <w:r>
        <w:rPr>
          <w:rFonts w:asciiTheme="minorEastAsia" w:eastAsiaTheme="minorEastAsia" w:hAnsiTheme="minorEastAsia" w:hint="eastAsia"/>
          <w:color w:val="000000"/>
          <w:sz w:val="28"/>
          <w:szCs w:val="28"/>
        </w:rPr>
        <w:t>180</w:t>
      </w:r>
      <w:r>
        <w:rPr>
          <w:rFonts w:asciiTheme="minorEastAsia" w:eastAsiaTheme="minorEastAsia" w:hAnsiTheme="minorEastAsia" w:hint="eastAsia"/>
          <w:color w:val="000000"/>
          <w:sz w:val="28"/>
          <w:szCs w:val="28"/>
        </w:rPr>
        <w:t>趟，包</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为每天</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部车往返</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趟。比选人将根据参选人报价乘以以上预估数量，总价作为比选价格。</w:t>
      </w:r>
    </w:p>
    <w:p w:rsidR="001F6CB6" w:rsidRDefault="004134D4">
      <w:pPr>
        <w:spacing w:line="360" w:lineRule="auto"/>
        <w:ind w:firstLineChars="200" w:firstLine="560"/>
        <w:rPr>
          <w:rFonts w:ascii="宋体" w:hAnsi="宋体" w:cs="宋体"/>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报价规则：</w:t>
      </w:r>
      <w:r>
        <w:rPr>
          <w:rFonts w:ascii="宋体" w:hAnsi="宋体" w:cs="宋体" w:hint="eastAsia"/>
          <w:sz w:val="28"/>
          <w:szCs w:val="28"/>
        </w:rPr>
        <w:t>小型客运车辆（</w:t>
      </w:r>
      <w:r>
        <w:rPr>
          <w:rFonts w:ascii="宋体" w:hAnsi="宋体" w:cs="宋体" w:hint="eastAsia"/>
          <w:sz w:val="28"/>
          <w:szCs w:val="28"/>
        </w:rPr>
        <w:t>19</w:t>
      </w:r>
      <w:r>
        <w:rPr>
          <w:rFonts w:ascii="宋体" w:hAnsi="宋体" w:cs="宋体" w:hint="eastAsia"/>
          <w:sz w:val="28"/>
          <w:szCs w:val="28"/>
        </w:rPr>
        <w:t>座）报价＜中型客运车辆（</w:t>
      </w:r>
      <w:r>
        <w:rPr>
          <w:rFonts w:ascii="宋体" w:hAnsi="宋体" w:cs="宋体" w:hint="eastAsia"/>
          <w:sz w:val="28"/>
          <w:szCs w:val="28"/>
        </w:rPr>
        <w:t>33</w:t>
      </w:r>
      <w:r>
        <w:rPr>
          <w:rFonts w:ascii="宋体" w:hAnsi="宋体" w:cs="宋体" w:hint="eastAsia"/>
          <w:sz w:val="28"/>
          <w:szCs w:val="28"/>
        </w:rPr>
        <w:t>座）报价＜大型客运车辆（</w:t>
      </w:r>
      <w:r>
        <w:rPr>
          <w:rFonts w:ascii="宋体" w:hAnsi="宋体" w:cs="宋体" w:hint="eastAsia"/>
          <w:sz w:val="28"/>
          <w:szCs w:val="28"/>
        </w:rPr>
        <w:t>45</w:t>
      </w:r>
      <w:r>
        <w:rPr>
          <w:rFonts w:ascii="宋体" w:hAnsi="宋体" w:cs="宋体" w:hint="eastAsia"/>
          <w:sz w:val="28"/>
          <w:szCs w:val="28"/>
        </w:rPr>
        <w:t>或</w:t>
      </w:r>
      <w:r>
        <w:rPr>
          <w:rFonts w:ascii="宋体" w:hAnsi="宋体" w:cs="宋体" w:hint="eastAsia"/>
          <w:sz w:val="28"/>
          <w:szCs w:val="28"/>
        </w:rPr>
        <w:t>50</w:t>
      </w:r>
      <w:r>
        <w:rPr>
          <w:rFonts w:ascii="宋体" w:hAnsi="宋体" w:cs="宋体" w:hint="eastAsia"/>
          <w:sz w:val="28"/>
          <w:szCs w:val="28"/>
        </w:rPr>
        <w:t>座）报价，单程报价＜往返报价。</w:t>
      </w:r>
    </w:p>
    <w:p w:rsidR="001F6CB6" w:rsidRDefault="004134D4">
      <w:pPr>
        <w:spacing w:line="360" w:lineRule="auto"/>
        <w:ind w:firstLineChars="200" w:firstLine="560"/>
        <w:rPr>
          <w:rFonts w:ascii="宋体" w:hAnsi="宋体" w:cs="宋体"/>
          <w:sz w:val="28"/>
          <w:szCs w:val="28"/>
        </w:rPr>
      </w:pPr>
      <w:r>
        <w:rPr>
          <w:rFonts w:ascii="宋体" w:hAnsi="宋体" w:cs="宋体" w:hint="eastAsia"/>
          <w:sz w:val="28"/>
          <w:szCs w:val="28"/>
        </w:rPr>
        <w:lastRenderedPageBreak/>
        <w:t>1.3</w:t>
      </w:r>
      <w:r>
        <w:rPr>
          <w:rFonts w:ascii="宋体" w:hAnsi="宋体" w:cs="宋体" w:hint="eastAsia"/>
          <w:sz w:val="28"/>
          <w:szCs w:val="28"/>
        </w:rPr>
        <w:t>参选最高限价如下：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1417"/>
        <w:gridCol w:w="1418"/>
        <w:gridCol w:w="1326"/>
      </w:tblGrid>
      <w:tr w:rsidR="001F6CB6">
        <w:tc>
          <w:tcPr>
            <w:tcW w:w="2943" w:type="dxa"/>
            <w:vAlign w:val="center"/>
          </w:tcPr>
          <w:p w:rsidR="001F6CB6" w:rsidRDefault="004134D4">
            <w:pPr>
              <w:jc w:val="center"/>
              <w:rPr>
                <w:rFonts w:ascii="宋体"/>
                <w:sz w:val="24"/>
              </w:rPr>
            </w:pPr>
            <w:r>
              <w:rPr>
                <w:rFonts w:ascii="宋体" w:hAnsi="宋体" w:hint="eastAsia"/>
                <w:sz w:val="24"/>
              </w:rPr>
              <w:t>服务项目</w:t>
            </w:r>
          </w:p>
        </w:tc>
        <w:tc>
          <w:tcPr>
            <w:tcW w:w="1418" w:type="dxa"/>
            <w:vAlign w:val="center"/>
          </w:tcPr>
          <w:p w:rsidR="001F6CB6" w:rsidRDefault="004134D4">
            <w:pPr>
              <w:jc w:val="center"/>
              <w:rPr>
                <w:rFonts w:ascii="宋体"/>
                <w:sz w:val="24"/>
              </w:rPr>
            </w:pPr>
            <w:r>
              <w:rPr>
                <w:rFonts w:ascii="宋体" w:hAnsi="宋体"/>
                <w:sz w:val="24"/>
              </w:rPr>
              <w:t>19</w:t>
            </w:r>
            <w:r>
              <w:rPr>
                <w:rFonts w:ascii="宋体" w:hAnsi="宋体" w:hint="eastAsia"/>
                <w:sz w:val="24"/>
              </w:rPr>
              <w:t>座</w:t>
            </w:r>
          </w:p>
        </w:tc>
        <w:tc>
          <w:tcPr>
            <w:tcW w:w="1417" w:type="dxa"/>
            <w:vAlign w:val="center"/>
          </w:tcPr>
          <w:p w:rsidR="001F6CB6" w:rsidRDefault="004134D4">
            <w:pPr>
              <w:jc w:val="center"/>
              <w:rPr>
                <w:rFonts w:ascii="宋体"/>
                <w:sz w:val="24"/>
              </w:rPr>
            </w:pPr>
            <w:r>
              <w:rPr>
                <w:rFonts w:ascii="宋体" w:hAnsi="宋体"/>
                <w:sz w:val="24"/>
              </w:rPr>
              <w:t>33</w:t>
            </w:r>
            <w:r>
              <w:rPr>
                <w:rFonts w:ascii="宋体" w:hAnsi="宋体" w:hint="eastAsia"/>
                <w:sz w:val="24"/>
              </w:rPr>
              <w:t>座</w:t>
            </w:r>
          </w:p>
        </w:tc>
        <w:tc>
          <w:tcPr>
            <w:tcW w:w="1418" w:type="dxa"/>
            <w:vAlign w:val="center"/>
          </w:tcPr>
          <w:p w:rsidR="001F6CB6" w:rsidRDefault="004134D4">
            <w:pPr>
              <w:jc w:val="center"/>
              <w:rPr>
                <w:rFonts w:ascii="宋体"/>
                <w:sz w:val="24"/>
              </w:rPr>
            </w:pPr>
            <w:r>
              <w:rPr>
                <w:rFonts w:ascii="宋体" w:hAnsi="宋体"/>
                <w:sz w:val="24"/>
              </w:rPr>
              <w:t>45</w:t>
            </w:r>
            <w:r>
              <w:rPr>
                <w:rFonts w:ascii="宋体" w:hAnsi="宋体" w:hint="eastAsia"/>
                <w:sz w:val="24"/>
              </w:rPr>
              <w:t>座</w:t>
            </w:r>
          </w:p>
        </w:tc>
        <w:tc>
          <w:tcPr>
            <w:tcW w:w="1326" w:type="dxa"/>
            <w:vAlign w:val="center"/>
          </w:tcPr>
          <w:p w:rsidR="001F6CB6" w:rsidRDefault="004134D4">
            <w:pPr>
              <w:jc w:val="center"/>
              <w:rPr>
                <w:rFonts w:ascii="宋体"/>
                <w:sz w:val="24"/>
              </w:rPr>
            </w:pPr>
            <w:r>
              <w:rPr>
                <w:rFonts w:ascii="宋体" w:hAnsi="宋体"/>
                <w:sz w:val="24"/>
              </w:rPr>
              <w:t>50</w:t>
            </w:r>
            <w:r>
              <w:rPr>
                <w:rFonts w:ascii="宋体" w:hAnsi="宋体" w:hint="eastAsia"/>
                <w:sz w:val="24"/>
              </w:rPr>
              <w:t>座</w:t>
            </w:r>
          </w:p>
        </w:tc>
      </w:tr>
      <w:tr w:rsidR="001F6CB6">
        <w:tc>
          <w:tcPr>
            <w:tcW w:w="2943" w:type="dxa"/>
            <w:vAlign w:val="center"/>
          </w:tcPr>
          <w:p w:rsidR="001F6CB6" w:rsidRDefault="004134D4">
            <w:pPr>
              <w:jc w:val="center"/>
              <w:rPr>
                <w:rFonts w:ascii="宋体"/>
                <w:sz w:val="24"/>
              </w:rPr>
            </w:pPr>
            <w:r>
              <w:rPr>
                <w:rFonts w:ascii="宋体" w:hAnsi="宋体" w:hint="eastAsia"/>
                <w:sz w:val="24"/>
              </w:rPr>
              <w:t>福州市区</w:t>
            </w:r>
            <w:r>
              <w:rPr>
                <w:rFonts w:ascii="宋体" w:hAnsi="宋体"/>
                <w:sz w:val="24"/>
              </w:rPr>
              <w:t>——</w:t>
            </w:r>
            <w:r>
              <w:rPr>
                <w:rFonts w:ascii="宋体" w:hAnsi="宋体" w:hint="eastAsia"/>
                <w:sz w:val="24"/>
              </w:rPr>
              <w:t>江阴厂区（单程）</w:t>
            </w:r>
          </w:p>
        </w:tc>
        <w:tc>
          <w:tcPr>
            <w:tcW w:w="1418" w:type="dxa"/>
            <w:vAlign w:val="center"/>
          </w:tcPr>
          <w:p w:rsidR="001F6CB6" w:rsidRDefault="004134D4">
            <w:pPr>
              <w:jc w:val="center"/>
              <w:rPr>
                <w:rFonts w:ascii="宋体"/>
                <w:sz w:val="24"/>
              </w:rPr>
            </w:pPr>
            <w:r>
              <w:rPr>
                <w:rFonts w:ascii="宋体" w:hAnsi="宋体" w:hint="eastAsia"/>
                <w:sz w:val="24"/>
              </w:rPr>
              <w:t>830</w:t>
            </w:r>
            <w:r>
              <w:rPr>
                <w:rFonts w:ascii="宋体" w:hAnsi="宋体" w:hint="eastAsia"/>
                <w:sz w:val="24"/>
              </w:rPr>
              <w:t>元</w:t>
            </w:r>
          </w:p>
        </w:tc>
        <w:tc>
          <w:tcPr>
            <w:tcW w:w="1417" w:type="dxa"/>
            <w:vAlign w:val="center"/>
          </w:tcPr>
          <w:p w:rsidR="001F6CB6" w:rsidRDefault="004134D4">
            <w:pPr>
              <w:jc w:val="center"/>
              <w:rPr>
                <w:rFonts w:ascii="宋体"/>
                <w:sz w:val="24"/>
              </w:rPr>
            </w:pPr>
            <w:r>
              <w:rPr>
                <w:rFonts w:ascii="宋体" w:hAnsi="宋体" w:hint="eastAsia"/>
                <w:sz w:val="24"/>
              </w:rPr>
              <w:t>930</w:t>
            </w:r>
            <w:r>
              <w:rPr>
                <w:rFonts w:ascii="宋体" w:hAnsi="宋体" w:hint="eastAsia"/>
                <w:sz w:val="24"/>
              </w:rPr>
              <w:t>元</w:t>
            </w:r>
          </w:p>
        </w:tc>
        <w:tc>
          <w:tcPr>
            <w:tcW w:w="2744" w:type="dxa"/>
            <w:gridSpan w:val="2"/>
            <w:vAlign w:val="center"/>
          </w:tcPr>
          <w:p w:rsidR="001F6CB6" w:rsidRDefault="004134D4">
            <w:pPr>
              <w:jc w:val="center"/>
              <w:rPr>
                <w:rFonts w:ascii="宋体"/>
                <w:sz w:val="24"/>
              </w:rPr>
            </w:pPr>
            <w:r>
              <w:rPr>
                <w:rFonts w:ascii="宋体" w:hAnsi="宋体" w:hint="eastAsia"/>
                <w:sz w:val="24"/>
              </w:rPr>
              <w:t>990</w:t>
            </w:r>
            <w:r>
              <w:rPr>
                <w:rFonts w:ascii="宋体" w:hAnsi="宋体" w:hint="eastAsia"/>
                <w:sz w:val="24"/>
              </w:rPr>
              <w:t>元</w:t>
            </w:r>
          </w:p>
        </w:tc>
      </w:tr>
      <w:tr w:rsidR="001F6CB6">
        <w:tc>
          <w:tcPr>
            <w:tcW w:w="2943" w:type="dxa"/>
            <w:vAlign w:val="center"/>
          </w:tcPr>
          <w:p w:rsidR="001F6CB6" w:rsidRDefault="004134D4">
            <w:pPr>
              <w:jc w:val="center"/>
              <w:rPr>
                <w:rFonts w:ascii="宋体"/>
                <w:sz w:val="24"/>
              </w:rPr>
            </w:pPr>
            <w:r>
              <w:rPr>
                <w:rFonts w:ascii="宋体" w:hAnsi="宋体" w:hint="eastAsia"/>
                <w:sz w:val="24"/>
              </w:rPr>
              <w:t>福州市区</w:t>
            </w:r>
            <w:r>
              <w:rPr>
                <w:rFonts w:ascii="宋体" w:hAnsi="宋体"/>
                <w:sz w:val="24"/>
              </w:rPr>
              <w:t>——</w:t>
            </w:r>
            <w:r>
              <w:rPr>
                <w:rFonts w:ascii="宋体" w:hAnsi="宋体" w:hint="eastAsia"/>
                <w:sz w:val="24"/>
              </w:rPr>
              <w:t>江阴厂区</w:t>
            </w:r>
          </w:p>
          <w:p w:rsidR="001F6CB6" w:rsidRDefault="004134D4">
            <w:pPr>
              <w:jc w:val="center"/>
              <w:rPr>
                <w:rFonts w:ascii="宋体"/>
                <w:sz w:val="24"/>
              </w:rPr>
            </w:pPr>
            <w:r>
              <w:rPr>
                <w:rFonts w:ascii="宋体" w:hAnsi="宋体" w:hint="eastAsia"/>
                <w:sz w:val="24"/>
              </w:rPr>
              <w:t>（往返</w:t>
            </w:r>
            <w:r>
              <w:rPr>
                <w:rFonts w:ascii="宋体" w:hAnsi="宋体" w:hint="eastAsia"/>
                <w:sz w:val="24"/>
              </w:rPr>
              <w:t>不过夜</w:t>
            </w:r>
            <w:r>
              <w:rPr>
                <w:rFonts w:ascii="宋体" w:hAnsi="宋体" w:hint="eastAsia"/>
                <w:sz w:val="24"/>
              </w:rPr>
              <w:t>）</w:t>
            </w:r>
          </w:p>
        </w:tc>
        <w:tc>
          <w:tcPr>
            <w:tcW w:w="1418" w:type="dxa"/>
            <w:vAlign w:val="center"/>
          </w:tcPr>
          <w:p w:rsidR="001F6CB6" w:rsidRDefault="004134D4">
            <w:pPr>
              <w:jc w:val="center"/>
              <w:rPr>
                <w:rFonts w:ascii="宋体"/>
                <w:sz w:val="24"/>
              </w:rPr>
            </w:pPr>
            <w:r>
              <w:rPr>
                <w:rFonts w:ascii="宋体" w:hAnsi="宋体" w:hint="eastAsia"/>
                <w:kern w:val="0"/>
                <w:sz w:val="24"/>
              </w:rPr>
              <w:t>1000</w:t>
            </w:r>
            <w:r>
              <w:rPr>
                <w:rFonts w:ascii="宋体" w:hAnsi="宋体" w:hint="eastAsia"/>
                <w:kern w:val="0"/>
                <w:sz w:val="24"/>
              </w:rPr>
              <w:t>元</w:t>
            </w:r>
          </w:p>
        </w:tc>
        <w:tc>
          <w:tcPr>
            <w:tcW w:w="1417" w:type="dxa"/>
            <w:vAlign w:val="center"/>
          </w:tcPr>
          <w:p w:rsidR="001F6CB6" w:rsidRDefault="004134D4">
            <w:pPr>
              <w:jc w:val="center"/>
              <w:rPr>
                <w:rFonts w:ascii="宋体"/>
                <w:sz w:val="24"/>
              </w:rPr>
            </w:pPr>
            <w:r>
              <w:rPr>
                <w:rFonts w:ascii="宋体" w:hAnsi="宋体" w:hint="eastAsia"/>
                <w:kern w:val="0"/>
                <w:sz w:val="24"/>
              </w:rPr>
              <w:t>1100</w:t>
            </w:r>
            <w:r>
              <w:rPr>
                <w:rFonts w:ascii="宋体" w:hAnsi="宋体" w:hint="eastAsia"/>
                <w:kern w:val="0"/>
                <w:sz w:val="24"/>
              </w:rPr>
              <w:t>元</w:t>
            </w:r>
          </w:p>
        </w:tc>
        <w:tc>
          <w:tcPr>
            <w:tcW w:w="2744" w:type="dxa"/>
            <w:gridSpan w:val="2"/>
            <w:vAlign w:val="center"/>
          </w:tcPr>
          <w:p w:rsidR="001F6CB6" w:rsidRDefault="004134D4">
            <w:pPr>
              <w:jc w:val="center"/>
              <w:rPr>
                <w:rFonts w:ascii="宋体"/>
                <w:sz w:val="24"/>
              </w:rPr>
            </w:pPr>
            <w:r>
              <w:rPr>
                <w:rFonts w:ascii="宋体" w:hint="eastAsia"/>
                <w:sz w:val="24"/>
              </w:rPr>
              <w:t>1190</w:t>
            </w:r>
            <w:r>
              <w:rPr>
                <w:rFonts w:ascii="宋体" w:hint="eastAsia"/>
                <w:sz w:val="24"/>
              </w:rPr>
              <w:t>元</w:t>
            </w:r>
          </w:p>
        </w:tc>
      </w:tr>
      <w:tr w:rsidR="001F6CB6">
        <w:trPr>
          <w:trHeight w:val="691"/>
        </w:trPr>
        <w:tc>
          <w:tcPr>
            <w:tcW w:w="2943" w:type="dxa"/>
            <w:vAlign w:val="center"/>
          </w:tcPr>
          <w:p w:rsidR="001F6CB6" w:rsidRDefault="004134D4">
            <w:pPr>
              <w:jc w:val="center"/>
              <w:rPr>
                <w:rFonts w:asci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生活区</w:t>
            </w:r>
            <w:r>
              <w:rPr>
                <w:rFonts w:ascii="宋体" w:hAnsi="宋体"/>
                <w:sz w:val="24"/>
              </w:rPr>
              <w:t>——</w:t>
            </w:r>
            <w:r>
              <w:rPr>
                <w:rFonts w:ascii="宋体" w:hAnsi="宋体" w:hint="eastAsia"/>
                <w:sz w:val="24"/>
              </w:rPr>
              <w:t>江阴厂区</w:t>
            </w:r>
            <w:r>
              <w:rPr>
                <w:rFonts w:ascii="宋体" w:hAnsi="宋体"/>
                <w:sz w:val="24"/>
              </w:rPr>
              <w:t>(</w:t>
            </w:r>
            <w:r>
              <w:rPr>
                <w:rFonts w:ascii="宋体" w:hAnsi="宋体"/>
                <w:sz w:val="24"/>
              </w:rPr>
              <w:t>往返</w:t>
            </w:r>
            <w:r>
              <w:rPr>
                <w:rFonts w:ascii="宋体" w:hAnsi="宋体" w:hint="eastAsia"/>
                <w:sz w:val="24"/>
              </w:rPr>
              <w:t>四趟</w:t>
            </w:r>
            <w:r>
              <w:rPr>
                <w:rFonts w:ascii="宋体" w:hAnsi="宋体"/>
                <w:sz w:val="24"/>
              </w:rPr>
              <w:t>/</w:t>
            </w:r>
            <w:r>
              <w:rPr>
                <w:rFonts w:ascii="宋体" w:hAnsi="宋体" w:hint="eastAsia"/>
                <w:sz w:val="24"/>
              </w:rPr>
              <w:t>天</w:t>
            </w:r>
            <w:r>
              <w:rPr>
                <w:rFonts w:ascii="宋体" w:hAnsi="宋体"/>
                <w:sz w:val="24"/>
              </w:rPr>
              <w:t>)</w:t>
            </w:r>
          </w:p>
        </w:tc>
        <w:tc>
          <w:tcPr>
            <w:tcW w:w="1418" w:type="dxa"/>
            <w:vAlign w:val="center"/>
          </w:tcPr>
          <w:p w:rsidR="001F6CB6" w:rsidRDefault="004134D4">
            <w:pPr>
              <w:jc w:val="center"/>
              <w:rPr>
                <w:rFonts w:ascii="宋体"/>
                <w:sz w:val="24"/>
              </w:rPr>
            </w:pPr>
            <w:r>
              <w:rPr>
                <w:rFonts w:ascii="宋体" w:hint="eastAsia"/>
                <w:sz w:val="24"/>
              </w:rPr>
              <w:t>/</w:t>
            </w:r>
          </w:p>
        </w:tc>
        <w:tc>
          <w:tcPr>
            <w:tcW w:w="1417" w:type="dxa"/>
            <w:vAlign w:val="center"/>
          </w:tcPr>
          <w:p w:rsidR="001F6CB6" w:rsidRDefault="004134D4">
            <w:pPr>
              <w:jc w:val="center"/>
              <w:rPr>
                <w:rFonts w:ascii="宋体"/>
                <w:sz w:val="24"/>
              </w:rPr>
            </w:pPr>
            <w:r>
              <w:rPr>
                <w:rFonts w:ascii="宋体" w:hint="eastAsia"/>
                <w:sz w:val="24"/>
              </w:rPr>
              <w:t>/</w:t>
            </w:r>
          </w:p>
        </w:tc>
        <w:tc>
          <w:tcPr>
            <w:tcW w:w="1418" w:type="dxa"/>
            <w:vAlign w:val="center"/>
          </w:tcPr>
          <w:p w:rsidR="001F6CB6" w:rsidRDefault="004134D4">
            <w:pPr>
              <w:jc w:val="center"/>
              <w:rPr>
                <w:rFonts w:ascii="宋体"/>
                <w:sz w:val="24"/>
              </w:rPr>
            </w:pPr>
            <w:r>
              <w:rPr>
                <w:rFonts w:ascii="宋体" w:hint="eastAsia"/>
                <w:sz w:val="24"/>
              </w:rPr>
              <w:t>/</w:t>
            </w:r>
          </w:p>
        </w:tc>
        <w:tc>
          <w:tcPr>
            <w:tcW w:w="1326" w:type="dxa"/>
            <w:vAlign w:val="center"/>
          </w:tcPr>
          <w:p w:rsidR="001F6CB6" w:rsidRDefault="004134D4">
            <w:pPr>
              <w:jc w:val="center"/>
              <w:rPr>
                <w:rFonts w:ascii="宋体"/>
                <w:sz w:val="24"/>
              </w:rPr>
            </w:pPr>
            <w:r>
              <w:rPr>
                <w:rFonts w:ascii="宋体" w:hAnsi="宋体" w:hint="eastAsia"/>
                <w:sz w:val="24"/>
              </w:rPr>
              <w:t>790</w:t>
            </w:r>
            <w:r>
              <w:rPr>
                <w:rFonts w:ascii="宋体" w:hAnsi="宋体" w:hint="eastAsia"/>
                <w:sz w:val="24"/>
              </w:rPr>
              <w:t>元</w:t>
            </w:r>
          </w:p>
        </w:tc>
      </w:tr>
      <w:tr w:rsidR="001F6CB6">
        <w:tc>
          <w:tcPr>
            <w:tcW w:w="2943" w:type="dxa"/>
            <w:vAlign w:val="center"/>
          </w:tcPr>
          <w:p w:rsidR="001F6CB6" w:rsidRDefault="004134D4">
            <w:pPr>
              <w:jc w:val="center"/>
              <w:rPr>
                <w:rFonts w:asci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生活区</w:t>
            </w:r>
            <w:r>
              <w:rPr>
                <w:rFonts w:ascii="宋体" w:hAnsi="宋体"/>
                <w:sz w:val="24"/>
              </w:rPr>
              <w:t>——</w:t>
            </w:r>
            <w:r>
              <w:rPr>
                <w:rFonts w:ascii="宋体" w:hAnsi="宋体" w:hint="eastAsia"/>
                <w:sz w:val="24"/>
              </w:rPr>
              <w:t>江阴厂区（临时）</w:t>
            </w:r>
          </w:p>
        </w:tc>
        <w:tc>
          <w:tcPr>
            <w:tcW w:w="5579" w:type="dxa"/>
            <w:gridSpan w:val="4"/>
            <w:vAlign w:val="center"/>
          </w:tcPr>
          <w:p w:rsidR="001F6CB6" w:rsidRDefault="004134D4">
            <w:pPr>
              <w:jc w:val="left"/>
              <w:rPr>
                <w:rFonts w:asci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至江阴接送</w:t>
            </w:r>
            <w:r>
              <w:rPr>
                <w:rFonts w:ascii="宋体" w:hAnsi="宋体" w:hint="eastAsia"/>
                <w:sz w:val="24"/>
              </w:rPr>
              <w:t>,</w:t>
            </w:r>
            <w:r>
              <w:rPr>
                <w:rFonts w:ascii="宋体" w:hAnsi="宋体" w:hint="eastAsia"/>
                <w:sz w:val="24"/>
              </w:rPr>
              <w:t>白天每增加一</w:t>
            </w:r>
            <w:proofErr w:type="gramStart"/>
            <w:r>
              <w:rPr>
                <w:rFonts w:ascii="宋体" w:hAnsi="宋体" w:hint="eastAsia"/>
                <w:sz w:val="24"/>
              </w:rPr>
              <w:t>单趟费用</w:t>
            </w:r>
            <w:proofErr w:type="gramEnd"/>
            <w:r>
              <w:rPr>
                <w:rFonts w:ascii="宋体" w:hAnsi="宋体"/>
                <w:sz w:val="24"/>
              </w:rPr>
              <w:t>100</w:t>
            </w:r>
            <w:r>
              <w:rPr>
                <w:rFonts w:ascii="宋体" w:hAnsi="宋体" w:hint="eastAsia"/>
                <w:sz w:val="24"/>
              </w:rPr>
              <w:t>元，夜间每增加一</w:t>
            </w:r>
            <w:proofErr w:type="gramStart"/>
            <w:r>
              <w:rPr>
                <w:rFonts w:ascii="宋体" w:hAnsi="宋体" w:hint="eastAsia"/>
                <w:sz w:val="24"/>
              </w:rPr>
              <w:t>单趟费用</w:t>
            </w:r>
            <w:proofErr w:type="gramEnd"/>
            <w:r>
              <w:rPr>
                <w:rFonts w:ascii="宋体" w:hAnsi="宋体" w:hint="eastAsia"/>
                <w:sz w:val="24"/>
              </w:rPr>
              <w:t>150</w:t>
            </w:r>
            <w:r>
              <w:rPr>
                <w:rFonts w:ascii="宋体" w:hAnsi="宋体" w:hint="eastAsia"/>
                <w:sz w:val="24"/>
              </w:rPr>
              <w:t>元。</w:t>
            </w:r>
          </w:p>
        </w:tc>
      </w:tr>
    </w:tbl>
    <w:p w:rsidR="001F6CB6" w:rsidRDefault="001F6CB6">
      <w:pPr>
        <w:pStyle w:val="1"/>
      </w:pPr>
    </w:p>
    <w:p w:rsidR="001F6CB6" w:rsidRDefault="004134D4">
      <w:pPr>
        <w:spacing w:line="500" w:lineRule="exact"/>
        <w:ind w:firstLine="560"/>
        <w:rPr>
          <w:color w:val="0000FF"/>
          <w:sz w:val="28"/>
          <w:szCs w:val="28"/>
        </w:rPr>
      </w:pPr>
      <w:r>
        <w:rPr>
          <w:rFonts w:hint="eastAsia"/>
          <w:color w:val="0000FF"/>
          <w:sz w:val="28"/>
          <w:szCs w:val="28"/>
        </w:rPr>
        <w:t>2.</w:t>
      </w:r>
      <w:r>
        <w:rPr>
          <w:color w:val="0000FF"/>
          <w:sz w:val="28"/>
          <w:szCs w:val="28"/>
        </w:rPr>
        <w:t>技术</w:t>
      </w:r>
      <w:r>
        <w:rPr>
          <w:rFonts w:hint="eastAsia"/>
          <w:color w:val="0000FF"/>
          <w:sz w:val="28"/>
          <w:szCs w:val="28"/>
        </w:rPr>
        <w:t>、商务</w:t>
      </w:r>
      <w:r>
        <w:rPr>
          <w:color w:val="0000FF"/>
          <w:sz w:val="28"/>
          <w:szCs w:val="28"/>
        </w:rPr>
        <w:t>部分评分内容及说明</w:t>
      </w:r>
    </w:p>
    <w:p w:rsidR="001F6CB6" w:rsidRDefault="004134D4">
      <w:pPr>
        <w:spacing w:line="500" w:lineRule="exact"/>
        <w:ind w:firstLine="560"/>
        <w:rPr>
          <w:color w:val="0000FF"/>
          <w:sz w:val="28"/>
          <w:szCs w:val="28"/>
        </w:rPr>
      </w:pPr>
      <w:r>
        <w:rPr>
          <w:rFonts w:hint="eastAsia"/>
          <w:color w:val="0000FF"/>
          <w:sz w:val="28"/>
          <w:szCs w:val="28"/>
        </w:rPr>
        <w:t>技术、商务评标内容：详见技术评分表；</w:t>
      </w:r>
    </w:p>
    <w:p w:rsidR="001F6CB6" w:rsidRDefault="004134D4">
      <w:pPr>
        <w:spacing w:line="500" w:lineRule="exact"/>
        <w:ind w:firstLine="560"/>
        <w:rPr>
          <w:color w:val="0000FF"/>
          <w:sz w:val="28"/>
          <w:szCs w:val="28"/>
        </w:rPr>
      </w:pPr>
      <w:r>
        <w:rPr>
          <w:rFonts w:hint="eastAsia"/>
          <w:color w:val="0000FF"/>
          <w:sz w:val="28"/>
          <w:szCs w:val="28"/>
        </w:rPr>
        <w:t>技术、商务评标说明：评委应根据技术评分要素表中评分标准的各项内容对投标人的技术标进行打分。各评委所打技术分的</w:t>
      </w:r>
      <w:r>
        <w:rPr>
          <w:color w:val="0000FF"/>
          <w:sz w:val="28"/>
          <w:szCs w:val="28"/>
        </w:rPr>
        <w:t>算术平均值，即为投标人的最终技术得分。</w:t>
      </w:r>
    </w:p>
    <w:p w:rsidR="001F6CB6" w:rsidRDefault="004134D4">
      <w:pPr>
        <w:spacing w:line="500" w:lineRule="exact"/>
        <w:ind w:firstLine="560"/>
        <w:rPr>
          <w:color w:val="0000FF"/>
          <w:sz w:val="28"/>
          <w:szCs w:val="28"/>
        </w:rPr>
      </w:pPr>
      <w:r>
        <w:rPr>
          <w:rFonts w:hint="eastAsia"/>
          <w:color w:val="0000FF"/>
          <w:sz w:val="28"/>
          <w:szCs w:val="28"/>
        </w:rPr>
        <w:t>3.</w:t>
      </w:r>
      <w:r>
        <w:rPr>
          <w:rFonts w:hint="eastAsia"/>
          <w:color w:val="0000FF"/>
          <w:sz w:val="28"/>
          <w:szCs w:val="28"/>
        </w:rPr>
        <w:t>价格评标内容及说明</w:t>
      </w:r>
    </w:p>
    <w:p w:rsidR="001F6CB6" w:rsidRDefault="004134D4">
      <w:pPr>
        <w:spacing w:line="500" w:lineRule="exact"/>
        <w:ind w:firstLine="560"/>
        <w:rPr>
          <w:color w:val="0000FF"/>
          <w:sz w:val="28"/>
          <w:szCs w:val="28"/>
        </w:rPr>
      </w:pPr>
      <w:r>
        <w:rPr>
          <w:rFonts w:hint="eastAsia"/>
          <w:color w:val="0000FF"/>
          <w:sz w:val="28"/>
          <w:szCs w:val="28"/>
        </w:rPr>
        <w:t>价格评标内容：详见价格评分表；</w:t>
      </w:r>
    </w:p>
    <w:p w:rsidR="001F6CB6" w:rsidRDefault="004134D4">
      <w:pPr>
        <w:spacing w:line="500" w:lineRule="exact"/>
        <w:ind w:firstLine="560"/>
        <w:rPr>
          <w:color w:val="0000FF"/>
          <w:sz w:val="28"/>
          <w:szCs w:val="28"/>
        </w:rPr>
      </w:pPr>
      <w:r>
        <w:rPr>
          <w:rFonts w:hint="eastAsia"/>
          <w:color w:val="0000FF"/>
          <w:sz w:val="28"/>
          <w:szCs w:val="28"/>
        </w:rPr>
        <w:t>价格评标说明：评标小组将对确定为实质上响应比选文件要求的比选申请文件的报价进行算术性错误修正，算术性错误修正的原则如下：</w:t>
      </w:r>
    </w:p>
    <w:p w:rsidR="001F6CB6" w:rsidRDefault="004134D4">
      <w:pPr>
        <w:spacing w:line="500" w:lineRule="exact"/>
        <w:ind w:firstLine="560"/>
        <w:rPr>
          <w:color w:val="0000FF"/>
          <w:sz w:val="28"/>
          <w:szCs w:val="28"/>
        </w:rPr>
      </w:pPr>
      <w:r>
        <w:rPr>
          <w:rFonts w:hint="eastAsia"/>
          <w:color w:val="0000FF"/>
          <w:sz w:val="28"/>
          <w:szCs w:val="28"/>
        </w:rPr>
        <w:t>①如果用数字表示的数额与用文字表示的数额不一致时，以文字数额为准；</w:t>
      </w:r>
    </w:p>
    <w:p w:rsidR="001F6CB6" w:rsidRDefault="004134D4">
      <w:pPr>
        <w:spacing w:line="500" w:lineRule="exact"/>
        <w:ind w:firstLine="560"/>
        <w:rPr>
          <w:color w:val="0000FF"/>
          <w:sz w:val="28"/>
          <w:szCs w:val="28"/>
        </w:rPr>
      </w:pPr>
      <w:r>
        <w:rPr>
          <w:rFonts w:hint="eastAsia"/>
          <w:color w:val="0000FF"/>
          <w:sz w:val="28"/>
          <w:szCs w:val="28"/>
        </w:rPr>
        <w:t>②单价与项目量的乘积与总价之间不一致时，以单价为准。若单价有明显的小数点错位，应以总价为准，并修改单价；</w:t>
      </w:r>
    </w:p>
    <w:p w:rsidR="001F6CB6" w:rsidRDefault="004134D4">
      <w:pPr>
        <w:spacing w:line="500" w:lineRule="exact"/>
        <w:ind w:firstLine="560"/>
        <w:rPr>
          <w:color w:val="0000FF"/>
          <w:sz w:val="28"/>
          <w:szCs w:val="28"/>
        </w:rPr>
      </w:pPr>
      <w:r>
        <w:rPr>
          <w:rFonts w:hint="eastAsia"/>
          <w:color w:val="0000FF"/>
          <w:sz w:val="28"/>
          <w:szCs w:val="28"/>
        </w:rPr>
        <w:t>③按上述原则及方法调整比选申请文件的报价。经竞价人同意后，调整后的报价对竞价人起约束作用。如果竞价人不接受改正后的报价则</w:t>
      </w:r>
      <w:r>
        <w:rPr>
          <w:rFonts w:hint="eastAsia"/>
          <w:color w:val="0000FF"/>
          <w:sz w:val="28"/>
          <w:szCs w:val="28"/>
        </w:rPr>
        <w:t>其报价将被拒绝。</w:t>
      </w:r>
    </w:p>
    <w:p w:rsidR="001F6CB6" w:rsidRDefault="004134D4">
      <w:pPr>
        <w:spacing w:line="500" w:lineRule="exact"/>
        <w:ind w:firstLine="560"/>
        <w:rPr>
          <w:color w:val="0000FF"/>
          <w:sz w:val="28"/>
          <w:szCs w:val="28"/>
        </w:rPr>
      </w:pPr>
      <w:r>
        <w:rPr>
          <w:rFonts w:hint="eastAsia"/>
          <w:color w:val="0000FF"/>
          <w:sz w:val="28"/>
          <w:szCs w:val="28"/>
        </w:rPr>
        <w:lastRenderedPageBreak/>
        <w:t>报价经上述修正后，计算出参选单位报价的最低价，为</w:t>
      </w:r>
      <w:r>
        <w:rPr>
          <w:rFonts w:hint="eastAsia"/>
          <w:color w:val="0000FF"/>
          <w:sz w:val="28"/>
          <w:szCs w:val="28"/>
        </w:rPr>
        <w:t>B</w:t>
      </w:r>
      <w:r>
        <w:rPr>
          <w:color w:val="0000FF"/>
          <w:sz w:val="28"/>
          <w:szCs w:val="28"/>
        </w:rPr>
        <w:t>基准，评委将按下列方法计算各合格竞价人的评审价</w:t>
      </w:r>
      <w:proofErr w:type="spellStart"/>
      <w:r>
        <w:rPr>
          <w:rFonts w:hint="eastAsia"/>
          <w:color w:val="0000FF"/>
          <w:sz w:val="28"/>
          <w:szCs w:val="28"/>
        </w:rPr>
        <w:t>B</w:t>
      </w:r>
      <w:r>
        <w:rPr>
          <w:color w:val="0000FF"/>
          <w:sz w:val="28"/>
          <w:szCs w:val="28"/>
        </w:rPr>
        <w:t>n</w:t>
      </w:r>
      <w:proofErr w:type="spellEnd"/>
      <w:r>
        <w:rPr>
          <w:color w:val="0000FF"/>
          <w:sz w:val="28"/>
          <w:szCs w:val="28"/>
        </w:rPr>
        <w:t>与</w:t>
      </w:r>
      <w:r>
        <w:rPr>
          <w:rFonts w:hint="eastAsia"/>
          <w:color w:val="0000FF"/>
          <w:sz w:val="28"/>
          <w:szCs w:val="28"/>
        </w:rPr>
        <w:t>B</w:t>
      </w:r>
      <w:r>
        <w:rPr>
          <w:color w:val="0000FF"/>
          <w:sz w:val="28"/>
          <w:szCs w:val="28"/>
        </w:rPr>
        <w:t>基准的百分比。计算</w:t>
      </w:r>
      <w:r>
        <w:rPr>
          <w:rFonts w:hint="eastAsia"/>
          <w:color w:val="0000FF"/>
          <w:sz w:val="28"/>
          <w:szCs w:val="28"/>
        </w:rPr>
        <w:t>PF</w:t>
      </w:r>
      <w:r>
        <w:rPr>
          <w:color w:val="0000FF"/>
          <w:sz w:val="28"/>
          <w:szCs w:val="28"/>
        </w:rPr>
        <w:t>时四舍五入取小数点后</w:t>
      </w:r>
      <w:r>
        <w:rPr>
          <w:color w:val="0000FF"/>
          <w:sz w:val="28"/>
          <w:szCs w:val="28"/>
        </w:rPr>
        <w:t>2</w:t>
      </w:r>
      <w:r>
        <w:rPr>
          <w:color w:val="0000FF"/>
          <w:sz w:val="28"/>
          <w:szCs w:val="28"/>
        </w:rPr>
        <w:t>位数：</w:t>
      </w:r>
    </w:p>
    <w:p w:rsidR="001F6CB6" w:rsidRDefault="004134D4">
      <w:pPr>
        <w:spacing w:line="500" w:lineRule="exact"/>
        <w:ind w:firstLine="560"/>
        <w:rPr>
          <w:color w:val="0000FF"/>
          <w:sz w:val="28"/>
          <w:szCs w:val="28"/>
        </w:rPr>
      </w:pPr>
      <w:r>
        <w:rPr>
          <w:rFonts w:hint="eastAsia"/>
          <w:color w:val="0000FF"/>
          <w:sz w:val="28"/>
          <w:szCs w:val="28"/>
        </w:rPr>
        <w:t>PF=B</w:t>
      </w:r>
      <w:r>
        <w:rPr>
          <w:rFonts w:hint="eastAsia"/>
          <w:color w:val="0000FF"/>
          <w:sz w:val="28"/>
          <w:szCs w:val="28"/>
        </w:rPr>
        <w:t>基准</w:t>
      </w:r>
      <w:r>
        <w:rPr>
          <w:rFonts w:hint="eastAsia"/>
          <w:color w:val="0000FF"/>
          <w:sz w:val="28"/>
          <w:szCs w:val="28"/>
        </w:rPr>
        <w:t xml:space="preserve">/ </w:t>
      </w:r>
      <w:proofErr w:type="spellStart"/>
      <w:r>
        <w:rPr>
          <w:rFonts w:hint="eastAsia"/>
          <w:color w:val="0000FF"/>
          <w:sz w:val="28"/>
          <w:szCs w:val="28"/>
        </w:rPr>
        <w:t>Bn</w:t>
      </w:r>
      <w:proofErr w:type="spellEnd"/>
      <w:r>
        <w:rPr>
          <w:rFonts w:hint="eastAsia"/>
          <w:color w:val="0000FF"/>
          <w:sz w:val="28"/>
          <w:szCs w:val="28"/>
        </w:rPr>
        <w:t xml:space="preserve"> *60</w:t>
      </w:r>
    </w:p>
    <w:p w:rsidR="001F6CB6" w:rsidRDefault="004134D4">
      <w:pPr>
        <w:spacing w:line="500" w:lineRule="exact"/>
        <w:ind w:firstLine="560"/>
        <w:rPr>
          <w:color w:val="0000FF"/>
          <w:sz w:val="28"/>
          <w:szCs w:val="28"/>
        </w:rPr>
      </w:pPr>
      <w:r>
        <w:rPr>
          <w:rFonts w:hint="eastAsia"/>
          <w:color w:val="0000FF"/>
          <w:sz w:val="28"/>
          <w:szCs w:val="28"/>
        </w:rPr>
        <w:t>注：</w:t>
      </w:r>
    </w:p>
    <w:p w:rsidR="001F6CB6" w:rsidRDefault="004134D4">
      <w:pPr>
        <w:spacing w:line="500" w:lineRule="exact"/>
        <w:ind w:firstLine="560"/>
        <w:rPr>
          <w:color w:val="0000FF"/>
          <w:sz w:val="28"/>
          <w:szCs w:val="28"/>
        </w:rPr>
      </w:pPr>
      <w:r>
        <w:rPr>
          <w:rFonts w:hint="eastAsia"/>
          <w:color w:val="0000FF"/>
          <w:sz w:val="28"/>
          <w:szCs w:val="28"/>
        </w:rPr>
        <w:t>①</w:t>
      </w:r>
      <w:r>
        <w:rPr>
          <w:rFonts w:hint="eastAsia"/>
          <w:color w:val="0000FF"/>
          <w:sz w:val="28"/>
          <w:szCs w:val="28"/>
        </w:rPr>
        <w:t>PF</w:t>
      </w:r>
      <w:r>
        <w:rPr>
          <w:rFonts w:hint="eastAsia"/>
          <w:color w:val="0000FF"/>
          <w:sz w:val="28"/>
          <w:szCs w:val="28"/>
        </w:rPr>
        <w:t>为投标价格得分。</w:t>
      </w:r>
    </w:p>
    <w:p w:rsidR="001F6CB6" w:rsidRDefault="004134D4">
      <w:pPr>
        <w:spacing w:line="500" w:lineRule="exact"/>
        <w:ind w:firstLine="560"/>
        <w:rPr>
          <w:color w:val="0000FF"/>
          <w:sz w:val="28"/>
          <w:szCs w:val="28"/>
        </w:rPr>
      </w:pPr>
      <w:r>
        <w:rPr>
          <w:rFonts w:hint="eastAsia"/>
          <w:color w:val="0000FF"/>
          <w:sz w:val="28"/>
          <w:szCs w:val="28"/>
        </w:rPr>
        <w:t>②</w:t>
      </w:r>
      <w:r>
        <w:rPr>
          <w:rFonts w:hint="eastAsia"/>
          <w:color w:val="0000FF"/>
          <w:sz w:val="28"/>
          <w:szCs w:val="28"/>
        </w:rPr>
        <w:t>B</w:t>
      </w:r>
      <w:r>
        <w:rPr>
          <w:color w:val="0000FF"/>
          <w:sz w:val="28"/>
          <w:szCs w:val="28"/>
        </w:rPr>
        <w:t>基准</w:t>
      </w:r>
      <w:r>
        <w:rPr>
          <w:rFonts w:hint="eastAsia"/>
          <w:color w:val="0000FF"/>
          <w:sz w:val="28"/>
          <w:szCs w:val="28"/>
        </w:rPr>
        <w:t>为评标基准价</w:t>
      </w:r>
      <w:r>
        <w:rPr>
          <w:rFonts w:hint="eastAsia"/>
          <w:color w:val="0000FF"/>
          <w:sz w:val="28"/>
          <w:szCs w:val="28"/>
        </w:rPr>
        <w:t>=</w:t>
      </w:r>
      <w:r>
        <w:rPr>
          <w:rFonts w:hint="eastAsia"/>
          <w:color w:val="0000FF"/>
          <w:sz w:val="28"/>
          <w:szCs w:val="28"/>
        </w:rPr>
        <w:t>进入报价部分评分的各合格投标人中最低的报价评标价。</w:t>
      </w:r>
    </w:p>
    <w:p w:rsidR="001F6CB6" w:rsidRDefault="004134D4">
      <w:pPr>
        <w:spacing w:line="500" w:lineRule="exact"/>
        <w:ind w:firstLine="560"/>
        <w:rPr>
          <w:color w:val="0000FF"/>
          <w:sz w:val="28"/>
          <w:szCs w:val="28"/>
        </w:rPr>
      </w:pPr>
      <w:r>
        <w:rPr>
          <w:rFonts w:hint="eastAsia"/>
          <w:color w:val="0000FF"/>
          <w:sz w:val="28"/>
          <w:szCs w:val="28"/>
        </w:rPr>
        <w:t>③</w:t>
      </w:r>
      <w:proofErr w:type="spellStart"/>
      <w:r>
        <w:rPr>
          <w:rFonts w:hint="eastAsia"/>
          <w:color w:val="0000FF"/>
          <w:sz w:val="28"/>
          <w:szCs w:val="28"/>
        </w:rPr>
        <w:t>Bn</w:t>
      </w:r>
      <w:proofErr w:type="spellEnd"/>
      <w:r>
        <w:rPr>
          <w:rFonts w:hint="eastAsia"/>
          <w:color w:val="0000FF"/>
          <w:sz w:val="28"/>
          <w:szCs w:val="28"/>
        </w:rPr>
        <w:t>为进入报价部分评分的各合格投标人的报价评标价。</w:t>
      </w:r>
    </w:p>
    <w:p w:rsidR="001F6CB6" w:rsidRDefault="004134D4">
      <w:pPr>
        <w:spacing w:line="500" w:lineRule="exact"/>
        <w:ind w:firstLine="560"/>
        <w:rPr>
          <w:color w:val="0000FF"/>
        </w:rPr>
      </w:pPr>
      <w:r>
        <w:rPr>
          <w:rFonts w:hint="eastAsia"/>
          <w:color w:val="0000FF"/>
          <w:sz w:val="28"/>
          <w:szCs w:val="28"/>
        </w:rPr>
        <w:t>4.</w:t>
      </w:r>
      <w:r>
        <w:rPr>
          <w:color w:val="0000FF"/>
          <w:sz w:val="28"/>
          <w:szCs w:val="28"/>
        </w:rPr>
        <w:t>本评标方法最终解释权归属评标小组。</w:t>
      </w:r>
    </w:p>
    <w:p w:rsidR="001F6CB6" w:rsidRDefault="004134D4">
      <w:pPr>
        <w:spacing w:line="500" w:lineRule="exact"/>
        <w:ind w:firstLine="643"/>
        <w:jc w:val="center"/>
        <w:rPr>
          <w:color w:val="0000FF"/>
          <w:highlight w:val="magenta"/>
        </w:rPr>
      </w:pPr>
      <w:r>
        <w:rPr>
          <w:rFonts w:cs="宋体" w:hint="eastAsia"/>
          <w:b/>
          <w:bCs/>
          <w:color w:val="0000FF"/>
          <w:kern w:val="0"/>
          <w:sz w:val="32"/>
          <w:szCs w:val="32"/>
        </w:rPr>
        <w:t>技术、商务评分表（</w:t>
      </w:r>
      <w:r>
        <w:rPr>
          <w:rFonts w:cs="宋体" w:hint="eastAsia"/>
          <w:b/>
          <w:bCs/>
          <w:color w:val="0000FF"/>
          <w:kern w:val="0"/>
          <w:sz w:val="32"/>
          <w:szCs w:val="32"/>
        </w:rPr>
        <w:t>40</w:t>
      </w:r>
      <w:r>
        <w:rPr>
          <w:rFonts w:cs="宋体" w:hint="eastAsia"/>
          <w:b/>
          <w:bCs/>
          <w:color w:val="0000FF"/>
          <w:kern w:val="0"/>
          <w:sz w:val="32"/>
          <w:szCs w:val="32"/>
        </w:rPr>
        <w:t>分）</w:t>
      </w:r>
    </w:p>
    <w:tbl>
      <w:tblPr>
        <w:tblW w:w="9335" w:type="dxa"/>
        <w:jc w:val="center"/>
        <w:tblLayout w:type="fixed"/>
        <w:tblLook w:val="04A0" w:firstRow="1" w:lastRow="0" w:firstColumn="1" w:lastColumn="0" w:noHBand="0" w:noVBand="1"/>
      </w:tblPr>
      <w:tblGrid>
        <w:gridCol w:w="741"/>
        <w:gridCol w:w="1977"/>
        <w:gridCol w:w="731"/>
        <w:gridCol w:w="5886"/>
      </w:tblGrid>
      <w:tr w:rsidR="001F6CB6">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1F6CB6" w:rsidRDefault="004134D4">
            <w:pPr>
              <w:widowControl/>
              <w:spacing w:line="0" w:lineRule="atLeast"/>
              <w:rPr>
                <w:rFonts w:cs="宋体"/>
                <w:bCs/>
                <w:color w:val="0000FF"/>
                <w:kern w:val="0"/>
                <w:sz w:val="24"/>
              </w:rPr>
            </w:pPr>
            <w:r>
              <w:rPr>
                <w:rFonts w:cs="宋体" w:hint="eastAsia"/>
                <w:bCs/>
                <w:color w:val="0000FF"/>
                <w:kern w:val="0"/>
                <w:sz w:val="24"/>
              </w:rPr>
              <w:t>序号</w:t>
            </w:r>
          </w:p>
        </w:tc>
        <w:tc>
          <w:tcPr>
            <w:tcW w:w="1977" w:type="dxa"/>
            <w:tcBorders>
              <w:top w:val="single" w:sz="8" w:space="0" w:color="auto"/>
              <w:left w:val="single" w:sz="4" w:space="0" w:color="auto"/>
              <w:bottom w:val="single" w:sz="4" w:space="0" w:color="auto"/>
              <w:right w:val="single" w:sz="4" w:space="0" w:color="auto"/>
            </w:tcBorders>
            <w:vAlign w:val="center"/>
          </w:tcPr>
          <w:p w:rsidR="001F6CB6" w:rsidRDefault="004134D4">
            <w:pPr>
              <w:widowControl/>
              <w:spacing w:line="0" w:lineRule="atLeast"/>
              <w:rPr>
                <w:rFonts w:cs="宋体"/>
                <w:bCs/>
                <w:color w:val="0000FF"/>
                <w:kern w:val="0"/>
                <w:sz w:val="24"/>
              </w:rPr>
            </w:pPr>
            <w:r>
              <w:rPr>
                <w:rFonts w:cs="宋体" w:hint="eastAsia"/>
                <w:bCs/>
                <w:color w:val="0000FF"/>
                <w:kern w:val="0"/>
                <w:sz w:val="24"/>
              </w:rPr>
              <w:t>评分内容、要素</w:t>
            </w:r>
          </w:p>
        </w:tc>
        <w:tc>
          <w:tcPr>
            <w:tcW w:w="731" w:type="dxa"/>
            <w:tcBorders>
              <w:top w:val="single" w:sz="4" w:space="0" w:color="auto"/>
              <w:left w:val="nil"/>
              <w:bottom w:val="single" w:sz="4" w:space="0" w:color="auto"/>
              <w:right w:val="single" w:sz="4" w:space="0" w:color="auto"/>
            </w:tcBorders>
            <w:vAlign w:val="center"/>
          </w:tcPr>
          <w:p w:rsidR="001F6CB6" w:rsidRDefault="004134D4">
            <w:pPr>
              <w:widowControl/>
              <w:spacing w:line="0" w:lineRule="atLeast"/>
              <w:rPr>
                <w:rFonts w:cs="宋体"/>
                <w:bCs/>
                <w:color w:val="0000FF"/>
                <w:kern w:val="0"/>
                <w:sz w:val="24"/>
              </w:rPr>
            </w:pPr>
            <w:r>
              <w:rPr>
                <w:rFonts w:cs="宋体" w:hint="eastAsia"/>
                <w:bCs/>
                <w:color w:val="0000FF"/>
                <w:kern w:val="0"/>
                <w:sz w:val="24"/>
              </w:rPr>
              <w:t>满分</w:t>
            </w:r>
          </w:p>
        </w:tc>
        <w:tc>
          <w:tcPr>
            <w:tcW w:w="5886" w:type="dxa"/>
            <w:tcBorders>
              <w:top w:val="single" w:sz="4" w:space="0" w:color="auto"/>
              <w:left w:val="nil"/>
              <w:bottom w:val="single" w:sz="4" w:space="0" w:color="auto"/>
              <w:right w:val="single" w:sz="4" w:space="0" w:color="auto"/>
            </w:tcBorders>
            <w:vAlign w:val="center"/>
          </w:tcPr>
          <w:p w:rsidR="001F6CB6" w:rsidRDefault="004134D4">
            <w:pPr>
              <w:widowControl/>
              <w:spacing w:line="0" w:lineRule="atLeast"/>
              <w:ind w:firstLine="480"/>
              <w:jc w:val="center"/>
              <w:rPr>
                <w:rFonts w:cs="宋体"/>
                <w:bCs/>
                <w:color w:val="0000FF"/>
                <w:kern w:val="0"/>
                <w:sz w:val="24"/>
              </w:rPr>
            </w:pPr>
            <w:r>
              <w:rPr>
                <w:rFonts w:cs="宋体" w:hint="eastAsia"/>
                <w:bCs/>
                <w:color w:val="0000FF"/>
                <w:kern w:val="0"/>
                <w:sz w:val="24"/>
              </w:rPr>
              <w:t>评分标准</w:t>
            </w:r>
          </w:p>
        </w:tc>
      </w:tr>
      <w:tr w:rsidR="001F6CB6">
        <w:trPr>
          <w:trHeight w:val="20"/>
          <w:jc w:val="center"/>
        </w:trPr>
        <w:tc>
          <w:tcPr>
            <w:tcW w:w="741" w:type="dxa"/>
            <w:tcBorders>
              <w:top w:val="nil"/>
              <w:left w:val="single" w:sz="8" w:space="0" w:color="auto"/>
              <w:bottom w:val="single" w:sz="4" w:space="0" w:color="auto"/>
              <w:right w:val="single" w:sz="4" w:space="0" w:color="auto"/>
            </w:tcBorders>
            <w:vAlign w:val="center"/>
          </w:tcPr>
          <w:p w:rsidR="001F6CB6" w:rsidRDefault="004134D4">
            <w:pPr>
              <w:widowControl/>
              <w:spacing w:line="240" w:lineRule="atLeast"/>
              <w:jc w:val="center"/>
              <w:rPr>
                <w:rFonts w:cs="宋体"/>
                <w:bCs/>
                <w:color w:val="0000FF"/>
                <w:kern w:val="0"/>
                <w:sz w:val="24"/>
              </w:rPr>
            </w:pPr>
            <w:r>
              <w:rPr>
                <w:rFonts w:hint="eastAsia"/>
                <w:color w:val="0000FF"/>
                <w:kern w:val="0"/>
                <w:sz w:val="24"/>
              </w:rPr>
              <w:t>1</w:t>
            </w:r>
          </w:p>
        </w:tc>
        <w:tc>
          <w:tcPr>
            <w:tcW w:w="1977" w:type="dxa"/>
            <w:tcBorders>
              <w:top w:val="nil"/>
              <w:left w:val="nil"/>
              <w:bottom w:val="single" w:sz="4" w:space="0" w:color="auto"/>
              <w:right w:val="single" w:sz="4" w:space="0" w:color="auto"/>
            </w:tcBorders>
            <w:vAlign w:val="center"/>
          </w:tcPr>
          <w:p w:rsidR="001F6CB6" w:rsidRDefault="004134D4">
            <w:pPr>
              <w:widowControl/>
              <w:spacing w:line="400" w:lineRule="exact"/>
              <w:jc w:val="center"/>
              <w:rPr>
                <w:rFonts w:cs="仿宋"/>
                <w:color w:val="0000FF"/>
                <w:kern w:val="0"/>
                <w:sz w:val="24"/>
              </w:rPr>
            </w:pPr>
            <w:r>
              <w:rPr>
                <w:rFonts w:cs="仿宋" w:hint="eastAsia"/>
                <w:color w:val="0000FF"/>
                <w:kern w:val="0"/>
                <w:sz w:val="24"/>
              </w:rPr>
              <w:t>综合能力</w:t>
            </w:r>
          </w:p>
        </w:tc>
        <w:tc>
          <w:tcPr>
            <w:tcW w:w="731" w:type="dxa"/>
            <w:tcBorders>
              <w:top w:val="nil"/>
              <w:left w:val="nil"/>
              <w:bottom w:val="single" w:sz="4" w:space="0" w:color="auto"/>
              <w:right w:val="single" w:sz="4" w:space="0" w:color="auto"/>
            </w:tcBorders>
            <w:vAlign w:val="center"/>
          </w:tcPr>
          <w:p w:rsidR="001F6CB6" w:rsidRDefault="004134D4">
            <w:pPr>
              <w:widowControl/>
              <w:spacing w:line="400" w:lineRule="exact"/>
              <w:jc w:val="center"/>
              <w:rPr>
                <w:rFonts w:cs="仿宋"/>
                <w:color w:val="0000FF"/>
                <w:kern w:val="0"/>
                <w:sz w:val="24"/>
              </w:rPr>
            </w:pPr>
            <w:r>
              <w:rPr>
                <w:rFonts w:cs="仿宋" w:hint="eastAsia"/>
                <w:color w:val="0000FF"/>
                <w:kern w:val="0"/>
                <w:sz w:val="24"/>
              </w:rPr>
              <w:t>20</w:t>
            </w:r>
          </w:p>
        </w:tc>
        <w:tc>
          <w:tcPr>
            <w:tcW w:w="5886" w:type="dxa"/>
            <w:tcBorders>
              <w:top w:val="nil"/>
              <w:left w:val="nil"/>
              <w:bottom w:val="single" w:sz="4" w:space="0" w:color="auto"/>
              <w:right w:val="single" w:sz="4" w:space="0" w:color="auto"/>
            </w:tcBorders>
            <w:vAlign w:val="center"/>
          </w:tcPr>
          <w:p w:rsidR="001F6CB6" w:rsidRDefault="004134D4">
            <w:pPr>
              <w:spacing w:line="360" w:lineRule="auto"/>
              <w:rPr>
                <w:rFonts w:cs="仿宋"/>
                <w:color w:val="0000FF"/>
                <w:kern w:val="0"/>
                <w:sz w:val="24"/>
              </w:rPr>
            </w:pPr>
            <w:r>
              <w:rPr>
                <w:rFonts w:cs="宋体" w:hint="eastAsia"/>
                <w:color w:val="0000FF"/>
                <w:kern w:val="0"/>
                <w:sz w:val="24"/>
              </w:rPr>
              <w:t>参选单位需提供至少</w:t>
            </w:r>
            <w:r>
              <w:rPr>
                <w:rFonts w:cs="宋体" w:hint="eastAsia"/>
                <w:color w:val="0000FF"/>
                <w:kern w:val="0"/>
                <w:sz w:val="24"/>
              </w:rPr>
              <w:t>10</w:t>
            </w:r>
            <w:r>
              <w:rPr>
                <w:rFonts w:cs="宋体" w:hint="eastAsia"/>
                <w:color w:val="0000FF"/>
                <w:kern w:val="0"/>
                <w:sz w:val="24"/>
              </w:rPr>
              <w:t>部大型客运车辆（</w:t>
            </w:r>
            <w:r>
              <w:rPr>
                <w:rFonts w:cs="宋体" w:hint="eastAsia"/>
                <w:color w:val="0000FF"/>
                <w:kern w:val="0"/>
                <w:sz w:val="24"/>
              </w:rPr>
              <w:t>45</w:t>
            </w:r>
            <w:r>
              <w:rPr>
                <w:rFonts w:cs="宋体" w:hint="eastAsia"/>
                <w:color w:val="0000FF"/>
                <w:kern w:val="0"/>
                <w:sz w:val="24"/>
              </w:rPr>
              <w:t>或</w:t>
            </w:r>
            <w:r>
              <w:rPr>
                <w:rFonts w:cs="宋体" w:hint="eastAsia"/>
                <w:color w:val="0000FF"/>
                <w:kern w:val="0"/>
                <w:sz w:val="24"/>
              </w:rPr>
              <w:t>50</w:t>
            </w:r>
            <w:r>
              <w:rPr>
                <w:rFonts w:cs="宋体" w:hint="eastAsia"/>
                <w:color w:val="0000FF"/>
                <w:kern w:val="0"/>
                <w:sz w:val="24"/>
              </w:rPr>
              <w:t>座）、</w:t>
            </w:r>
            <w:r>
              <w:rPr>
                <w:rFonts w:cs="宋体" w:hint="eastAsia"/>
                <w:color w:val="0000FF"/>
                <w:kern w:val="0"/>
                <w:sz w:val="24"/>
              </w:rPr>
              <w:t>1</w:t>
            </w:r>
            <w:r>
              <w:rPr>
                <w:rFonts w:cs="宋体" w:hint="eastAsia"/>
                <w:color w:val="0000FF"/>
                <w:kern w:val="0"/>
                <w:sz w:val="24"/>
              </w:rPr>
              <w:t>部中型客运车辆（</w:t>
            </w:r>
            <w:r>
              <w:rPr>
                <w:rFonts w:cs="宋体" w:hint="eastAsia"/>
                <w:color w:val="0000FF"/>
                <w:kern w:val="0"/>
                <w:sz w:val="24"/>
              </w:rPr>
              <w:t>33</w:t>
            </w:r>
            <w:r>
              <w:rPr>
                <w:rFonts w:cs="宋体" w:hint="eastAsia"/>
                <w:color w:val="0000FF"/>
                <w:kern w:val="0"/>
                <w:sz w:val="24"/>
              </w:rPr>
              <w:t>座）、</w:t>
            </w:r>
            <w:r>
              <w:rPr>
                <w:rFonts w:cs="宋体" w:hint="eastAsia"/>
                <w:color w:val="0000FF"/>
                <w:kern w:val="0"/>
                <w:sz w:val="24"/>
              </w:rPr>
              <w:t>3</w:t>
            </w:r>
            <w:r>
              <w:rPr>
                <w:rFonts w:cs="宋体" w:hint="eastAsia"/>
                <w:color w:val="0000FF"/>
                <w:kern w:val="0"/>
                <w:sz w:val="24"/>
              </w:rPr>
              <w:t>部小型客运车辆（</w:t>
            </w:r>
            <w:r>
              <w:rPr>
                <w:rFonts w:cs="宋体" w:hint="eastAsia"/>
                <w:color w:val="0000FF"/>
                <w:kern w:val="0"/>
                <w:sz w:val="24"/>
              </w:rPr>
              <w:t>19</w:t>
            </w:r>
            <w:r>
              <w:rPr>
                <w:rFonts w:cs="宋体" w:hint="eastAsia"/>
                <w:color w:val="0000FF"/>
                <w:kern w:val="0"/>
                <w:sz w:val="24"/>
              </w:rPr>
              <w:t>座）的车辆登记证书车辆照片。由评委会进行评议并在</w:t>
            </w:r>
            <w:r>
              <w:rPr>
                <w:rFonts w:cs="宋体" w:hint="eastAsia"/>
                <w:color w:val="0000FF"/>
                <w:kern w:val="0"/>
                <w:sz w:val="24"/>
              </w:rPr>
              <w:t>0-20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1F6CB6">
        <w:trPr>
          <w:trHeight w:val="20"/>
          <w:jc w:val="center"/>
        </w:trPr>
        <w:tc>
          <w:tcPr>
            <w:tcW w:w="741" w:type="dxa"/>
            <w:tcBorders>
              <w:top w:val="nil"/>
              <w:left w:val="single" w:sz="8" w:space="0" w:color="auto"/>
              <w:bottom w:val="single" w:sz="4" w:space="0" w:color="auto"/>
              <w:right w:val="single" w:sz="4" w:space="0" w:color="auto"/>
            </w:tcBorders>
            <w:vAlign w:val="center"/>
          </w:tcPr>
          <w:p w:rsidR="001F6CB6" w:rsidRDefault="004134D4">
            <w:pPr>
              <w:widowControl/>
              <w:spacing w:line="240" w:lineRule="atLeast"/>
              <w:jc w:val="center"/>
              <w:rPr>
                <w:rFonts w:cs="宋体"/>
                <w:color w:val="0000FF"/>
                <w:kern w:val="0"/>
                <w:sz w:val="24"/>
              </w:rPr>
            </w:pPr>
            <w:r>
              <w:rPr>
                <w:rFonts w:hint="eastAsia"/>
                <w:color w:val="0000FF"/>
                <w:kern w:val="0"/>
                <w:sz w:val="24"/>
              </w:rPr>
              <w:t>2</w:t>
            </w:r>
          </w:p>
        </w:tc>
        <w:tc>
          <w:tcPr>
            <w:tcW w:w="1977" w:type="dxa"/>
            <w:tcBorders>
              <w:top w:val="nil"/>
              <w:left w:val="single" w:sz="4" w:space="0" w:color="auto"/>
              <w:bottom w:val="single" w:sz="4" w:space="0" w:color="auto"/>
              <w:right w:val="single" w:sz="4" w:space="0" w:color="auto"/>
            </w:tcBorders>
            <w:vAlign w:val="center"/>
          </w:tcPr>
          <w:p w:rsidR="001F6CB6" w:rsidRDefault="004134D4">
            <w:pPr>
              <w:widowControl/>
              <w:spacing w:line="400" w:lineRule="exact"/>
              <w:jc w:val="center"/>
              <w:rPr>
                <w:rFonts w:cs="仿宋"/>
                <w:color w:val="0000FF"/>
                <w:sz w:val="24"/>
                <w:highlight w:val="yellow"/>
              </w:rPr>
            </w:pPr>
            <w:r>
              <w:rPr>
                <w:rFonts w:cs="仿宋" w:hint="eastAsia"/>
                <w:color w:val="0000FF"/>
                <w:sz w:val="24"/>
              </w:rPr>
              <w:t>企业业绩</w:t>
            </w:r>
          </w:p>
        </w:tc>
        <w:tc>
          <w:tcPr>
            <w:tcW w:w="731" w:type="dxa"/>
            <w:tcBorders>
              <w:top w:val="nil"/>
              <w:left w:val="nil"/>
              <w:bottom w:val="single" w:sz="4" w:space="0" w:color="auto"/>
              <w:right w:val="single" w:sz="4" w:space="0" w:color="auto"/>
            </w:tcBorders>
            <w:vAlign w:val="center"/>
          </w:tcPr>
          <w:p w:rsidR="001F6CB6" w:rsidRDefault="004134D4">
            <w:pPr>
              <w:widowControl/>
              <w:spacing w:line="400" w:lineRule="exact"/>
              <w:jc w:val="center"/>
              <w:rPr>
                <w:rFonts w:cs="仿宋"/>
                <w:color w:val="0000FF"/>
                <w:sz w:val="24"/>
              </w:rPr>
            </w:pPr>
            <w:r>
              <w:rPr>
                <w:rFonts w:cs="仿宋" w:hint="eastAsia"/>
                <w:color w:val="0000FF"/>
                <w:sz w:val="24"/>
              </w:rPr>
              <w:t>10</w:t>
            </w:r>
          </w:p>
        </w:tc>
        <w:tc>
          <w:tcPr>
            <w:tcW w:w="5886" w:type="dxa"/>
            <w:tcBorders>
              <w:top w:val="nil"/>
              <w:left w:val="nil"/>
              <w:bottom w:val="single" w:sz="4" w:space="0" w:color="auto"/>
              <w:right w:val="single" w:sz="4" w:space="0" w:color="auto"/>
            </w:tcBorders>
            <w:vAlign w:val="center"/>
          </w:tcPr>
          <w:p w:rsidR="001F6CB6" w:rsidRDefault="004134D4">
            <w:pPr>
              <w:widowControl/>
              <w:spacing w:line="400" w:lineRule="exact"/>
              <w:rPr>
                <w:rFonts w:cs="仿宋"/>
                <w:color w:val="0000FF"/>
                <w:sz w:val="24"/>
                <w:highlight w:val="yellow"/>
              </w:rPr>
            </w:pPr>
            <w:r>
              <w:rPr>
                <w:rFonts w:cs="宋体" w:hint="eastAsia"/>
                <w:color w:val="0000FF"/>
                <w:kern w:val="0"/>
                <w:sz w:val="24"/>
              </w:rPr>
              <w:t>参选人需提供相关类似业绩证明，可以证明参选单位具有类似服务良好业绩，得到用户好评的相关资料，由评委会进行评议并在</w:t>
            </w:r>
            <w:r>
              <w:rPr>
                <w:rFonts w:cs="宋体" w:hint="eastAsia"/>
                <w:color w:val="0000FF"/>
                <w:kern w:val="0"/>
                <w:sz w:val="24"/>
              </w:rPr>
              <w:t>0-10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1F6CB6">
        <w:trPr>
          <w:trHeight w:val="20"/>
          <w:jc w:val="center"/>
        </w:trPr>
        <w:tc>
          <w:tcPr>
            <w:tcW w:w="741" w:type="dxa"/>
            <w:tcBorders>
              <w:top w:val="nil"/>
              <w:left w:val="single" w:sz="8" w:space="0" w:color="auto"/>
              <w:bottom w:val="single" w:sz="4" w:space="0" w:color="auto"/>
              <w:right w:val="single" w:sz="4" w:space="0" w:color="auto"/>
            </w:tcBorders>
            <w:vAlign w:val="center"/>
          </w:tcPr>
          <w:p w:rsidR="001F6CB6" w:rsidRDefault="004134D4">
            <w:pPr>
              <w:widowControl/>
              <w:spacing w:line="240" w:lineRule="atLeast"/>
              <w:jc w:val="center"/>
              <w:rPr>
                <w:rFonts w:cs="宋体"/>
                <w:color w:val="0000FF"/>
                <w:kern w:val="0"/>
                <w:sz w:val="24"/>
              </w:rPr>
            </w:pPr>
            <w:r>
              <w:rPr>
                <w:rFonts w:hint="eastAsia"/>
                <w:color w:val="0000FF"/>
                <w:kern w:val="0"/>
                <w:sz w:val="24"/>
              </w:rPr>
              <w:t>3</w:t>
            </w:r>
          </w:p>
        </w:tc>
        <w:tc>
          <w:tcPr>
            <w:tcW w:w="1977" w:type="dxa"/>
            <w:tcBorders>
              <w:top w:val="nil"/>
              <w:left w:val="single" w:sz="4" w:space="0" w:color="auto"/>
              <w:bottom w:val="single" w:sz="4" w:space="0" w:color="auto"/>
              <w:right w:val="single" w:sz="4" w:space="0" w:color="auto"/>
            </w:tcBorders>
            <w:vAlign w:val="center"/>
          </w:tcPr>
          <w:p w:rsidR="001F6CB6" w:rsidRDefault="004134D4">
            <w:pPr>
              <w:widowControl/>
              <w:spacing w:line="400" w:lineRule="exact"/>
              <w:jc w:val="center"/>
              <w:rPr>
                <w:rFonts w:cs="仿宋"/>
                <w:color w:val="0000FF"/>
                <w:sz w:val="24"/>
                <w:highlight w:val="yellow"/>
              </w:rPr>
            </w:pPr>
            <w:r>
              <w:rPr>
                <w:rFonts w:cs="仿宋" w:hint="eastAsia"/>
                <w:color w:val="0000FF"/>
                <w:sz w:val="24"/>
              </w:rPr>
              <w:t>企业营运资质</w:t>
            </w:r>
          </w:p>
        </w:tc>
        <w:tc>
          <w:tcPr>
            <w:tcW w:w="731" w:type="dxa"/>
            <w:tcBorders>
              <w:top w:val="nil"/>
              <w:left w:val="nil"/>
              <w:bottom w:val="single" w:sz="4" w:space="0" w:color="auto"/>
              <w:right w:val="single" w:sz="4" w:space="0" w:color="auto"/>
            </w:tcBorders>
            <w:vAlign w:val="center"/>
          </w:tcPr>
          <w:p w:rsidR="001F6CB6" w:rsidRDefault="004134D4">
            <w:pPr>
              <w:widowControl/>
              <w:spacing w:line="400" w:lineRule="exact"/>
              <w:jc w:val="center"/>
              <w:rPr>
                <w:rFonts w:cs="仿宋"/>
                <w:color w:val="0000FF"/>
                <w:sz w:val="24"/>
              </w:rPr>
            </w:pPr>
            <w:r>
              <w:rPr>
                <w:rFonts w:cs="仿宋" w:hint="eastAsia"/>
                <w:color w:val="0000FF"/>
                <w:sz w:val="24"/>
              </w:rPr>
              <w:t>10</w:t>
            </w:r>
          </w:p>
        </w:tc>
        <w:tc>
          <w:tcPr>
            <w:tcW w:w="5886" w:type="dxa"/>
            <w:tcBorders>
              <w:top w:val="nil"/>
              <w:left w:val="nil"/>
              <w:bottom w:val="single" w:sz="4" w:space="0" w:color="auto"/>
              <w:right w:val="single" w:sz="4" w:space="0" w:color="auto"/>
            </w:tcBorders>
            <w:vAlign w:val="center"/>
          </w:tcPr>
          <w:p w:rsidR="001F6CB6" w:rsidRDefault="004134D4">
            <w:pPr>
              <w:widowControl/>
              <w:spacing w:line="400" w:lineRule="exact"/>
              <w:rPr>
                <w:rFonts w:cs="仿宋"/>
                <w:color w:val="0000FF"/>
                <w:sz w:val="24"/>
                <w:highlight w:val="yellow"/>
              </w:rPr>
            </w:pPr>
            <w:r>
              <w:rPr>
                <w:rFonts w:cs="宋体" w:hint="eastAsia"/>
                <w:color w:val="0000FF"/>
                <w:kern w:val="0"/>
                <w:sz w:val="24"/>
              </w:rPr>
              <w:t>参选人的需提供</w:t>
            </w:r>
            <w:r>
              <w:rPr>
                <w:rFonts w:cs="宋体" w:hint="eastAsia"/>
                <w:color w:val="0000FF"/>
                <w:kern w:val="0"/>
                <w:sz w:val="24"/>
              </w:rPr>
              <w:t>5</w:t>
            </w:r>
            <w:r>
              <w:rPr>
                <w:rFonts w:cs="宋体" w:hint="eastAsia"/>
                <w:color w:val="0000FF"/>
                <w:kern w:val="0"/>
                <w:sz w:val="24"/>
              </w:rPr>
              <w:t>年以上</w:t>
            </w:r>
            <w:r>
              <w:rPr>
                <w:rFonts w:cs="宋体" w:hint="eastAsia"/>
                <w:color w:val="0000FF"/>
                <w:kern w:val="0"/>
                <w:sz w:val="24"/>
              </w:rPr>
              <w:t>营运资质证明，可以证明参选单位信誉良好，无安全事故。由评委会进行评议并在</w:t>
            </w:r>
            <w:r>
              <w:rPr>
                <w:rFonts w:cs="宋体" w:hint="eastAsia"/>
                <w:color w:val="0000FF"/>
                <w:kern w:val="0"/>
                <w:sz w:val="24"/>
              </w:rPr>
              <w:t>0-10</w:t>
            </w:r>
            <w:r>
              <w:rPr>
                <w:rFonts w:cs="宋体" w:hint="eastAsia"/>
                <w:color w:val="0000FF"/>
                <w:kern w:val="0"/>
                <w:sz w:val="24"/>
              </w:rPr>
              <w:t>分之间进行评分，参选人未提供任何相关证明资料的本项的</w:t>
            </w:r>
            <w:r>
              <w:rPr>
                <w:rFonts w:cs="宋体" w:hint="eastAsia"/>
                <w:color w:val="0000FF"/>
                <w:kern w:val="0"/>
                <w:sz w:val="24"/>
              </w:rPr>
              <w:t>0</w:t>
            </w:r>
            <w:r>
              <w:rPr>
                <w:rFonts w:cs="宋体" w:hint="eastAsia"/>
                <w:color w:val="0000FF"/>
                <w:kern w:val="0"/>
                <w:sz w:val="24"/>
              </w:rPr>
              <w:t>分。</w:t>
            </w:r>
          </w:p>
        </w:tc>
      </w:tr>
      <w:tr w:rsidR="001F6CB6">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color w:val="0000FF"/>
                <w:sz w:val="24"/>
              </w:rPr>
            </w:pPr>
            <w:r>
              <w:rPr>
                <w:rFonts w:hint="eastAsia"/>
                <w:color w:val="0000FF"/>
                <w:sz w:val="24"/>
              </w:rPr>
              <w:t>合</w:t>
            </w:r>
            <w:r>
              <w:rPr>
                <w:rFonts w:hint="eastAsia"/>
                <w:color w:val="0000FF"/>
                <w:sz w:val="24"/>
              </w:rPr>
              <w:t xml:space="preserve">  </w:t>
            </w:r>
            <w:r>
              <w:rPr>
                <w:rFonts w:hint="eastAsia"/>
                <w:color w:val="0000FF"/>
                <w:sz w:val="24"/>
              </w:rPr>
              <w:t>计：</w:t>
            </w:r>
          </w:p>
        </w:tc>
      </w:tr>
    </w:tbl>
    <w:p w:rsidR="001F6CB6" w:rsidRDefault="004134D4">
      <w:pPr>
        <w:widowControl/>
        <w:ind w:firstLine="562"/>
        <w:jc w:val="left"/>
        <w:rPr>
          <w:rFonts w:cs="宋体"/>
          <w:color w:val="0000FF"/>
          <w:szCs w:val="28"/>
        </w:rPr>
      </w:pPr>
      <w:r>
        <w:rPr>
          <w:rFonts w:cs="宋体" w:hint="eastAsia"/>
          <w:b/>
          <w:bCs/>
          <w:color w:val="0000FF"/>
          <w:sz w:val="28"/>
          <w:szCs w:val="28"/>
        </w:rPr>
        <w:t>特别提示：</w:t>
      </w:r>
      <w:r>
        <w:rPr>
          <w:rFonts w:cs="宋体" w:hint="eastAsia"/>
          <w:color w:val="0000FF"/>
          <w:sz w:val="28"/>
          <w:szCs w:val="28"/>
        </w:rPr>
        <w:t>上述评分表所涉及到的如证书、机构设置证明、业绩等一切需要参选人提供的相关证明材料复印件均应是清晰的，且均应加盖参选人单位公章，否则将视为无效材料。未按上述要求提供相关</w:t>
      </w:r>
      <w:r>
        <w:rPr>
          <w:rFonts w:cs="宋体" w:hint="eastAsia"/>
          <w:color w:val="0000FF"/>
          <w:sz w:val="28"/>
          <w:szCs w:val="28"/>
        </w:rPr>
        <w:lastRenderedPageBreak/>
        <w:t>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1F6CB6" w:rsidRDefault="004134D4">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四、以下情况作废标处理：</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对比</w:t>
      </w:r>
      <w:proofErr w:type="gramStart"/>
      <w:r>
        <w:rPr>
          <w:rFonts w:ascii="宋体" w:hAnsi="宋体" w:hint="eastAsia"/>
          <w:sz w:val="28"/>
          <w:szCs w:val="28"/>
        </w:rPr>
        <w:t>选文件</w:t>
      </w:r>
      <w:proofErr w:type="gramEnd"/>
      <w:r>
        <w:rPr>
          <w:rFonts w:ascii="宋体" w:hAnsi="宋体" w:hint="eastAsia"/>
          <w:sz w:val="28"/>
          <w:szCs w:val="28"/>
        </w:rPr>
        <w:t>提出的实质性要求和条件，参选文件未能在实质上响应的。</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参选文件存在重大偏差的</w:t>
      </w:r>
      <w:r>
        <w:rPr>
          <w:rFonts w:ascii="宋体" w:hAnsi="宋体" w:hint="eastAsia"/>
          <w:sz w:val="28"/>
          <w:szCs w:val="28"/>
        </w:rPr>
        <w:t>(</w:t>
      </w:r>
      <w:r>
        <w:rPr>
          <w:rFonts w:ascii="宋体" w:hAnsi="宋体" w:hint="eastAsia"/>
          <w:sz w:val="28"/>
          <w:szCs w:val="28"/>
        </w:rPr>
        <w:t>如参选报价超过最高限价</w:t>
      </w:r>
      <w:r>
        <w:rPr>
          <w:rFonts w:ascii="宋体" w:hAnsi="宋体" w:hint="eastAsia"/>
          <w:sz w:val="28"/>
          <w:szCs w:val="28"/>
        </w:rPr>
        <w:t>)</w:t>
      </w:r>
      <w:r>
        <w:rPr>
          <w:rFonts w:ascii="宋体" w:hAnsi="宋体" w:hint="eastAsia"/>
          <w:sz w:val="28"/>
          <w:szCs w:val="28"/>
        </w:rPr>
        <w:t>。</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合同付款方式不符合比</w:t>
      </w:r>
      <w:proofErr w:type="gramStart"/>
      <w:r>
        <w:rPr>
          <w:rFonts w:ascii="宋体" w:hAnsi="宋体" w:hint="eastAsia"/>
          <w:sz w:val="28"/>
          <w:szCs w:val="28"/>
        </w:rPr>
        <w:t>选文件</w:t>
      </w:r>
      <w:proofErr w:type="gramEnd"/>
      <w:r>
        <w:rPr>
          <w:rFonts w:ascii="宋体" w:hAnsi="宋体" w:hint="eastAsia"/>
          <w:sz w:val="28"/>
          <w:szCs w:val="28"/>
        </w:rPr>
        <w:t>规定的。</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未按规定格式要求编制参选文件的。</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违反规定</w:t>
      </w:r>
      <w:proofErr w:type="gramStart"/>
      <w:r>
        <w:rPr>
          <w:rFonts w:ascii="宋体" w:hAnsi="宋体" w:hint="eastAsia"/>
          <w:sz w:val="28"/>
          <w:szCs w:val="28"/>
        </w:rPr>
        <w:t>影响开选评选</w:t>
      </w:r>
      <w:proofErr w:type="gramEnd"/>
      <w:r>
        <w:rPr>
          <w:rFonts w:ascii="宋体" w:hAnsi="宋体" w:hint="eastAsia"/>
          <w:sz w:val="28"/>
          <w:szCs w:val="28"/>
        </w:rPr>
        <w:t>工作或采取其他方式对比选人施加影响的。</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参选人串标、相互勾结故意压低标价以排挤竞争对手的公平竞争的，其参选无效。</w:t>
      </w:r>
    </w:p>
    <w:p w:rsidR="001F6CB6" w:rsidRDefault="004134D4">
      <w:pPr>
        <w:spacing w:line="360" w:lineRule="auto"/>
        <w:rPr>
          <w:rFonts w:ascii="宋体" w:hAnsi="宋体"/>
          <w:sz w:val="28"/>
          <w:szCs w:val="28"/>
        </w:rPr>
      </w:pPr>
      <w:r>
        <w:rPr>
          <w:rFonts w:ascii="宋体" w:hAnsi="宋体" w:hint="eastAsia"/>
          <w:sz w:val="28"/>
          <w:szCs w:val="28"/>
        </w:rPr>
        <w:t>7.</w:t>
      </w:r>
      <w:r>
        <w:rPr>
          <w:rFonts w:ascii="宋体" w:hAnsi="宋体" w:hint="eastAsia"/>
          <w:sz w:val="28"/>
          <w:szCs w:val="28"/>
        </w:rPr>
        <w:t>参选人有挂靠行为，其参选无效。</w:t>
      </w:r>
    </w:p>
    <w:p w:rsidR="001F6CB6" w:rsidRDefault="004134D4">
      <w:pPr>
        <w:spacing w:line="360" w:lineRule="auto"/>
        <w:rPr>
          <w:rFonts w:ascii="宋体" w:hAnsi="宋体"/>
          <w:b/>
          <w:sz w:val="28"/>
          <w:szCs w:val="28"/>
        </w:rPr>
      </w:pPr>
      <w:r>
        <w:rPr>
          <w:rFonts w:ascii="宋体" w:hAnsi="宋体" w:hint="eastAsia"/>
          <w:b/>
          <w:sz w:val="28"/>
          <w:szCs w:val="28"/>
        </w:rPr>
        <w:t>五、评选</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1F6CB6" w:rsidRDefault="004134D4">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F6CB6" w:rsidRDefault="004134D4">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w:t>
      </w:r>
      <w:r>
        <w:rPr>
          <w:rFonts w:ascii="宋体" w:hAnsi="宋体" w:hint="eastAsia"/>
          <w:sz w:val="28"/>
          <w:szCs w:val="28"/>
        </w:rPr>
        <w:lastRenderedPageBreak/>
        <w:t>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w:t>
      </w:r>
      <w:r>
        <w:rPr>
          <w:rFonts w:ascii="宋体" w:hAnsi="宋体" w:hint="eastAsia"/>
          <w:sz w:val="28"/>
          <w:szCs w:val="28"/>
        </w:rPr>
        <w:t>证金将不予退还，给比选人造成损失的，还必须进行赔偿并负相关责任。</w:t>
      </w:r>
    </w:p>
    <w:p w:rsidR="001F6CB6" w:rsidRDefault="001F6CB6">
      <w:pPr>
        <w:tabs>
          <w:tab w:val="left" w:pos="5880"/>
        </w:tabs>
        <w:spacing w:line="324" w:lineRule="auto"/>
        <w:ind w:firstLineChars="171" w:firstLine="479"/>
        <w:rPr>
          <w:rFonts w:ascii="宋体" w:hAnsi="宋体"/>
          <w:sz w:val="28"/>
          <w:szCs w:val="28"/>
        </w:rPr>
      </w:pPr>
    </w:p>
    <w:p w:rsidR="001F6CB6" w:rsidRDefault="004134D4">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中选人确定后，比选结果将通知中选人，并将中选结果公示在比选人公司官网。</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如第一中标候选人无法履行合同，比选人可以按照评标委员会提出的中标候选人名单排序依次确定其他中标候选人为中选人</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w:t>
      </w:r>
      <w:r>
        <w:rPr>
          <w:rFonts w:ascii="宋体" w:hAnsi="宋体" w:hint="eastAsia"/>
          <w:sz w:val="28"/>
          <w:szCs w:val="28"/>
        </w:rPr>
        <w:t>构和比选人保留在授标之前任何时候接受或拒绝任何比选，以及宣布比选程序无效或拒绝所有参选的权利，对受影响的参选人不承担任何责任。</w:t>
      </w:r>
    </w:p>
    <w:p w:rsidR="001F6CB6" w:rsidRDefault="001F6CB6">
      <w:pPr>
        <w:tabs>
          <w:tab w:val="left" w:pos="5880"/>
        </w:tabs>
        <w:spacing w:line="360" w:lineRule="auto"/>
        <w:ind w:left="700" w:hangingChars="250" w:hanging="700"/>
        <w:rPr>
          <w:rFonts w:ascii="宋体" w:hAnsi="宋体"/>
          <w:sz w:val="28"/>
          <w:szCs w:val="28"/>
        </w:rPr>
      </w:pPr>
    </w:p>
    <w:p w:rsidR="001F6CB6" w:rsidRDefault="001F6CB6">
      <w:pPr>
        <w:tabs>
          <w:tab w:val="left" w:pos="5880"/>
        </w:tabs>
        <w:spacing w:line="360" w:lineRule="auto"/>
        <w:ind w:left="700"/>
        <w:rPr>
          <w:rFonts w:ascii="宋体" w:hAnsi="宋体"/>
          <w:sz w:val="28"/>
          <w:szCs w:val="28"/>
        </w:rPr>
      </w:pPr>
    </w:p>
    <w:p w:rsidR="001F6CB6" w:rsidRDefault="004134D4">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中选单位必须严格执行《合同协议书》（详见附件一）、《承诺函》（详见附件二）的规定。</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w:t>
      </w:r>
      <w:r>
        <w:rPr>
          <w:rFonts w:ascii="宋体" w:hAnsi="宋体" w:hint="eastAsia"/>
          <w:sz w:val="28"/>
          <w:szCs w:val="28"/>
        </w:rPr>
        <w:t>司相应条款进行处罚。</w:t>
      </w:r>
    </w:p>
    <w:p w:rsidR="001F6CB6" w:rsidRDefault="001F6CB6">
      <w:pPr>
        <w:tabs>
          <w:tab w:val="left" w:pos="5880"/>
        </w:tabs>
        <w:spacing w:line="324" w:lineRule="auto"/>
        <w:ind w:firstLineChars="200" w:firstLine="560"/>
        <w:rPr>
          <w:rFonts w:ascii="宋体" w:hAnsi="宋体"/>
          <w:sz w:val="28"/>
          <w:szCs w:val="28"/>
        </w:rPr>
      </w:pPr>
    </w:p>
    <w:p w:rsidR="001F6CB6" w:rsidRDefault="001F6CB6">
      <w:pPr>
        <w:tabs>
          <w:tab w:val="left" w:pos="5880"/>
        </w:tabs>
        <w:spacing w:line="324" w:lineRule="auto"/>
        <w:ind w:firstLineChars="200" w:firstLine="560"/>
        <w:rPr>
          <w:rFonts w:ascii="宋体" w:hAnsi="宋体"/>
          <w:sz w:val="28"/>
          <w:szCs w:val="28"/>
        </w:rPr>
      </w:pPr>
    </w:p>
    <w:p w:rsidR="001F6CB6" w:rsidRDefault="001F6CB6">
      <w:pPr>
        <w:tabs>
          <w:tab w:val="left" w:pos="5880"/>
        </w:tabs>
        <w:spacing w:line="324" w:lineRule="auto"/>
        <w:ind w:firstLineChars="200" w:firstLine="560"/>
        <w:rPr>
          <w:rFonts w:ascii="宋体" w:hAnsi="宋体"/>
          <w:sz w:val="28"/>
          <w:szCs w:val="28"/>
        </w:rPr>
      </w:pPr>
    </w:p>
    <w:p w:rsidR="001F6CB6" w:rsidRDefault="001F6CB6">
      <w:pPr>
        <w:tabs>
          <w:tab w:val="left" w:pos="5880"/>
        </w:tabs>
        <w:spacing w:line="324" w:lineRule="auto"/>
        <w:ind w:firstLineChars="200" w:firstLine="560"/>
        <w:rPr>
          <w:rFonts w:ascii="宋体" w:hAnsi="宋体"/>
          <w:sz w:val="28"/>
          <w:szCs w:val="28"/>
        </w:rPr>
      </w:pPr>
    </w:p>
    <w:p w:rsidR="001F6CB6" w:rsidRDefault="001F6CB6">
      <w:pPr>
        <w:tabs>
          <w:tab w:val="left" w:pos="5880"/>
        </w:tabs>
        <w:spacing w:line="324" w:lineRule="auto"/>
        <w:ind w:firstLineChars="200" w:firstLine="560"/>
        <w:rPr>
          <w:rFonts w:ascii="宋体" w:hAnsi="宋体"/>
          <w:sz w:val="28"/>
          <w:szCs w:val="28"/>
        </w:rPr>
      </w:pPr>
    </w:p>
    <w:p w:rsidR="001F6CB6" w:rsidRDefault="004134D4">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1F6CB6" w:rsidRDefault="004134D4">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F6CB6" w:rsidRDefault="004134D4">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F6CB6" w:rsidRDefault="004134D4">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F6CB6" w:rsidRDefault="004134D4">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1F6CB6" w:rsidRDefault="004134D4">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-2023</w:t>
      </w:r>
      <w:r>
        <w:rPr>
          <w:rFonts w:asciiTheme="minorEastAsia" w:eastAsiaTheme="minorEastAsia" w:hAnsiTheme="minorEastAsia" w:cstheme="minorEastAsia" w:hint="eastAsia"/>
          <w:sz w:val="28"/>
          <w:szCs w:val="28"/>
        </w:rPr>
        <w:t>年员工接送车辆运输服务项目合同</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合同编号：</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br/>
      </w:r>
      <w:r>
        <w:rPr>
          <w:rFonts w:asciiTheme="minorEastAsia" w:eastAsiaTheme="minorEastAsia" w:hAnsiTheme="minorEastAsia" w:cstheme="minorEastAsia" w:hint="eastAsia"/>
          <w:sz w:val="28"/>
          <w:szCs w:val="28"/>
        </w:rPr>
        <w:t>包车方：福建省东南电化股份有限公司（以下简称甲方）</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承运方：</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甲、乙双方根据《中华人民共和国民法典》等有关法律法规的规定，本着平等自愿、诚实信用的原则，就乙方提供甲方员工上下班接送客运包车服务，特签订本合同，以资共同遵守执行：</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第一条、乙方资质</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乙方必须具备国家法律、法规所要求的客运资质，驾驶员驾驶证必须与所驾驶车辆一致，驾驶员和承运车辆必须经过当年度年检注册登记。</w:t>
      </w:r>
    </w:p>
    <w:p w:rsidR="001F6CB6" w:rsidRDefault="004134D4">
      <w:pPr>
        <w:numPr>
          <w:ilvl w:val="0"/>
          <w:numId w:val="3"/>
        </w:num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、包车期限、地点、运费：</w:t>
      </w:r>
      <w:r>
        <w:rPr>
          <w:rFonts w:asciiTheme="minorEastAsia" w:eastAsiaTheme="minorEastAsia" w:hAnsiTheme="minorEastAsia" w:cstheme="minorEastAsia" w:hint="eastAsia"/>
          <w:sz w:val="28"/>
          <w:szCs w:val="28"/>
        </w:rPr>
        <w:br/>
        <w:t xml:space="preserve">    1.</w:t>
      </w:r>
      <w:r>
        <w:rPr>
          <w:rFonts w:asciiTheme="minorEastAsia" w:eastAsiaTheme="minorEastAsia" w:hAnsiTheme="minorEastAsia" w:cstheme="minorEastAsia" w:hint="eastAsia"/>
          <w:sz w:val="28"/>
          <w:szCs w:val="28"/>
        </w:rPr>
        <w:t>甲方包车期限自</w:t>
      </w:r>
      <w:r>
        <w:rPr>
          <w:rFonts w:asciiTheme="minorEastAsia" w:eastAsiaTheme="minorEastAsia" w:hAnsiTheme="minorEastAsia" w:cstheme="minorEastAsia" w:hint="eastAsia"/>
          <w:sz w:val="28"/>
          <w:szCs w:val="28"/>
        </w:rPr>
        <w:t>2021</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日至</w:t>
      </w:r>
      <w:r>
        <w:rPr>
          <w:rFonts w:asciiTheme="minorEastAsia" w:eastAsiaTheme="minorEastAsia" w:hAnsiTheme="minorEastAsia" w:cstheme="minorEastAsia" w:hint="eastAsia"/>
          <w:sz w:val="28"/>
          <w:szCs w:val="28"/>
        </w:rPr>
        <w:t>2023</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31</w:t>
      </w:r>
      <w:r>
        <w:rPr>
          <w:rFonts w:asciiTheme="minorEastAsia" w:eastAsiaTheme="minorEastAsia" w:hAnsiTheme="minorEastAsia" w:cstheme="minorEastAsia" w:hint="eastAsia"/>
          <w:sz w:val="28"/>
          <w:szCs w:val="28"/>
        </w:rPr>
        <w:t>日止，包车期限满后双方另行协商是否延长包车期限。</w:t>
      </w:r>
      <w:r>
        <w:rPr>
          <w:rFonts w:asciiTheme="minorEastAsia" w:eastAsiaTheme="minorEastAsia" w:hAnsiTheme="minorEastAsia" w:cstheme="minorEastAsia" w:hint="eastAsia"/>
          <w:sz w:val="28"/>
          <w:szCs w:val="28"/>
        </w:rPr>
        <w:br/>
        <w:t xml:space="preserve">    2.</w:t>
      </w:r>
      <w:r>
        <w:rPr>
          <w:rFonts w:asciiTheme="minorEastAsia" w:eastAsiaTheme="minorEastAsia" w:hAnsiTheme="minorEastAsia" w:cstheme="minorEastAsia" w:hint="eastAsia"/>
          <w:sz w:val="28"/>
          <w:szCs w:val="28"/>
        </w:rPr>
        <w:t>甲方包车行程：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57"/>
        <w:gridCol w:w="1704"/>
        <w:gridCol w:w="1705"/>
        <w:gridCol w:w="1705"/>
      </w:tblGrid>
      <w:tr w:rsidR="001F6CB6">
        <w:tc>
          <w:tcPr>
            <w:tcW w:w="1951"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lastRenderedPageBreak/>
              <w:t>服务项目</w:t>
            </w:r>
          </w:p>
        </w:tc>
        <w:tc>
          <w:tcPr>
            <w:tcW w:w="1457"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t>19</w:t>
            </w:r>
            <w:r>
              <w:rPr>
                <w:rFonts w:hint="eastAsia"/>
              </w:rPr>
              <w:t>座</w:t>
            </w:r>
          </w:p>
        </w:tc>
        <w:tc>
          <w:tcPr>
            <w:tcW w:w="1704"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t>3</w:t>
            </w:r>
            <w:r>
              <w:rPr>
                <w:rFonts w:hint="eastAsia"/>
              </w:rPr>
              <w:t>3</w:t>
            </w:r>
            <w:r>
              <w:rPr>
                <w:rFonts w:hint="eastAsia"/>
              </w:rPr>
              <w:t>座</w:t>
            </w:r>
          </w:p>
        </w:tc>
        <w:tc>
          <w:tcPr>
            <w:tcW w:w="1705"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t>45</w:t>
            </w:r>
            <w:r>
              <w:rPr>
                <w:rFonts w:hint="eastAsia"/>
              </w:rPr>
              <w:t>座</w:t>
            </w:r>
          </w:p>
        </w:tc>
        <w:tc>
          <w:tcPr>
            <w:tcW w:w="1705"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t>50</w:t>
            </w:r>
            <w:r>
              <w:rPr>
                <w:rFonts w:hint="eastAsia"/>
              </w:rPr>
              <w:t>座</w:t>
            </w:r>
          </w:p>
        </w:tc>
      </w:tr>
      <w:tr w:rsidR="001F6CB6">
        <w:tc>
          <w:tcPr>
            <w:tcW w:w="1951"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t>以最终签订</w:t>
            </w:r>
          </w:p>
          <w:p w:rsidR="001F6CB6" w:rsidRDefault="004134D4">
            <w:pPr>
              <w:spacing w:line="520" w:lineRule="exact"/>
            </w:pPr>
            <w:r>
              <w:rPr>
                <w:rFonts w:hint="eastAsia"/>
              </w:rPr>
              <w:t>为准</w:t>
            </w:r>
          </w:p>
        </w:tc>
        <w:tc>
          <w:tcPr>
            <w:tcW w:w="1457"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c>
          <w:tcPr>
            <w:tcW w:w="1704"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c>
          <w:tcPr>
            <w:tcW w:w="1705"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c>
          <w:tcPr>
            <w:tcW w:w="1705"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r>
      <w:tr w:rsidR="001F6CB6">
        <w:tc>
          <w:tcPr>
            <w:tcW w:w="1951" w:type="dxa"/>
            <w:tcBorders>
              <w:top w:val="single" w:sz="4" w:space="0" w:color="auto"/>
              <w:left w:val="single" w:sz="4" w:space="0" w:color="auto"/>
              <w:bottom w:val="single" w:sz="4" w:space="0" w:color="auto"/>
              <w:right w:val="single" w:sz="4" w:space="0" w:color="auto"/>
            </w:tcBorders>
            <w:vAlign w:val="center"/>
          </w:tcPr>
          <w:p w:rsidR="001F6CB6" w:rsidRDefault="004134D4">
            <w:pPr>
              <w:spacing w:line="520" w:lineRule="exact"/>
            </w:pPr>
            <w:r>
              <w:rPr>
                <w:rFonts w:hint="eastAsia"/>
              </w:rPr>
              <w:t>以最终签订</w:t>
            </w:r>
          </w:p>
          <w:p w:rsidR="001F6CB6" w:rsidRDefault="004134D4">
            <w:pPr>
              <w:spacing w:line="520" w:lineRule="exact"/>
            </w:pPr>
            <w:r>
              <w:rPr>
                <w:rFonts w:hint="eastAsia"/>
              </w:rPr>
              <w:t>为准</w:t>
            </w:r>
          </w:p>
        </w:tc>
        <w:tc>
          <w:tcPr>
            <w:tcW w:w="1457"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c>
          <w:tcPr>
            <w:tcW w:w="1704"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c>
          <w:tcPr>
            <w:tcW w:w="1705"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c>
          <w:tcPr>
            <w:tcW w:w="1705" w:type="dxa"/>
            <w:tcBorders>
              <w:top w:val="single" w:sz="4" w:space="0" w:color="auto"/>
              <w:left w:val="single" w:sz="4" w:space="0" w:color="auto"/>
              <w:bottom w:val="single" w:sz="4" w:space="0" w:color="auto"/>
              <w:right w:val="single" w:sz="4" w:space="0" w:color="auto"/>
            </w:tcBorders>
            <w:vAlign w:val="center"/>
          </w:tcPr>
          <w:p w:rsidR="001F6CB6" w:rsidRDefault="001F6CB6">
            <w:pPr>
              <w:spacing w:line="520" w:lineRule="exact"/>
            </w:pPr>
          </w:p>
        </w:tc>
      </w:tr>
    </w:tbl>
    <w:p w:rsidR="001F6CB6" w:rsidRDefault="001F6CB6">
      <w:pPr>
        <w:pStyle w:val="1"/>
      </w:pP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3.</w:t>
      </w:r>
      <w:r>
        <w:rPr>
          <w:rFonts w:asciiTheme="minorEastAsia" w:eastAsiaTheme="minorEastAsia" w:hAnsiTheme="minorEastAsia" w:cstheme="minorEastAsia" w:hint="eastAsia"/>
          <w:sz w:val="28"/>
          <w:szCs w:val="28"/>
        </w:rPr>
        <w:t>包车费结算方法：</w:t>
      </w:r>
      <w:r>
        <w:rPr>
          <w:rFonts w:asciiTheme="minorEastAsia" w:eastAsiaTheme="minorEastAsia" w:hAnsiTheme="minorEastAsia" w:cstheme="minorEastAsia" w:hint="eastAsia"/>
          <w:sz w:val="28"/>
          <w:szCs w:val="28"/>
        </w:rPr>
        <w:br/>
        <w:t xml:space="preserve">    </w:t>
      </w:r>
      <w:r>
        <w:rPr>
          <w:rFonts w:asciiTheme="minorEastAsia" w:eastAsiaTheme="minorEastAsia" w:hAnsiTheme="minorEastAsia" w:cstheme="minorEastAsia" w:hint="eastAsia"/>
          <w:sz w:val="28"/>
          <w:szCs w:val="28"/>
        </w:rPr>
        <w:t>甲方包车费用每月结算一次，按当月实际甲方用车次数进行结算，乙方于次月</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日前开具运输增值税专用发票（税率</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）并送交甲方，经双方确认用车数量、金额后，甲方在</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个工作日内以银行转账方式支付。甲、乙双方应做好用车登记，每次用车后甲方签字人员应与乙方人员均应在用车登记表上签字确认（用车登记表一式二份，双方各持一份），每月凭《用车登记表》进行核对、结算。</w:t>
      </w:r>
      <w:r>
        <w:rPr>
          <w:rFonts w:asciiTheme="minorEastAsia" w:eastAsiaTheme="minorEastAsia" w:hAnsiTheme="minorEastAsia" w:cstheme="minorEastAsia" w:hint="eastAsia"/>
          <w:sz w:val="28"/>
          <w:szCs w:val="28"/>
        </w:rPr>
        <w:br/>
      </w:r>
      <w:r>
        <w:rPr>
          <w:rFonts w:asciiTheme="minorEastAsia" w:eastAsiaTheme="minorEastAsia" w:hAnsiTheme="minorEastAsia" w:cstheme="minorEastAsia" w:hint="eastAsia"/>
          <w:sz w:val="28"/>
          <w:szCs w:val="28"/>
        </w:rPr>
        <w:t xml:space="preserve">    4.</w:t>
      </w:r>
      <w:r>
        <w:rPr>
          <w:rFonts w:asciiTheme="minorEastAsia" w:eastAsiaTheme="minorEastAsia" w:hAnsiTheme="minorEastAsia" w:cstheme="minorEastAsia" w:hint="eastAsia"/>
          <w:sz w:val="28"/>
          <w:szCs w:val="28"/>
        </w:rPr>
        <w:t>各种车型包车费用见下表（此包车费用包含车辆运营的油费、高速过路费、税金、保险费、管理费、利润、司机工资等一切费用）。</w:t>
      </w: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2834"/>
        <w:gridCol w:w="1263"/>
        <w:gridCol w:w="1163"/>
        <w:gridCol w:w="1612"/>
        <w:gridCol w:w="1163"/>
        <w:gridCol w:w="1575"/>
      </w:tblGrid>
      <w:tr w:rsidR="001F6CB6">
        <w:trPr>
          <w:cantSplit/>
          <w:trHeight w:val="605"/>
          <w:jc w:val="center"/>
        </w:trPr>
        <w:tc>
          <w:tcPr>
            <w:tcW w:w="924" w:type="dxa"/>
            <w:tcBorders>
              <w:top w:val="single" w:sz="4" w:space="0" w:color="auto"/>
              <w:left w:val="single" w:sz="4" w:space="0" w:color="auto"/>
              <w:bottom w:val="single" w:sz="4" w:space="0" w:color="auto"/>
              <w:right w:val="single" w:sz="4" w:space="0" w:color="auto"/>
            </w:tcBorders>
            <w:vAlign w:val="center"/>
          </w:tcPr>
          <w:p w:rsidR="001F6CB6" w:rsidRDefault="001F6CB6">
            <w:pPr>
              <w:rPr>
                <w:rFonts w:ascii="宋体" w:hAnsi="宋体"/>
                <w:sz w:val="24"/>
              </w:rPr>
            </w:pPr>
          </w:p>
        </w:tc>
        <w:tc>
          <w:tcPr>
            <w:tcW w:w="2834"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服务内容</w:t>
            </w:r>
          </w:p>
        </w:tc>
        <w:tc>
          <w:tcPr>
            <w:tcW w:w="1263"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单价</w:t>
            </w:r>
          </w:p>
          <w:p w:rsidR="001F6CB6" w:rsidRDefault="004134D4">
            <w:pPr>
              <w:jc w:val="center"/>
              <w:rPr>
                <w:rFonts w:ascii="宋体" w:hAnsi="宋体"/>
                <w:sz w:val="24"/>
              </w:rPr>
            </w:pPr>
            <w:r>
              <w:rPr>
                <w:rFonts w:ascii="宋体" w:hAnsi="宋体" w:hint="eastAsia"/>
                <w:sz w:val="24"/>
              </w:rPr>
              <w:t>（</w:t>
            </w:r>
            <w:r>
              <w:rPr>
                <w:rFonts w:ascii="宋体" w:hAnsi="宋体" w:hint="eastAsia"/>
                <w:sz w:val="24"/>
              </w:rPr>
              <w:t>19</w:t>
            </w:r>
            <w:r>
              <w:rPr>
                <w:rFonts w:ascii="宋体" w:hAnsi="宋体" w:hint="eastAsia"/>
                <w:sz w:val="24"/>
              </w:rPr>
              <w:t>座）</w:t>
            </w:r>
          </w:p>
        </w:tc>
        <w:tc>
          <w:tcPr>
            <w:tcW w:w="1163"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单价</w:t>
            </w:r>
          </w:p>
          <w:p w:rsidR="001F6CB6" w:rsidRDefault="004134D4">
            <w:pPr>
              <w:jc w:val="center"/>
              <w:rPr>
                <w:rFonts w:ascii="宋体" w:hAnsi="宋体"/>
                <w:sz w:val="24"/>
              </w:rPr>
            </w:pPr>
            <w:r>
              <w:rPr>
                <w:rFonts w:ascii="宋体" w:hAnsi="宋体" w:hint="eastAsia"/>
                <w:sz w:val="24"/>
              </w:rPr>
              <w:t>（</w:t>
            </w:r>
            <w:r>
              <w:rPr>
                <w:rFonts w:ascii="宋体" w:hAnsi="宋体" w:hint="eastAsia"/>
                <w:sz w:val="24"/>
              </w:rPr>
              <w:t>33</w:t>
            </w:r>
            <w:r>
              <w:rPr>
                <w:rFonts w:ascii="宋体" w:hAnsi="宋体" w:hint="eastAsia"/>
                <w:sz w:val="24"/>
              </w:rPr>
              <w:t>座）</w:t>
            </w:r>
          </w:p>
        </w:tc>
        <w:tc>
          <w:tcPr>
            <w:tcW w:w="1612"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单价</w:t>
            </w:r>
          </w:p>
          <w:p w:rsidR="001F6CB6" w:rsidRDefault="004134D4">
            <w:pPr>
              <w:jc w:val="center"/>
              <w:rPr>
                <w:rFonts w:ascii="宋体" w:hAnsi="宋体"/>
                <w:sz w:val="24"/>
              </w:rPr>
            </w:pPr>
            <w:r>
              <w:rPr>
                <w:rFonts w:ascii="宋体" w:hAnsi="宋体" w:hint="eastAsia"/>
                <w:sz w:val="24"/>
              </w:rPr>
              <w:t>（</w:t>
            </w:r>
            <w:r>
              <w:rPr>
                <w:rFonts w:ascii="宋体" w:hAnsi="宋体" w:hint="eastAsia"/>
                <w:sz w:val="24"/>
              </w:rPr>
              <w:t>45</w:t>
            </w:r>
            <w:r>
              <w:rPr>
                <w:rFonts w:ascii="宋体" w:hAnsi="宋体" w:hint="eastAsia"/>
                <w:sz w:val="24"/>
              </w:rPr>
              <w:t>座）</w:t>
            </w:r>
          </w:p>
        </w:tc>
        <w:tc>
          <w:tcPr>
            <w:tcW w:w="1163"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单价</w:t>
            </w:r>
          </w:p>
          <w:p w:rsidR="001F6CB6" w:rsidRDefault="004134D4">
            <w:pPr>
              <w:jc w:val="center"/>
              <w:rPr>
                <w:rFonts w:ascii="宋体" w:hAnsi="宋体"/>
                <w:sz w:val="24"/>
              </w:rPr>
            </w:pPr>
            <w:r>
              <w:rPr>
                <w:rFonts w:ascii="宋体" w:hAnsi="宋体" w:hint="eastAsia"/>
                <w:sz w:val="24"/>
              </w:rPr>
              <w:t>（</w:t>
            </w:r>
            <w:r>
              <w:rPr>
                <w:rFonts w:ascii="宋体" w:hAnsi="宋体" w:hint="eastAsia"/>
                <w:sz w:val="24"/>
              </w:rPr>
              <w:t>50</w:t>
            </w:r>
            <w:r>
              <w:rPr>
                <w:rFonts w:ascii="宋体" w:hAnsi="宋体" w:hint="eastAsia"/>
                <w:sz w:val="24"/>
              </w:rPr>
              <w:t>座）</w:t>
            </w:r>
          </w:p>
        </w:tc>
        <w:tc>
          <w:tcPr>
            <w:tcW w:w="1575" w:type="dxa"/>
            <w:tcBorders>
              <w:top w:val="single" w:sz="4" w:space="0" w:color="auto"/>
              <w:left w:val="single" w:sz="4" w:space="0" w:color="auto"/>
              <w:bottom w:val="single" w:sz="4" w:space="0" w:color="auto"/>
              <w:right w:val="single" w:sz="4" w:space="0" w:color="auto"/>
            </w:tcBorders>
            <w:vAlign w:val="center"/>
          </w:tcPr>
          <w:p w:rsidR="001F6CB6" w:rsidRDefault="004134D4">
            <w:pPr>
              <w:tabs>
                <w:tab w:val="left" w:pos="456"/>
              </w:tabs>
              <w:jc w:val="center"/>
              <w:rPr>
                <w:rFonts w:ascii="宋体" w:hAnsi="宋体"/>
                <w:sz w:val="24"/>
              </w:rPr>
            </w:pPr>
            <w:r>
              <w:rPr>
                <w:rFonts w:ascii="宋体" w:hAnsi="宋体" w:hint="eastAsia"/>
                <w:sz w:val="24"/>
              </w:rPr>
              <w:t>税率</w:t>
            </w:r>
          </w:p>
        </w:tc>
      </w:tr>
      <w:tr w:rsidR="001F6CB6">
        <w:trPr>
          <w:cantSplit/>
          <w:trHeight w:val="605"/>
          <w:jc w:val="center"/>
        </w:trPr>
        <w:tc>
          <w:tcPr>
            <w:tcW w:w="924" w:type="dxa"/>
            <w:vMerge w:val="restart"/>
            <w:tcBorders>
              <w:top w:val="single" w:sz="4" w:space="0" w:color="auto"/>
              <w:left w:val="single" w:sz="4" w:space="0" w:color="auto"/>
              <w:right w:val="single" w:sz="4" w:space="0" w:color="auto"/>
            </w:tcBorders>
            <w:vAlign w:val="center"/>
          </w:tcPr>
          <w:p w:rsidR="001F6CB6" w:rsidRDefault="001F6CB6">
            <w:pPr>
              <w:jc w:val="center"/>
              <w:rPr>
                <w:rFonts w:ascii="宋体" w:hAnsi="宋体"/>
                <w:sz w:val="24"/>
              </w:rPr>
            </w:pPr>
          </w:p>
        </w:tc>
        <w:tc>
          <w:tcPr>
            <w:tcW w:w="2834" w:type="dxa"/>
            <w:tcBorders>
              <w:top w:val="single" w:sz="4" w:space="0" w:color="auto"/>
              <w:left w:val="single" w:sz="4" w:space="0" w:color="auto"/>
              <w:bottom w:val="single" w:sz="4" w:space="0" w:color="auto"/>
              <w:right w:val="single" w:sz="4" w:space="0" w:color="auto"/>
            </w:tcBorders>
            <w:vAlign w:val="center"/>
          </w:tcPr>
          <w:p w:rsidR="001F6CB6" w:rsidRDefault="001F6CB6">
            <w:pPr>
              <w:rPr>
                <w:rFonts w:ascii="宋体" w:hAnsi="宋体"/>
                <w:sz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int="eastAsia"/>
                <w:sz w:val="24"/>
              </w:rPr>
              <w:t>/</w:t>
            </w:r>
          </w:p>
        </w:tc>
        <w:tc>
          <w:tcPr>
            <w:tcW w:w="1163"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int="eastAsia"/>
                <w:sz w:val="24"/>
              </w:rPr>
              <w:t>/</w:t>
            </w:r>
          </w:p>
        </w:tc>
        <w:tc>
          <w:tcPr>
            <w:tcW w:w="1612"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int="eastAsia"/>
                <w:sz w:val="24"/>
              </w:rPr>
              <w:t>/</w:t>
            </w:r>
          </w:p>
        </w:tc>
        <w:tc>
          <w:tcPr>
            <w:tcW w:w="1163"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CB6" w:rsidRDefault="004134D4">
            <w:pPr>
              <w:tabs>
                <w:tab w:val="left" w:pos="456"/>
              </w:tabs>
              <w:jc w:val="center"/>
              <w:rPr>
                <w:rFonts w:ascii="宋体" w:hAnsi="宋体"/>
                <w:sz w:val="24"/>
              </w:rPr>
            </w:pPr>
            <w:r>
              <w:rPr>
                <w:rFonts w:ascii="宋体" w:hAnsi="宋体" w:cs="宋体" w:hint="eastAsia"/>
                <w:color w:val="000000"/>
                <w:sz w:val="22"/>
              </w:rPr>
              <w:t>含</w:t>
            </w:r>
            <w:r>
              <w:rPr>
                <w:rFonts w:ascii="宋体" w:hAnsi="宋体" w:cs="宋体" w:hint="eastAsia"/>
                <w:color w:val="000000"/>
                <w:sz w:val="22"/>
                <w:u w:val="single"/>
              </w:rPr>
              <w:t xml:space="preserve">  </w:t>
            </w:r>
            <w:r>
              <w:rPr>
                <w:rFonts w:ascii="宋体" w:hAnsi="宋体" w:cs="宋体" w:hint="eastAsia"/>
                <w:color w:val="000000"/>
                <w:sz w:val="22"/>
              </w:rPr>
              <w:t>%</w:t>
            </w:r>
            <w:r>
              <w:rPr>
                <w:rFonts w:ascii="宋体" w:hAnsi="宋体" w:cs="宋体" w:hint="eastAsia"/>
                <w:color w:val="000000"/>
                <w:sz w:val="22"/>
              </w:rPr>
              <w:t>增值税</w:t>
            </w:r>
          </w:p>
        </w:tc>
      </w:tr>
      <w:tr w:rsidR="001F6CB6">
        <w:trPr>
          <w:cantSplit/>
          <w:trHeight w:val="605"/>
          <w:jc w:val="center"/>
        </w:trPr>
        <w:tc>
          <w:tcPr>
            <w:tcW w:w="924" w:type="dxa"/>
            <w:vMerge/>
            <w:tcBorders>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2834"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5201" w:type="dxa"/>
            <w:gridSpan w:val="4"/>
            <w:tcBorders>
              <w:top w:val="single" w:sz="4" w:space="0" w:color="auto"/>
              <w:left w:val="single" w:sz="4" w:space="0" w:color="auto"/>
              <w:bottom w:val="single" w:sz="4" w:space="0" w:color="auto"/>
            </w:tcBorders>
            <w:vAlign w:val="center"/>
          </w:tcPr>
          <w:p w:rsidR="001F6CB6" w:rsidRDefault="001F6CB6">
            <w:pPr>
              <w:rPr>
                <w:rFonts w:ascii="宋体" w:hAnsi="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CB6" w:rsidRDefault="001F6CB6">
            <w:pPr>
              <w:tabs>
                <w:tab w:val="left" w:pos="456"/>
              </w:tabs>
              <w:jc w:val="center"/>
              <w:rPr>
                <w:rFonts w:ascii="宋体" w:hAnsi="宋体" w:cs="宋体"/>
                <w:color w:val="000000"/>
                <w:sz w:val="22"/>
              </w:rPr>
            </w:pPr>
          </w:p>
        </w:tc>
      </w:tr>
    </w:tbl>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以上包车费为签订合同时的油价的包车价格，以合同起始日</w:t>
      </w:r>
      <w:r>
        <w:rPr>
          <w:rFonts w:asciiTheme="minorEastAsia" w:eastAsiaTheme="minorEastAsia" w:hAnsiTheme="minorEastAsia" w:cstheme="minorEastAsia" w:hint="eastAsia"/>
          <w:sz w:val="28"/>
          <w:szCs w:val="28"/>
          <w:highlight w:val="yellow"/>
        </w:rPr>
        <w:t>（</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4</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日）的</w:t>
      </w:r>
      <w:r>
        <w:rPr>
          <w:rFonts w:asciiTheme="minorEastAsia" w:eastAsiaTheme="minorEastAsia" w:hAnsiTheme="minorEastAsia" w:cstheme="minorEastAsia" w:hint="eastAsia"/>
          <w:sz w:val="28"/>
          <w:szCs w:val="28"/>
          <w:highlight w:val="yellow"/>
        </w:rPr>
        <w:t>0</w:t>
      </w:r>
      <w:r>
        <w:rPr>
          <w:rFonts w:asciiTheme="minorEastAsia" w:eastAsiaTheme="minorEastAsia" w:hAnsiTheme="minorEastAsia" w:cstheme="minorEastAsia" w:hint="eastAsia"/>
          <w:sz w:val="28"/>
          <w:szCs w:val="28"/>
          <w:highlight w:val="yellow"/>
        </w:rPr>
        <w:t>号柴油油价</w:t>
      </w:r>
      <w:r>
        <w:rPr>
          <w:rFonts w:asciiTheme="minorEastAsia" w:eastAsiaTheme="minorEastAsia" w:hAnsiTheme="minorEastAsia" w:cstheme="minorEastAsia" w:hint="eastAsia"/>
          <w:sz w:val="28"/>
          <w:szCs w:val="28"/>
        </w:rPr>
        <w:t>为基准价，根据油价浮动情况每两个月调整一次包车费（合同签订时</w:t>
      </w:r>
      <w:r>
        <w:rPr>
          <w:rFonts w:asciiTheme="minorEastAsia" w:eastAsiaTheme="minorEastAsia" w:hAnsiTheme="minorEastAsia" w:cstheme="minorEastAsia" w:hint="eastAsia"/>
          <w:sz w:val="28"/>
          <w:szCs w:val="28"/>
          <w:highlight w:val="yellow"/>
        </w:rPr>
        <w:t>2021</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4</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号柴油福州市一类价区最高零售价格</w:t>
      </w:r>
      <w:r>
        <w:rPr>
          <w:rFonts w:asciiTheme="minorEastAsia" w:eastAsiaTheme="minorEastAsia" w:hAnsiTheme="minorEastAsia" w:cstheme="minorEastAsia" w:hint="eastAsia"/>
          <w:sz w:val="28"/>
          <w:szCs w:val="28"/>
          <w:highlight w:val="yellow"/>
        </w:rPr>
        <w:t xml:space="preserve">   </w:t>
      </w:r>
      <w:r>
        <w:rPr>
          <w:rFonts w:asciiTheme="minorEastAsia" w:eastAsiaTheme="minorEastAsia" w:hAnsiTheme="minorEastAsia" w:cstheme="minorEastAsia" w:hint="eastAsia"/>
          <w:sz w:val="28"/>
          <w:szCs w:val="28"/>
          <w:highlight w:val="yellow"/>
        </w:rPr>
        <w:t>元</w:t>
      </w:r>
      <w:r>
        <w:rPr>
          <w:rFonts w:asciiTheme="minorEastAsia" w:eastAsiaTheme="minorEastAsia" w:hAnsiTheme="minorEastAsia" w:cstheme="minorEastAsia" w:hint="eastAsia"/>
          <w:sz w:val="28"/>
          <w:szCs w:val="28"/>
          <w:highlight w:val="yellow"/>
        </w:rPr>
        <w:t>/</w:t>
      </w:r>
      <w:r>
        <w:rPr>
          <w:rFonts w:asciiTheme="minorEastAsia" w:eastAsiaTheme="minorEastAsia" w:hAnsiTheme="minorEastAsia" w:cstheme="minorEastAsia" w:hint="eastAsia"/>
          <w:sz w:val="28"/>
          <w:szCs w:val="28"/>
          <w:highlight w:val="yellow"/>
        </w:rPr>
        <w:t>升</w:t>
      </w:r>
      <w:r>
        <w:rPr>
          <w:rFonts w:asciiTheme="minorEastAsia" w:eastAsiaTheme="minorEastAsia" w:hAnsiTheme="minorEastAsia" w:cstheme="minorEastAsia" w:hint="eastAsia"/>
          <w:sz w:val="28"/>
          <w:szCs w:val="28"/>
        </w:rPr>
        <w:t>，以第二个月最后一天的油价为</w:t>
      </w:r>
      <w:r>
        <w:rPr>
          <w:rFonts w:asciiTheme="minorEastAsia" w:eastAsiaTheme="minorEastAsia" w:hAnsiTheme="minorEastAsia" w:cstheme="minorEastAsia" w:hint="eastAsia"/>
          <w:sz w:val="28"/>
          <w:szCs w:val="28"/>
        </w:rPr>
        <w:lastRenderedPageBreak/>
        <w:t>准），</w:t>
      </w:r>
      <w:proofErr w:type="gramStart"/>
      <w:r>
        <w:rPr>
          <w:rFonts w:asciiTheme="minorEastAsia" w:eastAsiaTheme="minorEastAsia" w:hAnsiTheme="minorEastAsia" w:cstheme="minorEastAsia" w:hint="eastAsia"/>
          <w:sz w:val="28"/>
          <w:szCs w:val="28"/>
        </w:rPr>
        <w:t>柴油价若发生</w:t>
      </w:r>
      <w:proofErr w:type="gramEnd"/>
      <w:r>
        <w:rPr>
          <w:rFonts w:asciiTheme="minorEastAsia" w:eastAsiaTheme="minorEastAsia" w:hAnsiTheme="minorEastAsia" w:cstheme="minorEastAsia" w:hint="eastAsia"/>
          <w:sz w:val="28"/>
          <w:szCs w:val="28"/>
        </w:rPr>
        <w:t>变化，该变化幅度</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变化幅度＝（调整后的价格－基价）</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基价</w:t>
      </w: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在±</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以内单价不调整，变化幅度超过±</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时单价进行调整，计算方法为每个</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的变动幅度为</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车次（上涨</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内增加</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元，下调</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内减少</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元，依此类推）。</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第三条</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甲方权利与义务</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w:t>
      </w:r>
      <w:r>
        <w:rPr>
          <w:rFonts w:asciiTheme="minorEastAsia" w:eastAsiaTheme="minorEastAsia" w:hAnsiTheme="minorEastAsia" w:cstheme="minorEastAsia" w:hint="eastAsia"/>
          <w:sz w:val="28"/>
          <w:szCs w:val="28"/>
        </w:rPr>
        <w:t>甲方有权对乙方委派的驾驶员和运营车辆进行核实，如不符合约定的有权要求乙方更换约定的车辆和驾驶员。</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2.</w:t>
      </w:r>
      <w:r>
        <w:rPr>
          <w:rFonts w:asciiTheme="minorEastAsia" w:eastAsiaTheme="minorEastAsia" w:hAnsiTheme="minorEastAsia" w:cstheme="minorEastAsia" w:hint="eastAsia"/>
          <w:sz w:val="28"/>
          <w:szCs w:val="28"/>
        </w:rPr>
        <w:t>甲方有权要求乙方按时接送甲方员工上下班，并对服务质量问题和车辆安全问题要求乙方立即整改。</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3.</w:t>
      </w:r>
      <w:r>
        <w:rPr>
          <w:rFonts w:asciiTheme="minorEastAsia" w:eastAsiaTheme="minorEastAsia" w:hAnsiTheme="minorEastAsia" w:cstheme="minorEastAsia" w:hint="eastAsia"/>
          <w:sz w:val="28"/>
          <w:szCs w:val="28"/>
        </w:rPr>
        <w:t>甲方应按合同约定按时支付乙方包车费用。</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4.</w:t>
      </w:r>
      <w:r>
        <w:rPr>
          <w:rFonts w:asciiTheme="minorEastAsia" w:eastAsiaTheme="minorEastAsia" w:hAnsiTheme="minorEastAsia" w:cstheme="minorEastAsia" w:hint="eastAsia"/>
          <w:sz w:val="28"/>
          <w:szCs w:val="28"/>
        </w:rPr>
        <w:t>甲方安排乘车员工不应超过承运车辆核定载客人数，甲方员工应文明有序乘车，不得干扰乙方驾驶员正常驾驶。</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5.</w:t>
      </w:r>
      <w:r>
        <w:rPr>
          <w:rFonts w:asciiTheme="minorEastAsia" w:eastAsiaTheme="minorEastAsia" w:hAnsiTheme="minorEastAsia" w:cstheme="minorEastAsia" w:hint="eastAsia"/>
          <w:sz w:val="28"/>
          <w:szCs w:val="28"/>
        </w:rPr>
        <w:t>甲方有义务教育员工文明乘车，因甲方原因导致车内设施损坏的，应由甲方承担相应赔偿责任。</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6.</w:t>
      </w:r>
      <w:r>
        <w:rPr>
          <w:rFonts w:asciiTheme="minorEastAsia" w:eastAsiaTheme="minorEastAsia" w:hAnsiTheme="minorEastAsia" w:cstheme="minorEastAsia" w:hint="eastAsia"/>
          <w:sz w:val="28"/>
          <w:szCs w:val="28"/>
        </w:rPr>
        <w:t>甲方保证乘车员工严禁携带易燃易爆、有毒、腐蚀性、放射性及危险品上车，确保乘客人身安全。</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第四条</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乙方权利义务</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w:t>
      </w:r>
      <w:r>
        <w:rPr>
          <w:rFonts w:asciiTheme="minorEastAsia" w:eastAsiaTheme="minorEastAsia" w:hAnsiTheme="minorEastAsia" w:cstheme="minorEastAsia" w:hint="eastAsia"/>
          <w:sz w:val="28"/>
          <w:szCs w:val="28"/>
        </w:rPr>
        <w:t>乙方提供具备营运资质的车辆供甲方接送员工使用，并确保提供的车辆符合有关管理部门对经营车辆规定的安全等方面的要求。</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2.</w:t>
      </w:r>
      <w:r>
        <w:rPr>
          <w:rFonts w:asciiTheme="minorEastAsia" w:eastAsiaTheme="minorEastAsia" w:hAnsiTheme="minorEastAsia" w:cstheme="minorEastAsia" w:hint="eastAsia"/>
          <w:sz w:val="28"/>
          <w:szCs w:val="28"/>
        </w:rPr>
        <w:t>乙方应定期对驾驶员进行交通安全、车辆卫生、服务态度、文明用语等相关要求的教育和检查，对多次遭甲方投诉或评价不合格的驾驶员，甲方有权要求乙方更换，乙方应在接到甲方更换要求后立即</w:t>
      </w:r>
      <w:r>
        <w:rPr>
          <w:rFonts w:asciiTheme="minorEastAsia" w:eastAsiaTheme="minorEastAsia" w:hAnsiTheme="minorEastAsia" w:cstheme="minorEastAsia" w:hint="eastAsia"/>
          <w:sz w:val="28"/>
          <w:szCs w:val="28"/>
        </w:rPr>
        <w:lastRenderedPageBreak/>
        <w:t>更换驾驶员，并不得再行任用该驾驶员为甲方服务。</w:t>
      </w:r>
    </w:p>
    <w:p w:rsidR="001F6CB6" w:rsidRDefault="004134D4">
      <w:pPr>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 xml:space="preserve">    3.</w:t>
      </w:r>
      <w:r>
        <w:rPr>
          <w:rFonts w:asciiTheme="minorEastAsia" w:eastAsiaTheme="minorEastAsia" w:hAnsiTheme="minorEastAsia" w:cstheme="minorEastAsia" w:hint="eastAsia"/>
          <w:sz w:val="28"/>
          <w:szCs w:val="28"/>
        </w:rPr>
        <w:t>乙方提供的承运车辆应取得相应的客运营业运输许可，符合相关的营运条件、车况较好。</w:t>
      </w:r>
      <w:r>
        <w:rPr>
          <w:rFonts w:ascii="宋体" w:hAnsi="宋体" w:cs="宋体" w:hint="eastAsia"/>
          <w:sz w:val="28"/>
          <w:szCs w:val="28"/>
          <w:highlight w:val="yellow"/>
        </w:rPr>
        <w:t>提供服务的车辆为购置五年内，并提供保养、维修记录。</w:t>
      </w:r>
    </w:p>
    <w:p w:rsidR="001F6CB6" w:rsidRDefault="004134D4">
      <w:pPr>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 xml:space="preserve">    4.</w:t>
      </w:r>
      <w:r>
        <w:rPr>
          <w:rFonts w:asciiTheme="minorEastAsia" w:eastAsiaTheme="minorEastAsia" w:hAnsiTheme="minorEastAsia" w:cstheme="minorEastAsia" w:hint="eastAsia"/>
          <w:sz w:val="28"/>
          <w:szCs w:val="28"/>
        </w:rPr>
        <w:t>乙方应按国家规定为承运车辆办理的各类商业保险，其中必须包含车辆保险、承运人责任险、司乘人员保险、第三方责任险等保险，所有保险均有乙方自行承担。</w:t>
      </w:r>
      <w:r>
        <w:rPr>
          <w:rFonts w:ascii="宋体" w:hAnsi="宋体" w:cs="宋体" w:hint="eastAsia"/>
          <w:sz w:val="28"/>
          <w:szCs w:val="28"/>
          <w:highlight w:val="yellow"/>
        </w:rPr>
        <w:t>车上人员险不低于</w:t>
      </w:r>
      <w:r>
        <w:rPr>
          <w:rFonts w:ascii="宋体" w:hAnsi="宋体" w:cs="宋体" w:hint="eastAsia"/>
          <w:sz w:val="28"/>
          <w:szCs w:val="28"/>
          <w:highlight w:val="yellow"/>
        </w:rPr>
        <w:t>100</w:t>
      </w:r>
      <w:r>
        <w:rPr>
          <w:rFonts w:ascii="宋体" w:hAnsi="宋体" w:cs="宋体" w:hint="eastAsia"/>
          <w:sz w:val="28"/>
          <w:szCs w:val="28"/>
          <w:highlight w:val="yellow"/>
        </w:rPr>
        <w:t>万</w:t>
      </w:r>
      <w:r>
        <w:rPr>
          <w:rFonts w:ascii="宋体" w:hAnsi="宋体" w:cs="宋体" w:hint="eastAsia"/>
          <w:sz w:val="28"/>
          <w:szCs w:val="28"/>
          <w:highlight w:val="yellow"/>
        </w:rPr>
        <w:t>/</w:t>
      </w:r>
      <w:r>
        <w:rPr>
          <w:rFonts w:ascii="宋体" w:hAnsi="宋体" w:cs="宋体" w:hint="eastAsia"/>
          <w:sz w:val="28"/>
          <w:szCs w:val="28"/>
          <w:highlight w:val="yellow"/>
        </w:rPr>
        <w:t>人（</w:t>
      </w:r>
      <w:proofErr w:type="gramStart"/>
      <w:r>
        <w:rPr>
          <w:rFonts w:ascii="宋体" w:hAnsi="宋体" w:cs="宋体" w:hint="eastAsia"/>
          <w:sz w:val="28"/>
          <w:szCs w:val="28"/>
          <w:highlight w:val="yellow"/>
        </w:rPr>
        <w:t>按核载</w:t>
      </w:r>
      <w:proofErr w:type="gramEnd"/>
      <w:r>
        <w:rPr>
          <w:rFonts w:ascii="宋体" w:hAnsi="宋体" w:cs="宋体" w:hint="eastAsia"/>
          <w:sz w:val="28"/>
          <w:szCs w:val="28"/>
          <w:highlight w:val="yellow"/>
        </w:rPr>
        <w:t>人数计算）。</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5.</w:t>
      </w:r>
      <w:r>
        <w:rPr>
          <w:rFonts w:asciiTheme="minorEastAsia" w:eastAsiaTheme="minorEastAsia" w:hAnsiTheme="minorEastAsia" w:cstheme="minorEastAsia" w:hint="eastAsia"/>
          <w:sz w:val="28"/>
          <w:szCs w:val="28"/>
        </w:rPr>
        <w:t>乙方严格按照甲方要求选定车型，准时出车、到达目的地，按双方约定路线行驶，提供承运服务。乙方不得擅自终止行程、更改路线、提前发车、拒开车门、搭乘无关人员等。甲方因需要更改行车路程的，应与乙方业务人员联系，经协商同意确认后，方可执行，因更改路程延误返回，乙方向甲方另收包车费。</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6.</w:t>
      </w:r>
      <w:r>
        <w:rPr>
          <w:rFonts w:asciiTheme="minorEastAsia" w:eastAsiaTheme="minorEastAsia" w:hAnsiTheme="minorEastAsia" w:cstheme="minorEastAsia" w:hint="eastAsia"/>
          <w:sz w:val="28"/>
          <w:szCs w:val="28"/>
        </w:rPr>
        <w:t>乙方为保证</w:t>
      </w:r>
      <w:r>
        <w:rPr>
          <w:rFonts w:asciiTheme="minorEastAsia" w:eastAsiaTheme="minorEastAsia" w:hAnsiTheme="minorEastAsia" w:cstheme="minorEastAsia" w:hint="eastAsia"/>
          <w:sz w:val="28"/>
          <w:szCs w:val="28"/>
        </w:rPr>
        <w:t>甲方乘车员工的人身安全，出车前应全面对车辆各部件进行安检。</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7.</w:t>
      </w:r>
      <w:r>
        <w:rPr>
          <w:rFonts w:asciiTheme="minorEastAsia" w:eastAsiaTheme="minorEastAsia" w:hAnsiTheme="minorEastAsia" w:cstheme="minorEastAsia" w:hint="eastAsia"/>
          <w:sz w:val="28"/>
          <w:szCs w:val="28"/>
        </w:rPr>
        <w:t>乙方驾驶员在到达目的地时，应当提醒乘客带好行李，未经甲方签字人同意不得擅离前往洗车、加油、保养，避免造成接待事故发生。</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8.</w:t>
      </w:r>
      <w:r>
        <w:rPr>
          <w:rFonts w:asciiTheme="minorEastAsia" w:eastAsiaTheme="minorEastAsia" w:hAnsiTheme="minorEastAsia" w:cstheme="minorEastAsia" w:hint="eastAsia"/>
          <w:sz w:val="28"/>
          <w:szCs w:val="28"/>
        </w:rPr>
        <w:t>乙方应为甲方提供良好的乘车环境，行驶途中应遵守国家道路交通法律法规，做到文明安全行车，并采取必要的措施防止在承运过程中发生损害甲方员工人身、财产安全的违法行为。行驶途中发生交通事故或其他事故造成甲方员工伤亡的，其相关责任、赔偿及费用均</w:t>
      </w:r>
      <w:r>
        <w:rPr>
          <w:rFonts w:asciiTheme="minorEastAsia" w:eastAsiaTheme="minorEastAsia" w:hAnsiTheme="minorEastAsia" w:cstheme="minorEastAsia" w:hint="eastAsia"/>
          <w:sz w:val="28"/>
          <w:szCs w:val="28"/>
        </w:rPr>
        <w:lastRenderedPageBreak/>
        <w:t>由乙方承担。</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9.</w:t>
      </w:r>
      <w:r>
        <w:rPr>
          <w:rFonts w:asciiTheme="minorEastAsia" w:eastAsiaTheme="minorEastAsia" w:hAnsiTheme="minorEastAsia" w:cstheme="minorEastAsia" w:hint="eastAsia"/>
          <w:sz w:val="28"/>
          <w:szCs w:val="28"/>
        </w:rPr>
        <w:t>为保证承运车辆正常、安全行驶，乙方应按照车辆保养</w:t>
      </w:r>
      <w:r>
        <w:rPr>
          <w:rFonts w:asciiTheme="minorEastAsia" w:eastAsiaTheme="minorEastAsia" w:hAnsiTheme="minorEastAsia" w:cstheme="minorEastAsia" w:hint="eastAsia"/>
          <w:sz w:val="28"/>
          <w:szCs w:val="28"/>
        </w:rPr>
        <w:t>维护规定进行正常的车辆维护保养，保证承运车辆及附属设施、设备性能完好，甲方有权对承运车辆维修保养记录进行不定期检查。</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10.</w:t>
      </w:r>
      <w:r>
        <w:rPr>
          <w:rFonts w:asciiTheme="minorEastAsia" w:eastAsiaTheme="minorEastAsia" w:hAnsiTheme="minorEastAsia" w:cstheme="minorEastAsia" w:hint="eastAsia"/>
          <w:sz w:val="28"/>
          <w:szCs w:val="28"/>
        </w:rPr>
        <w:t>未经甲方同意，乙方不得更换车辆或将承运任务擅自转交他人，否则按乙方违约处理；如乙方因自身原因确需从其他客运公司调剂车辆时，应事先征得甲方同意，但所有责任仍由乙方承担。承运车辆因各种原因无法继续使用的，乙方应立即更换同品牌、型号、配置车辆；经甲方同意后可更换其他同等车辆。</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11.</w:t>
      </w:r>
      <w:r>
        <w:rPr>
          <w:rFonts w:asciiTheme="minorEastAsia" w:eastAsiaTheme="minorEastAsia" w:hAnsiTheme="minorEastAsia" w:cstheme="minorEastAsia" w:hint="eastAsia"/>
          <w:sz w:val="28"/>
          <w:szCs w:val="28"/>
        </w:rPr>
        <w:t>承运车辆在行车过程中发生车辆故障的，乙方驾驶员应及时修复，如故障无法立即修复或发生交通事故或其</w:t>
      </w:r>
      <w:r>
        <w:rPr>
          <w:rFonts w:asciiTheme="minorEastAsia" w:eastAsiaTheme="minorEastAsia" w:hAnsiTheme="minorEastAsia" w:cstheme="minorEastAsia" w:hint="eastAsia"/>
          <w:sz w:val="28"/>
          <w:szCs w:val="28"/>
        </w:rPr>
        <w:t>他事故无法运行的，乙方应立即指派备用车辆载运甲方员工。如因此造成甲方员工无法正常上下班的，甲方有权拒付车费并追究乙方相应责任。如因乙方未能立即指派备用车辆载运甲方员工从而造成甲方员工承用其他交通工具上下班的，由乙方承担每位员工发生的交通费用。</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r>
        <w:rPr>
          <w:rFonts w:asciiTheme="minorEastAsia" w:eastAsiaTheme="minorEastAsia" w:hAnsiTheme="minorEastAsia" w:cstheme="minorEastAsia" w:hint="eastAsia"/>
          <w:sz w:val="28"/>
          <w:szCs w:val="28"/>
        </w:rPr>
        <w:t>乙方提供的承运车辆因安全事故、赔偿事故、商务纠纷等而产生的相关法律责任和违章罚款、扣证、扣车停业以及车辆保养维修等事项而产生的相关责任和费用均由乙方自行承担。</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第五条</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违约责任</w:t>
      </w:r>
      <w:r>
        <w:rPr>
          <w:rFonts w:asciiTheme="minorEastAsia" w:eastAsiaTheme="minorEastAsia" w:hAnsiTheme="minorEastAsia" w:cstheme="minorEastAsia" w:hint="eastAsia"/>
          <w:sz w:val="28"/>
          <w:szCs w:val="28"/>
        </w:rPr>
        <w:br/>
        <w:t xml:space="preserve">    1.</w:t>
      </w:r>
      <w:r>
        <w:rPr>
          <w:rFonts w:asciiTheme="minorEastAsia" w:eastAsiaTheme="minorEastAsia" w:hAnsiTheme="minorEastAsia" w:cstheme="minorEastAsia" w:hint="eastAsia"/>
          <w:sz w:val="28"/>
          <w:szCs w:val="28"/>
        </w:rPr>
        <w:t>甲、乙任何一方因故更改承运出车日期，须提前</w:t>
      </w:r>
      <w:r>
        <w:rPr>
          <w:rFonts w:asciiTheme="minorEastAsia" w:eastAsiaTheme="minorEastAsia" w:hAnsiTheme="minorEastAsia" w:cstheme="minorEastAsia" w:hint="eastAsia"/>
          <w:sz w:val="28"/>
          <w:szCs w:val="28"/>
        </w:rPr>
        <w:t>24</w:t>
      </w:r>
      <w:r>
        <w:rPr>
          <w:rFonts w:asciiTheme="minorEastAsia" w:eastAsiaTheme="minorEastAsia" w:hAnsiTheme="minorEastAsia" w:cstheme="minorEastAsia" w:hint="eastAsia"/>
          <w:sz w:val="28"/>
          <w:szCs w:val="28"/>
        </w:rPr>
        <w:t>小时</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告知对方，否</w:t>
      </w:r>
      <w:r>
        <w:rPr>
          <w:rFonts w:asciiTheme="minorEastAsia" w:eastAsiaTheme="minorEastAsia" w:hAnsiTheme="minorEastAsia" w:cstheme="minorEastAsia" w:hint="eastAsia"/>
          <w:sz w:val="28"/>
          <w:szCs w:val="28"/>
        </w:rPr>
        <w:t>则由此造成的经济损失，按包车费的</w:t>
      </w: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由有过错一方负责赔偿。</w:t>
      </w:r>
      <w:r>
        <w:rPr>
          <w:rFonts w:asciiTheme="minorEastAsia" w:eastAsiaTheme="minorEastAsia" w:hAnsiTheme="minorEastAsia" w:cstheme="minorEastAsia" w:hint="eastAsia"/>
          <w:sz w:val="28"/>
          <w:szCs w:val="28"/>
        </w:rPr>
        <w:br/>
      </w:r>
      <w:r>
        <w:rPr>
          <w:rFonts w:asciiTheme="minorEastAsia" w:eastAsiaTheme="minorEastAsia" w:hAnsiTheme="minorEastAsia" w:cstheme="minorEastAsia" w:hint="eastAsia"/>
          <w:sz w:val="28"/>
          <w:szCs w:val="28"/>
        </w:rPr>
        <w:lastRenderedPageBreak/>
        <w:t xml:space="preserve">    2.</w:t>
      </w:r>
      <w:r>
        <w:rPr>
          <w:rFonts w:asciiTheme="minorEastAsia" w:eastAsiaTheme="minorEastAsia" w:hAnsiTheme="minorEastAsia" w:cstheme="minorEastAsia" w:hint="eastAsia"/>
          <w:sz w:val="28"/>
          <w:szCs w:val="28"/>
        </w:rPr>
        <w:t>乙方因事故或车辆故障严重影响甲方员工上下班的，乙方应积极采取措施组织协调其它车辆接送。确因乙方车辆原因给甲方造成损失的，按照《道路运输法》相关规定予以赔偿。</w:t>
      </w:r>
      <w:r>
        <w:rPr>
          <w:rFonts w:asciiTheme="minorEastAsia" w:eastAsiaTheme="minorEastAsia" w:hAnsiTheme="minorEastAsia" w:cstheme="minorEastAsia" w:hint="eastAsia"/>
          <w:sz w:val="28"/>
          <w:szCs w:val="28"/>
        </w:rPr>
        <w:br/>
        <w:t xml:space="preserve">    3.</w:t>
      </w:r>
      <w:r>
        <w:rPr>
          <w:rFonts w:asciiTheme="minorEastAsia" w:eastAsiaTheme="minorEastAsia" w:hAnsiTheme="minorEastAsia" w:cstheme="minorEastAsia" w:hint="eastAsia"/>
          <w:sz w:val="28"/>
          <w:szCs w:val="28"/>
        </w:rPr>
        <w:t>乙方如未按合同约定支付运费的，乙方有权要求甲方支付滞纳金（逾期按所欠租车费每日万分之一收取）。</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4.</w:t>
      </w:r>
      <w:r>
        <w:rPr>
          <w:rFonts w:asciiTheme="minorEastAsia" w:eastAsiaTheme="minorEastAsia" w:hAnsiTheme="minorEastAsia" w:cstheme="minorEastAsia" w:hint="eastAsia"/>
          <w:sz w:val="28"/>
          <w:szCs w:val="28"/>
        </w:rPr>
        <w:t>乙方未按合同规定的时间和要求完成车辆调度</w:t>
      </w:r>
      <w:hyperlink r:id="rId8" w:tgtFrame="_blank" w:tooltip="论文资料网" w:history="1">
        <w:r>
          <w:rPr>
            <w:rFonts w:asciiTheme="minorEastAsia" w:eastAsiaTheme="minorEastAsia" w:hAnsiTheme="minorEastAsia" w:cstheme="minorEastAsia" w:hint="eastAsia"/>
            <w:sz w:val="28"/>
            <w:szCs w:val="28"/>
          </w:rPr>
          <w:t>，</w:t>
        </w:r>
      </w:hyperlink>
      <w:r>
        <w:rPr>
          <w:rFonts w:asciiTheme="minorEastAsia" w:eastAsiaTheme="minorEastAsia" w:hAnsiTheme="minorEastAsia" w:cstheme="minorEastAsia" w:hint="eastAsia"/>
          <w:sz w:val="28"/>
          <w:szCs w:val="28"/>
        </w:rPr>
        <w:t>造成车辆迟到的</w:t>
      </w:r>
      <w:hyperlink r:id="rId9" w:tgtFrame="_blank" w:tooltip="论文资料网" w:history="1">
        <w:r>
          <w:rPr>
            <w:rFonts w:asciiTheme="minorEastAsia" w:eastAsiaTheme="minorEastAsia" w:hAnsiTheme="minorEastAsia" w:cstheme="minorEastAsia" w:hint="eastAsia"/>
            <w:sz w:val="28"/>
            <w:szCs w:val="28"/>
          </w:rPr>
          <w:t>，</w:t>
        </w:r>
      </w:hyperlink>
      <w:r>
        <w:rPr>
          <w:rFonts w:asciiTheme="minorEastAsia" w:eastAsiaTheme="minorEastAsia" w:hAnsiTheme="minorEastAsia" w:cstheme="minorEastAsia" w:hint="eastAsia"/>
          <w:sz w:val="28"/>
          <w:szCs w:val="28"/>
        </w:rPr>
        <w:t>乙方按每车</w:t>
      </w:r>
      <w:r>
        <w:rPr>
          <w:rFonts w:asciiTheme="minorEastAsia" w:eastAsiaTheme="minorEastAsia" w:hAnsiTheme="minorEastAsia" w:cstheme="minorEastAsia" w:hint="eastAsia"/>
          <w:sz w:val="28"/>
          <w:szCs w:val="28"/>
        </w:rPr>
        <w:t>500</w:t>
      </w:r>
      <w:r>
        <w:rPr>
          <w:rFonts w:asciiTheme="minorEastAsia" w:eastAsiaTheme="minorEastAsia" w:hAnsiTheme="minorEastAsia" w:cstheme="minorEastAsia" w:hint="eastAsia"/>
          <w:sz w:val="28"/>
          <w:szCs w:val="28"/>
        </w:rPr>
        <w:t>元偿付给甲方</w:t>
      </w:r>
      <w:hyperlink r:id="rId10" w:tgtFrame="_blank" w:tooltip="论文资料网" w:history="1">
        <w:r>
          <w:rPr>
            <w:rFonts w:asciiTheme="minorEastAsia" w:eastAsiaTheme="minorEastAsia" w:hAnsiTheme="minorEastAsia" w:cstheme="minorEastAsia" w:hint="eastAsia"/>
            <w:sz w:val="28"/>
            <w:szCs w:val="28"/>
          </w:rPr>
          <w:t>。</w:t>
        </w:r>
      </w:hyperlink>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5.</w:t>
      </w:r>
      <w:r>
        <w:rPr>
          <w:rFonts w:asciiTheme="minorEastAsia" w:eastAsiaTheme="minorEastAsia" w:hAnsiTheme="minorEastAsia" w:cstheme="minorEastAsia" w:hint="eastAsia"/>
          <w:sz w:val="28"/>
          <w:szCs w:val="28"/>
        </w:rPr>
        <w:t>因不可抗力情形造成无法履行本合同，甲、乙双方互不承担违约责任。在履行合同中如发生异议双方同意向人民法院提起诉讼。</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第六条</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履约保证金</w:t>
      </w:r>
    </w:p>
    <w:p w:rsidR="001F6CB6" w:rsidRDefault="004134D4">
      <w:pPr>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highlight w:val="yellow"/>
        </w:rPr>
        <w:t xml:space="preserve"> </w:t>
      </w:r>
      <w:r>
        <w:rPr>
          <w:rFonts w:asciiTheme="minorEastAsia" w:eastAsiaTheme="minorEastAsia" w:hAnsiTheme="minorEastAsia" w:cstheme="minorEastAsia" w:hint="eastAsia"/>
          <w:sz w:val="28"/>
          <w:szCs w:val="28"/>
          <w:highlight w:val="yellow"/>
        </w:rPr>
        <w:t>乙方须在签订合同时提供人民币伍万元的履约保证金，履</w:t>
      </w:r>
      <w:r>
        <w:rPr>
          <w:rFonts w:asciiTheme="minorEastAsia" w:eastAsiaTheme="minorEastAsia" w:hAnsiTheme="minorEastAsia" w:cstheme="minorEastAsia" w:hint="eastAsia"/>
          <w:sz w:val="28"/>
          <w:szCs w:val="28"/>
          <w:highlight w:val="yellow"/>
        </w:rPr>
        <w:t>约保证金将于合同期满后予以无息退还。</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第七条</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其他</w:t>
      </w:r>
    </w:p>
    <w:p w:rsidR="001F6CB6" w:rsidRDefault="004134D4">
      <w:pPr>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、本合同未尽事宜，甲、乙双方可协商一致签订补充协议，与本合同具有同等法律效力。</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、本协议自甲、乙双方签字、盖章之日起生效，本合同一式陆份，甲、乙双方各执叁份。本合同</w:t>
      </w:r>
      <w:proofErr w:type="gramStart"/>
      <w:r>
        <w:rPr>
          <w:rFonts w:asciiTheme="minorEastAsia" w:eastAsiaTheme="minorEastAsia" w:hAnsiTheme="minorEastAsia" w:cstheme="minorEastAsia" w:hint="eastAsia"/>
          <w:sz w:val="28"/>
          <w:szCs w:val="28"/>
        </w:rPr>
        <w:t>自履行</w:t>
      </w:r>
      <w:proofErr w:type="gramEnd"/>
      <w:r>
        <w:rPr>
          <w:rFonts w:asciiTheme="minorEastAsia" w:eastAsiaTheme="minorEastAsia" w:hAnsiTheme="minorEastAsia" w:cstheme="minorEastAsia" w:hint="eastAsia"/>
          <w:sz w:val="28"/>
          <w:szCs w:val="28"/>
        </w:rPr>
        <w:t>完毕之日起自行终止。</w:t>
      </w:r>
      <w:r>
        <w:rPr>
          <w:rFonts w:asciiTheme="minorEastAsia" w:eastAsiaTheme="minorEastAsia" w:hAnsiTheme="minorEastAsia" w:cstheme="minorEastAsia" w:hint="eastAsia"/>
          <w:sz w:val="28"/>
          <w:szCs w:val="28"/>
        </w:rPr>
        <w:t>.</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甲方：福建省东南电化股份有限公司</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乙方：</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法人或授权代表签字：</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法人或授权代表签字：</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址：福建省福州市福清市</w:t>
      </w:r>
      <w:proofErr w:type="gramStart"/>
      <w:r>
        <w:rPr>
          <w:rFonts w:asciiTheme="minorEastAsia" w:eastAsiaTheme="minorEastAsia" w:hAnsiTheme="minorEastAsia" w:cstheme="minorEastAsia" w:hint="eastAsia"/>
          <w:sz w:val="28"/>
          <w:szCs w:val="28"/>
        </w:rPr>
        <w:t>江阴镇江阴</w:t>
      </w:r>
      <w:proofErr w:type="gramEnd"/>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地</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址：</w:t>
      </w:r>
    </w:p>
    <w:p w:rsidR="001F6CB6" w:rsidRDefault="004134D4">
      <w:pPr>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工业集中区国盛大道</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号</w:t>
      </w:r>
      <w:r>
        <w:rPr>
          <w:rFonts w:asciiTheme="minorEastAsia" w:eastAsiaTheme="minorEastAsia" w:hAnsiTheme="minorEastAsia" w:cstheme="minorEastAsia" w:hint="eastAsia"/>
          <w:sz w:val="28"/>
          <w:szCs w:val="28"/>
        </w:rPr>
        <w:t xml:space="preserve">                  </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话：（</w:t>
      </w:r>
      <w:r>
        <w:rPr>
          <w:rFonts w:asciiTheme="minorEastAsia" w:eastAsiaTheme="minorEastAsia" w:hAnsiTheme="minorEastAsia" w:cstheme="minorEastAsia" w:hint="eastAsia"/>
          <w:sz w:val="28"/>
          <w:szCs w:val="28"/>
        </w:rPr>
        <w:t>0591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83153800               </w:t>
      </w:r>
      <w:r>
        <w:rPr>
          <w:rFonts w:asciiTheme="minorEastAsia" w:eastAsiaTheme="minorEastAsia" w:hAnsiTheme="minorEastAsia" w:cstheme="minorEastAsia" w:hint="eastAsia"/>
          <w:sz w:val="28"/>
          <w:szCs w:val="28"/>
        </w:rPr>
        <w:t>电</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话：</w:t>
      </w:r>
      <w:r>
        <w:rPr>
          <w:rFonts w:asciiTheme="minorEastAsia" w:eastAsiaTheme="minorEastAsia" w:hAnsiTheme="minorEastAsia" w:cstheme="minorEastAsia" w:hint="eastAsia"/>
          <w:sz w:val="28"/>
          <w:szCs w:val="28"/>
        </w:rPr>
        <w:t xml:space="preserve">  </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传</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真：（</w:t>
      </w:r>
      <w:r>
        <w:rPr>
          <w:rFonts w:asciiTheme="minorEastAsia" w:eastAsiaTheme="minorEastAsia" w:hAnsiTheme="minorEastAsia" w:cstheme="minorEastAsia" w:hint="eastAsia"/>
          <w:sz w:val="28"/>
          <w:szCs w:val="28"/>
        </w:rPr>
        <w:t>0591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83153800               </w:t>
      </w:r>
      <w:r>
        <w:rPr>
          <w:rFonts w:asciiTheme="minorEastAsia" w:eastAsiaTheme="minorEastAsia" w:hAnsiTheme="minorEastAsia" w:cstheme="minorEastAsia" w:hint="eastAsia"/>
          <w:sz w:val="28"/>
          <w:szCs w:val="28"/>
        </w:rPr>
        <w:t>传</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真：</w:t>
      </w:r>
      <w:r>
        <w:rPr>
          <w:rFonts w:asciiTheme="minorEastAsia" w:eastAsiaTheme="minorEastAsia" w:hAnsiTheme="minorEastAsia" w:cstheme="minorEastAsia" w:hint="eastAsia"/>
          <w:sz w:val="28"/>
          <w:szCs w:val="28"/>
        </w:rPr>
        <w:t xml:space="preserve"> </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开户户名：福建省东南电化股份有限公司</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开户户名：</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开户银行：建设银行福建省分行营业部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开户银行：</w:t>
      </w:r>
    </w:p>
    <w:p w:rsidR="001F6CB6" w:rsidRDefault="004134D4">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银行帐号：</w:t>
      </w:r>
      <w:r>
        <w:rPr>
          <w:rFonts w:asciiTheme="minorEastAsia" w:eastAsiaTheme="minorEastAsia" w:hAnsiTheme="minorEastAsia" w:cstheme="minorEastAsia" w:hint="eastAsia"/>
          <w:sz w:val="28"/>
          <w:szCs w:val="28"/>
        </w:rPr>
        <w:t xml:space="preserve">35001002406050008558     </w:t>
      </w:r>
      <w:r>
        <w:rPr>
          <w:rFonts w:asciiTheme="minorEastAsia" w:eastAsiaTheme="minorEastAsia" w:hAnsiTheme="minorEastAsia" w:cstheme="minorEastAsia" w:hint="eastAsia"/>
          <w:sz w:val="28"/>
          <w:szCs w:val="28"/>
        </w:rPr>
        <w:t>银行帐号：</w:t>
      </w:r>
    </w:p>
    <w:p w:rsidR="001F6CB6" w:rsidRDefault="004134D4">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1F6CB6">
      <w:pPr>
        <w:jc w:val="center"/>
        <w:rPr>
          <w:b/>
          <w:sz w:val="44"/>
          <w:szCs w:val="44"/>
        </w:rPr>
      </w:pPr>
    </w:p>
    <w:p w:rsidR="001F6CB6" w:rsidRDefault="004134D4">
      <w:pPr>
        <w:jc w:val="center"/>
        <w:rPr>
          <w:b/>
          <w:sz w:val="44"/>
          <w:szCs w:val="44"/>
        </w:rPr>
      </w:pPr>
      <w:r>
        <w:rPr>
          <w:rFonts w:hint="eastAsia"/>
          <w:b/>
          <w:sz w:val="44"/>
          <w:szCs w:val="44"/>
        </w:rPr>
        <w:t>参选文件格式</w:t>
      </w:r>
    </w:p>
    <w:p w:rsidR="001F6CB6" w:rsidRDefault="001F6CB6">
      <w:pPr>
        <w:rPr>
          <w:sz w:val="28"/>
          <w:szCs w:val="28"/>
        </w:rPr>
      </w:pPr>
    </w:p>
    <w:p w:rsidR="001F6CB6" w:rsidRDefault="004134D4">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4134D4">
      <w:pPr>
        <w:rPr>
          <w:sz w:val="28"/>
          <w:szCs w:val="28"/>
        </w:rPr>
      </w:pPr>
      <w:r>
        <w:rPr>
          <w:rFonts w:hint="eastAsia"/>
          <w:sz w:val="28"/>
          <w:szCs w:val="28"/>
        </w:rPr>
        <w:t>第一册商务和技术文件格式</w:t>
      </w: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jc w:val="center"/>
        <w:rPr>
          <w:sz w:val="28"/>
          <w:szCs w:val="28"/>
        </w:rPr>
      </w:pPr>
    </w:p>
    <w:p w:rsidR="001F6CB6" w:rsidRDefault="004134D4">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F6CB6" w:rsidRDefault="004134D4">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F6CB6" w:rsidRDefault="001F6CB6">
      <w:pPr>
        <w:spacing w:line="500" w:lineRule="exact"/>
        <w:ind w:firstLine="550"/>
        <w:jc w:val="center"/>
        <w:rPr>
          <w:rFonts w:ascii="黑体" w:eastAsia="黑体" w:hAnsi="黑体"/>
          <w:b/>
          <w:color w:val="000000" w:themeColor="text1"/>
          <w:spacing w:val="-2"/>
          <w:sz w:val="44"/>
          <w:szCs w:val="44"/>
        </w:rPr>
      </w:pPr>
    </w:p>
    <w:p w:rsidR="001F6CB6" w:rsidRDefault="001F6CB6">
      <w:pPr>
        <w:spacing w:line="500" w:lineRule="exact"/>
        <w:ind w:firstLine="550"/>
        <w:jc w:val="center"/>
        <w:rPr>
          <w:rFonts w:ascii="黑体" w:eastAsia="黑体" w:hAnsi="黑体"/>
          <w:b/>
          <w:color w:val="000000" w:themeColor="text1"/>
          <w:spacing w:val="-2"/>
          <w:sz w:val="44"/>
          <w:szCs w:val="44"/>
        </w:rPr>
      </w:pPr>
    </w:p>
    <w:p w:rsidR="001F6CB6" w:rsidRDefault="001F6CB6">
      <w:pPr>
        <w:spacing w:line="500" w:lineRule="exact"/>
        <w:ind w:firstLine="550"/>
        <w:jc w:val="center"/>
        <w:rPr>
          <w:rFonts w:ascii="黑体" w:eastAsia="黑体" w:hAnsi="黑体"/>
          <w:b/>
          <w:color w:val="000000" w:themeColor="text1"/>
          <w:spacing w:val="-2"/>
          <w:sz w:val="44"/>
          <w:szCs w:val="44"/>
        </w:rPr>
      </w:pPr>
    </w:p>
    <w:p w:rsidR="001F6CB6" w:rsidRDefault="001F6CB6">
      <w:pPr>
        <w:spacing w:line="500" w:lineRule="exact"/>
        <w:ind w:firstLine="550"/>
        <w:jc w:val="center"/>
        <w:rPr>
          <w:rFonts w:ascii="黑体" w:eastAsia="黑体" w:hAnsi="黑体"/>
          <w:b/>
          <w:color w:val="000000" w:themeColor="text1"/>
          <w:spacing w:val="-2"/>
          <w:sz w:val="44"/>
          <w:szCs w:val="44"/>
        </w:rPr>
      </w:pPr>
    </w:p>
    <w:p w:rsidR="001F6CB6" w:rsidRDefault="004134D4">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F6CB6" w:rsidRDefault="001F6CB6">
      <w:pPr>
        <w:spacing w:line="600" w:lineRule="exact"/>
        <w:ind w:firstLine="550"/>
        <w:jc w:val="center"/>
        <w:rPr>
          <w:rFonts w:ascii="黑体" w:eastAsia="黑体" w:hAnsi="黑体"/>
          <w:b/>
          <w:color w:val="000000" w:themeColor="text1"/>
          <w:spacing w:val="-2"/>
          <w:sz w:val="52"/>
          <w:szCs w:val="52"/>
        </w:rPr>
      </w:pPr>
    </w:p>
    <w:p w:rsidR="001F6CB6" w:rsidRDefault="004134D4">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4134D4">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1F6CB6" w:rsidRDefault="004134D4">
      <w:pPr>
        <w:pStyle w:val="a3"/>
        <w:spacing w:before="240" w:after="240"/>
        <w:ind w:firstLine="560"/>
        <w:rPr>
          <w:rFonts w:hAnsi="宋体"/>
          <w:color w:val="000000" w:themeColor="text1"/>
          <w:sz w:val="30"/>
        </w:rPr>
      </w:pPr>
      <w:r>
        <w:rPr>
          <w:rFonts w:hAnsi="宋体" w:hint="eastAsia"/>
          <w:color w:val="000000" w:themeColor="text1"/>
          <w:sz w:val="30"/>
        </w:rPr>
        <w:lastRenderedPageBreak/>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1F6CB6" w:rsidRDefault="004134D4">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F6CB6" w:rsidRDefault="001F6CB6">
      <w:pPr>
        <w:ind w:firstLine="552"/>
        <w:rPr>
          <w:sz w:val="28"/>
          <w:szCs w:val="28"/>
        </w:rPr>
      </w:pPr>
    </w:p>
    <w:p w:rsidR="001F6CB6" w:rsidRDefault="001F6CB6">
      <w:pPr>
        <w:ind w:firstLine="552"/>
        <w:rPr>
          <w:sz w:val="28"/>
          <w:szCs w:val="28"/>
        </w:rPr>
      </w:pPr>
    </w:p>
    <w:p w:rsidR="001F6CB6" w:rsidRDefault="004134D4">
      <w:pPr>
        <w:jc w:val="center"/>
        <w:rPr>
          <w:b/>
          <w:sz w:val="44"/>
          <w:szCs w:val="44"/>
        </w:rPr>
      </w:pPr>
      <w:r>
        <w:rPr>
          <w:rFonts w:hint="eastAsia"/>
          <w:b/>
          <w:sz w:val="44"/>
          <w:szCs w:val="44"/>
        </w:rPr>
        <w:t>第一册</w:t>
      </w:r>
    </w:p>
    <w:p w:rsidR="001F6CB6" w:rsidRDefault="004134D4">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F6CB6" w:rsidRDefault="001F6CB6">
      <w:pPr>
        <w:ind w:firstLine="552"/>
        <w:jc w:val="center"/>
        <w:rPr>
          <w:rFonts w:asciiTheme="minorEastAsia" w:hAnsiTheme="minorEastAsia"/>
          <w:b/>
          <w:sz w:val="28"/>
          <w:szCs w:val="28"/>
        </w:rPr>
      </w:pPr>
    </w:p>
    <w:p w:rsidR="001F6CB6" w:rsidRDefault="001F6CB6">
      <w:pPr>
        <w:ind w:firstLine="552"/>
        <w:jc w:val="center"/>
        <w:rPr>
          <w:rFonts w:asciiTheme="minorEastAsia" w:hAnsiTheme="minorEastAsia"/>
          <w:b/>
          <w:sz w:val="28"/>
          <w:szCs w:val="28"/>
        </w:rPr>
      </w:pPr>
    </w:p>
    <w:p w:rsidR="001F6CB6" w:rsidRDefault="004134D4">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F6CB6" w:rsidRDefault="001F6CB6">
      <w:pPr>
        <w:jc w:val="left"/>
        <w:rPr>
          <w:rFonts w:asciiTheme="minorEastAsia" w:hAnsiTheme="minorEastAsia"/>
          <w:b/>
          <w:sz w:val="28"/>
          <w:szCs w:val="28"/>
        </w:rPr>
      </w:pPr>
    </w:p>
    <w:p w:rsidR="001F6CB6" w:rsidRDefault="001F6CB6">
      <w:pPr>
        <w:jc w:val="left"/>
        <w:rPr>
          <w:rFonts w:asciiTheme="minorEastAsia" w:hAnsiTheme="minorEastAsia"/>
          <w:b/>
          <w:sz w:val="28"/>
          <w:szCs w:val="28"/>
        </w:rPr>
      </w:pPr>
    </w:p>
    <w:p w:rsidR="001F6CB6" w:rsidRDefault="004134D4">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1F6CB6" w:rsidRDefault="001F6CB6">
      <w:pPr>
        <w:ind w:firstLine="552"/>
        <w:jc w:val="center"/>
        <w:rPr>
          <w:b/>
          <w:sz w:val="44"/>
          <w:szCs w:val="44"/>
        </w:rPr>
      </w:pPr>
    </w:p>
    <w:p w:rsidR="001F6CB6" w:rsidRDefault="001F6CB6">
      <w:pPr>
        <w:ind w:firstLine="552"/>
        <w:jc w:val="center"/>
        <w:rPr>
          <w:b/>
          <w:sz w:val="44"/>
          <w:szCs w:val="44"/>
        </w:rPr>
      </w:pPr>
    </w:p>
    <w:p w:rsidR="001F6CB6" w:rsidRDefault="001F6CB6">
      <w:pPr>
        <w:ind w:firstLine="552"/>
        <w:jc w:val="center"/>
        <w:rPr>
          <w:b/>
          <w:sz w:val="44"/>
          <w:szCs w:val="44"/>
        </w:rPr>
      </w:pPr>
    </w:p>
    <w:p w:rsidR="001F6CB6" w:rsidRDefault="001F6CB6">
      <w:pPr>
        <w:ind w:firstLine="552"/>
        <w:jc w:val="center"/>
        <w:rPr>
          <w:b/>
          <w:sz w:val="44"/>
          <w:szCs w:val="44"/>
        </w:rPr>
      </w:pPr>
    </w:p>
    <w:p w:rsidR="001F6CB6" w:rsidRDefault="001F6CB6">
      <w:pPr>
        <w:ind w:firstLine="552"/>
        <w:jc w:val="center"/>
        <w:rPr>
          <w:b/>
          <w:sz w:val="44"/>
          <w:szCs w:val="44"/>
        </w:rPr>
      </w:pPr>
    </w:p>
    <w:p w:rsidR="001F6CB6" w:rsidRDefault="001F6CB6">
      <w:pPr>
        <w:ind w:firstLine="552"/>
        <w:jc w:val="center"/>
        <w:rPr>
          <w:b/>
          <w:sz w:val="44"/>
          <w:szCs w:val="44"/>
        </w:rPr>
      </w:pPr>
    </w:p>
    <w:p w:rsidR="001F6CB6" w:rsidRDefault="001F6CB6">
      <w:pPr>
        <w:ind w:firstLine="552"/>
        <w:jc w:val="center"/>
        <w:rPr>
          <w:b/>
          <w:sz w:val="44"/>
          <w:szCs w:val="44"/>
        </w:rPr>
      </w:pPr>
    </w:p>
    <w:p w:rsidR="001F6CB6" w:rsidRDefault="001F6CB6">
      <w:pPr>
        <w:rPr>
          <w:b/>
          <w:sz w:val="44"/>
          <w:szCs w:val="44"/>
        </w:rPr>
      </w:pPr>
    </w:p>
    <w:p w:rsidR="001F6CB6" w:rsidRDefault="004134D4">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1F6CB6" w:rsidRDefault="004134D4">
      <w:pPr>
        <w:snapToGrid w:val="0"/>
        <w:spacing w:line="360" w:lineRule="auto"/>
        <w:jc w:val="center"/>
        <w:rPr>
          <w:rFonts w:ascii="宋体" w:hAnsi="宋体"/>
          <w:b/>
          <w:sz w:val="32"/>
          <w:szCs w:val="32"/>
        </w:rPr>
      </w:pPr>
      <w:r>
        <w:rPr>
          <w:rFonts w:ascii="宋体" w:hAnsi="宋体" w:hint="eastAsia"/>
          <w:b/>
          <w:sz w:val="32"/>
          <w:szCs w:val="32"/>
        </w:rPr>
        <w:t>承诺函</w:t>
      </w:r>
    </w:p>
    <w:p w:rsidR="001F6CB6" w:rsidRDefault="004134D4">
      <w:pPr>
        <w:snapToGrid w:val="0"/>
        <w:spacing w:line="360" w:lineRule="auto"/>
        <w:rPr>
          <w:rFonts w:ascii="宋体" w:hAnsi="宋体"/>
          <w:sz w:val="28"/>
          <w:szCs w:val="28"/>
        </w:rPr>
      </w:pPr>
      <w:r>
        <w:rPr>
          <w:rFonts w:ascii="宋体" w:hAnsi="宋体" w:hint="eastAsia"/>
          <w:sz w:val="28"/>
          <w:szCs w:val="28"/>
        </w:rPr>
        <w:t>致：福建省东南电化股份有限公司</w:t>
      </w:r>
    </w:p>
    <w:p w:rsidR="001F6CB6" w:rsidRDefault="004134D4">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F6CB6" w:rsidRDefault="004134D4">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F6CB6" w:rsidRDefault="004134D4">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1F6CB6" w:rsidRDefault="004134D4">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F6CB6" w:rsidRDefault="004134D4">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1F6CB6" w:rsidRDefault="004134D4">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F6CB6" w:rsidRDefault="004134D4">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lastRenderedPageBreak/>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F6CB6" w:rsidRDefault="001F6CB6">
      <w:pPr>
        <w:rPr>
          <w:b/>
          <w:sz w:val="44"/>
          <w:szCs w:val="44"/>
        </w:rPr>
      </w:pPr>
    </w:p>
    <w:p w:rsidR="001F6CB6" w:rsidRDefault="001F6CB6">
      <w:pPr>
        <w:rPr>
          <w:b/>
          <w:sz w:val="44"/>
          <w:szCs w:val="44"/>
        </w:rPr>
      </w:pPr>
    </w:p>
    <w:p w:rsidR="001F6CB6" w:rsidRDefault="001F6CB6">
      <w:pPr>
        <w:rPr>
          <w:b/>
          <w:sz w:val="44"/>
          <w:szCs w:val="44"/>
        </w:rPr>
      </w:pPr>
    </w:p>
    <w:p w:rsidR="001F6CB6" w:rsidRDefault="004134D4">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1F6CB6" w:rsidRDefault="001F6CB6">
      <w:pPr>
        <w:snapToGrid w:val="0"/>
        <w:spacing w:line="360" w:lineRule="auto"/>
        <w:rPr>
          <w:rFonts w:ascii="宋体" w:hAnsi="宋体"/>
          <w:sz w:val="28"/>
          <w:szCs w:val="28"/>
        </w:rPr>
      </w:pPr>
    </w:p>
    <w:p w:rsidR="001F6CB6" w:rsidRDefault="004134D4">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F6CB6">
        <w:trPr>
          <w:cantSplit/>
          <w:trHeight w:val="943"/>
          <w:jc w:val="center"/>
        </w:trPr>
        <w:tc>
          <w:tcPr>
            <w:tcW w:w="1068"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F6CB6">
        <w:trPr>
          <w:cantSplit/>
          <w:trHeight w:val="944"/>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r w:rsidR="001F6CB6">
        <w:trPr>
          <w:cantSplit/>
          <w:trHeight w:val="943"/>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r w:rsidR="001F6CB6">
        <w:trPr>
          <w:cantSplit/>
          <w:trHeight w:val="944"/>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r w:rsidR="001F6CB6">
        <w:trPr>
          <w:cantSplit/>
          <w:trHeight w:val="944"/>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r w:rsidR="001F6CB6">
        <w:trPr>
          <w:cantSplit/>
          <w:trHeight w:val="943"/>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r w:rsidR="001F6CB6">
        <w:trPr>
          <w:cantSplit/>
          <w:trHeight w:val="943"/>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r w:rsidR="001F6CB6">
        <w:trPr>
          <w:cantSplit/>
          <w:trHeight w:val="944"/>
          <w:jc w:val="center"/>
        </w:trPr>
        <w:tc>
          <w:tcPr>
            <w:tcW w:w="1068" w:type="dxa"/>
          </w:tcPr>
          <w:p w:rsidR="001F6CB6" w:rsidRDefault="001F6CB6">
            <w:pPr>
              <w:rPr>
                <w:rFonts w:ascii="宋体" w:hAnsi="宋体" w:cs="Calibri"/>
                <w:color w:val="000000" w:themeColor="text1"/>
                <w:sz w:val="24"/>
                <w:szCs w:val="21"/>
              </w:rPr>
            </w:pPr>
          </w:p>
        </w:tc>
        <w:tc>
          <w:tcPr>
            <w:tcW w:w="1980" w:type="dxa"/>
          </w:tcPr>
          <w:p w:rsidR="001F6CB6" w:rsidRDefault="001F6CB6">
            <w:pPr>
              <w:rPr>
                <w:rFonts w:ascii="宋体" w:hAnsi="宋体" w:cs="Calibri"/>
                <w:color w:val="000000" w:themeColor="text1"/>
                <w:sz w:val="24"/>
                <w:szCs w:val="21"/>
              </w:rPr>
            </w:pPr>
          </w:p>
        </w:tc>
        <w:tc>
          <w:tcPr>
            <w:tcW w:w="2250" w:type="dxa"/>
          </w:tcPr>
          <w:p w:rsidR="001F6CB6" w:rsidRDefault="001F6CB6">
            <w:pPr>
              <w:rPr>
                <w:rFonts w:ascii="宋体" w:hAnsi="宋体" w:cs="Calibri"/>
                <w:color w:val="000000" w:themeColor="text1"/>
                <w:sz w:val="24"/>
                <w:szCs w:val="21"/>
              </w:rPr>
            </w:pPr>
          </w:p>
        </w:tc>
        <w:tc>
          <w:tcPr>
            <w:tcW w:w="2172" w:type="dxa"/>
          </w:tcPr>
          <w:p w:rsidR="001F6CB6" w:rsidRDefault="001F6CB6">
            <w:pPr>
              <w:rPr>
                <w:rFonts w:ascii="宋体" w:hAnsi="宋体" w:cs="Calibri"/>
                <w:color w:val="000000" w:themeColor="text1"/>
                <w:sz w:val="24"/>
                <w:szCs w:val="21"/>
              </w:rPr>
            </w:pPr>
          </w:p>
        </w:tc>
      </w:tr>
    </w:tbl>
    <w:p w:rsidR="001F6CB6" w:rsidRDefault="001F6CB6">
      <w:pPr>
        <w:rPr>
          <w:sz w:val="28"/>
          <w:szCs w:val="28"/>
        </w:rPr>
      </w:pPr>
    </w:p>
    <w:p w:rsidR="001F6CB6" w:rsidRDefault="001F6CB6">
      <w:pPr>
        <w:rPr>
          <w:sz w:val="28"/>
          <w:szCs w:val="28"/>
        </w:rPr>
      </w:pPr>
    </w:p>
    <w:p w:rsidR="001F6CB6" w:rsidRDefault="001F6CB6">
      <w:pPr>
        <w:spacing w:line="500" w:lineRule="exact"/>
        <w:rPr>
          <w:rFonts w:asciiTheme="minorEastAsia" w:hAnsiTheme="minorEastAsia"/>
          <w:sz w:val="28"/>
          <w:szCs w:val="28"/>
        </w:rPr>
      </w:pP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6CB6" w:rsidRDefault="001F6CB6">
      <w:pPr>
        <w:rPr>
          <w:sz w:val="28"/>
          <w:szCs w:val="28"/>
        </w:rPr>
      </w:pPr>
    </w:p>
    <w:p w:rsidR="001F6CB6" w:rsidRDefault="001F6CB6">
      <w:pPr>
        <w:rPr>
          <w:sz w:val="28"/>
          <w:szCs w:val="28"/>
        </w:rPr>
      </w:pPr>
    </w:p>
    <w:p w:rsidR="001F6CB6" w:rsidRDefault="004134D4">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1F6CB6" w:rsidRDefault="004134D4">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1F6CB6" w:rsidRDefault="001F6CB6">
      <w:pPr>
        <w:rPr>
          <w:sz w:val="28"/>
          <w:szCs w:val="28"/>
        </w:rPr>
      </w:pPr>
    </w:p>
    <w:p w:rsidR="001F6CB6" w:rsidRDefault="004134D4">
      <w:pPr>
        <w:jc w:val="center"/>
        <w:rPr>
          <w:b/>
          <w:sz w:val="32"/>
          <w:szCs w:val="32"/>
        </w:rPr>
      </w:pPr>
      <w:r>
        <w:rPr>
          <w:rFonts w:hint="eastAsia"/>
          <w:b/>
          <w:sz w:val="32"/>
          <w:szCs w:val="32"/>
        </w:rPr>
        <w:t>法人营业执照或事业单位法人证书</w:t>
      </w:r>
    </w:p>
    <w:p w:rsidR="001F6CB6" w:rsidRDefault="001F6CB6">
      <w:pPr>
        <w:rPr>
          <w:sz w:val="28"/>
          <w:szCs w:val="28"/>
        </w:rPr>
      </w:pPr>
    </w:p>
    <w:p w:rsidR="001F6CB6" w:rsidRDefault="004134D4">
      <w:pPr>
        <w:rPr>
          <w:sz w:val="28"/>
          <w:szCs w:val="28"/>
        </w:rPr>
      </w:pPr>
      <w:r>
        <w:rPr>
          <w:rFonts w:hint="eastAsia"/>
          <w:sz w:val="28"/>
          <w:szCs w:val="28"/>
        </w:rPr>
        <w:t>致：福建省东南电化股份有限公司</w:t>
      </w:r>
    </w:p>
    <w:p w:rsidR="001F6CB6" w:rsidRDefault="004134D4">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1F6CB6" w:rsidRDefault="004134D4">
      <w:pPr>
        <w:ind w:firstLine="552"/>
        <w:rPr>
          <w:sz w:val="28"/>
          <w:szCs w:val="28"/>
        </w:rPr>
      </w:pPr>
      <w:r>
        <w:rPr>
          <w:rFonts w:hint="eastAsia"/>
          <w:sz w:val="28"/>
          <w:szCs w:val="28"/>
        </w:rPr>
        <w:t>详见附件。</w:t>
      </w:r>
    </w:p>
    <w:p w:rsidR="001F6CB6" w:rsidRDefault="001F6CB6">
      <w:pPr>
        <w:ind w:firstLine="552"/>
        <w:rPr>
          <w:sz w:val="28"/>
          <w:szCs w:val="28"/>
        </w:rPr>
      </w:pPr>
    </w:p>
    <w:p w:rsidR="001F6CB6" w:rsidRDefault="001F6CB6">
      <w:pPr>
        <w:ind w:firstLine="552"/>
        <w:rPr>
          <w:sz w:val="28"/>
          <w:szCs w:val="28"/>
        </w:rPr>
      </w:pPr>
    </w:p>
    <w:p w:rsidR="001F6CB6" w:rsidRDefault="001F6CB6">
      <w:pPr>
        <w:ind w:firstLine="552"/>
        <w:rPr>
          <w:sz w:val="28"/>
          <w:szCs w:val="28"/>
        </w:rPr>
      </w:pP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6CB6" w:rsidRDefault="001F6CB6">
      <w:pPr>
        <w:rPr>
          <w:sz w:val="28"/>
          <w:szCs w:val="28"/>
        </w:rPr>
      </w:pPr>
    </w:p>
    <w:p w:rsidR="001F6CB6" w:rsidRDefault="004134D4">
      <w:pPr>
        <w:rPr>
          <w:rFonts w:asciiTheme="minorEastAsia" w:hAnsiTheme="minorEastAsia"/>
          <w:b/>
          <w:sz w:val="28"/>
          <w:szCs w:val="28"/>
        </w:rPr>
      </w:pPr>
      <w:r>
        <w:rPr>
          <w:rFonts w:asciiTheme="minorEastAsia" w:hAnsiTheme="minorEastAsia" w:hint="eastAsia"/>
          <w:b/>
          <w:sz w:val="28"/>
          <w:szCs w:val="28"/>
        </w:rPr>
        <w:lastRenderedPageBreak/>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1F6CB6" w:rsidRDefault="001F6CB6">
      <w:pPr>
        <w:snapToGrid w:val="0"/>
        <w:spacing w:line="360" w:lineRule="auto"/>
        <w:jc w:val="left"/>
        <w:rPr>
          <w:rFonts w:ascii="宋体" w:hAnsi="宋体"/>
          <w:sz w:val="28"/>
          <w:szCs w:val="28"/>
        </w:rPr>
      </w:pPr>
    </w:p>
    <w:p w:rsidR="001F6CB6" w:rsidRDefault="001F6CB6">
      <w:pPr>
        <w:snapToGrid w:val="0"/>
        <w:spacing w:line="360" w:lineRule="auto"/>
        <w:jc w:val="left"/>
        <w:rPr>
          <w:rFonts w:ascii="宋体" w:hAnsi="宋体"/>
          <w:sz w:val="28"/>
          <w:szCs w:val="28"/>
        </w:rPr>
      </w:pPr>
    </w:p>
    <w:p w:rsidR="001F6CB6" w:rsidRDefault="001F6CB6">
      <w:pPr>
        <w:snapToGrid w:val="0"/>
        <w:spacing w:line="360" w:lineRule="auto"/>
        <w:jc w:val="left"/>
        <w:rPr>
          <w:rFonts w:ascii="宋体" w:hAnsi="宋体"/>
          <w:sz w:val="28"/>
          <w:szCs w:val="28"/>
        </w:rPr>
      </w:pPr>
    </w:p>
    <w:p w:rsidR="001F6CB6" w:rsidRDefault="001F6CB6">
      <w:pPr>
        <w:snapToGrid w:val="0"/>
        <w:spacing w:line="360" w:lineRule="auto"/>
        <w:jc w:val="left"/>
        <w:rPr>
          <w:rFonts w:ascii="宋体" w:hAnsi="宋体"/>
          <w:sz w:val="28"/>
          <w:szCs w:val="28"/>
        </w:rPr>
      </w:pPr>
    </w:p>
    <w:p w:rsidR="001F6CB6" w:rsidRDefault="001F6CB6">
      <w:pPr>
        <w:snapToGrid w:val="0"/>
        <w:spacing w:line="360" w:lineRule="auto"/>
        <w:jc w:val="left"/>
        <w:rPr>
          <w:rFonts w:ascii="宋体" w:hAnsi="宋体"/>
          <w:sz w:val="28"/>
          <w:szCs w:val="28"/>
        </w:rPr>
      </w:pPr>
    </w:p>
    <w:p w:rsidR="001F6CB6" w:rsidRDefault="001F6CB6">
      <w:pPr>
        <w:snapToGrid w:val="0"/>
        <w:spacing w:line="360" w:lineRule="auto"/>
        <w:jc w:val="left"/>
        <w:rPr>
          <w:rFonts w:ascii="宋体" w:hAnsi="宋体"/>
          <w:sz w:val="28"/>
          <w:szCs w:val="28"/>
        </w:rPr>
      </w:pPr>
    </w:p>
    <w:p w:rsidR="001F6CB6" w:rsidRDefault="001F6CB6">
      <w:pPr>
        <w:snapToGrid w:val="0"/>
        <w:spacing w:line="360" w:lineRule="auto"/>
        <w:jc w:val="left"/>
        <w:rPr>
          <w:rFonts w:ascii="宋体" w:hAnsi="宋体"/>
          <w:sz w:val="28"/>
          <w:szCs w:val="28"/>
        </w:rPr>
      </w:pPr>
    </w:p>
    <w:p w:rsidR="001F6CB6" w:rsidRDefault="004134D4">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1F6CB6" w:rsidRDefault="001F6CB6">
      <w:pPr>
        <w:snapToGrid w:val="0"/>
        <w:spacing w:line="360" w:lineRule="auto"/>
        <w:jc w:val="center"/>
        <w:rPr>
          <w:rFonts w:ascii="宋体" w:hAnsi="宋体"/>
          <w:b/>
          <w:sz w:val="32"/>
          <w:szCs w:val="32"/>
        </w:rPr>
      </w:pPr>
    </w:p>
    <w:p w:rsidR="001F6CB6" w:rsidRDefault="004134D4">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F6CB6" w:rsidRDefault="001F6CB6">
      <w:pPr>
        <w:snapToGrid w:val="0"/>
        <w:spacing w:line="360" w:lineRule="auto"/>
        <w:jc w:val="center"/>
        <w:rPr>
          <w:rFonts w:ascii="宋体" w:hAnsi="宋体"/>
          <w:sz w:val="28"/>
          <w:szCs w:val="28"/>
        </w:rPr>
      </w:pPr>
    </w:p>
    <w:p w:rsidR="001F6CB6" w:rsidRDefault="004134D4">
      <w:pPr>
        <w:snapToGrid w:val="0"/>
        <w:spacing w:line="360" w:lineRule="auto"/>
        <w:rPr>
          <w:rFonts w:ascii="宋体" w:hAnsi="宋体"/>
          <w:sz w:val="28"/>
          <w:szCs w:val="28"/>
        </w:rPr>
      </w:pPr>
      <w:r>
        <w:rPr>
          <w:rFonts w:ascii="宋体" w:hAnsi="宋体" w:hint="eastAsia"/>
          <w:sz w:val="28"/>
          <w:szCs w:val="28"/>
        </w:rPr>
        <w:t>致：福建省东南电化股份有限公司</w:t>
      </w:r>
    </w:p>
    <w:p w:rsidR="001F6CB6" w:rsidRDefault="004134D4">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F6CB6" w:rsidRDefault="004134D4">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F6CB6" w:rsidRDefault="004134D4">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F6CB6" w:rsidRDefault="004134D4">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F6CB6" w:rsidRDefault="001F6CB6">
      <w:pPr>
        <w:snapToGrid w:val="0"/>
        <w:spacing w:line="360" w:lineRule="auto"/>
        <w:rPr>
          <w:rFonts w:ascii="宋体" w:hAnsi="宋体"/>
          <w:sz w:val="28"/>
          <w:szCs w:val="28"/>
        </w:rPr>
      </w:pPr>
    </w:p>
    <w:p w:rsidR="001F6CB6" w:rsidRDefault="004134D4">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F6CB6" w:rsidRDefault="001F6CB6">
      <w:pPr>
        <w:snapToGrid w:val="0"/>
        <w:spacing w:line="360" w:lineRule="auto"/>
        <w:rPr>
          <w:rFonts w:ascii="宋体" w:hAnsi="宋体"/>
          <w:sz w:val="28"/>
          <w:szCs w:val="28"/>
        </w:rPr>
      </w:pPr>
    </w:p>
    <w:p w:rsidR="001F6CB6" w:rsidRDefault="004134D4">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F6CB6" w:rsidRDefault="001F6CB6">
      <w:pPr>
        <w:snapToGrid w:val="0"/>
        <w:spacing w:line="360" w:lineRule="auto"/>
        <w:rPr>
          <w:rFonts w:ascii="宋体" w:hAnsi="宋体"/>
          <w:sz w:val="28"/>
          <w:szCs w:val="28"/>
        </w:rPr>
      </w:pPr>
    </w:p>
    <w:p w:rsidR="001F6CB6" w:rsidRDefault="004134D4">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1F6CB6" w:rsidRDefault="004134D4">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F6CB6" w:rsidRDefault="001F6CB6">
      <w:pPr>
        <w:spacing w:line="500" w:lineRule="exact"/>
        <w:jc w:val="left"/>
        <w:rPr>
          <w:rFonts w:ascii="宋体" w:hAnsi="宋体"/>
          <w:b/>
          <w:kern w:val="0"/>
          <w:sz w:val="28"/>
          <w:szCs w:val="28"/>
        </w:rPr>
      </w:pPr>
    </w:p>
    <w:p w:rsidR="001F6CB6" w:rsidRDefault="004134D4">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1F6CB6" w:rsidRDefault="004134D4">
      <w:pPr>
        <w:jc w:val="center"/>
        <w:rPr>
          <w:b/>
          <w:sz w:val="32"/>
          <w:szCs w:val="32"/>
        </w:rPr>
      </w:pPr>
      <w:r>
        <w:rPr>
          <w:rFonts w:hint="eastAsia"/>
          <w:b/>
          <w:sz w:val="32"/>
          <w:szCs w:val="32"/>
        </w:rPr>
        <w:t>参选人满足资格要求的业绩情况表</w:t>
      </w:r>
    </w:p>
    <w:p w:rsidR="001F6CB6" w:rsidRDefault="004134D4">
      <w:pPr>
        <w:rPr>
          <w:sz w:val="28"/>
          <w:szCs w:val="28"/>
        </w:rPr>
      </w:pPr>
      <w:r>
        <w:rPr>
          <w:rFonts w:hint="eastAsia"/>
          <w:sz w:val="28"/>
          <w:szCs w:val="28"/>
        </w:rPr>
        <w:t>致：福建省东南电化股份有限公司</w:t>
      </w:r>
    </w:p>
    <w:p w:rsidR="001F6CB6" w:rsidRDefault="004134D4">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1F6CB6">
        <w:tc>
          <w:tcPr>
            <w:tcW w:w="959" w:type="dxa"/>
          </w:tcPr>
          <w:p w:rsidR="001F6CB6" w:rsidRDefault="004134D4">
            <w:pPr>
              <w:jc w:val="center"/>
              <w:rPr>
                <w:sz w:val="28"/>
                <w:szCs w:val="28"/>
              </w:rPr>
            </w:pPr>
            <w:r>
              <w:rPr>
                <w:rFonts w:hint="eastAsia"/>
                <w:sz w:val="28"/>
                <w:szCs w:val="28"/>
              </w:rPr>
              <w:t>序号</w:t>
            </w:r>
          </w:p>
        </w:tc>
        <w:tc>
          <w:tcPr>
            <w:tcW w:w="3118" w:type="dxa"/>
          </w:tcPr>
          <w:p w:rsidR="001F6CB6" w:rsidRDefault="004134D4">
            <w:pPr>
              <w:jc w:val="center"/>
              <w:rPr>
                <w:sz w:val="28"/>
                <w:szCs w:val="28"/>
              </w:rPr>
            </w:pPr>
            <w:r>
              <w:rPr>
                <w:rFonts w:hint="eastAsia"/>
                <w:sz w:val="28"/>
                <w:szCs w:val="28"/>
              </w:rPr>
              <w:t>项目名称</w:t>
            </w:r>
          </w:p>
        </w:tc>
        <w:tc>
          <w:tcPr>
            <w:tcW w:w="2888" w:type="dxa"/>
          </w:tcPr>
          <w:p w:rsidR="001F6CB6" w:rsidRDefault="004134D4">
            <w:pPr>
              <w:jc w:val="center"/>
              <w:rPr>
                <w:sz w:val="28"/>
                <w:szCs w:val="28"/>
              </w:rPr>
            </w:pPr>
            <w:r>
              <w:rPr>
                <w:rFonts w:hint="eastAsia"/>
                <w:sz w:val="28"/>
                <w:szCs w:val="28"/>
              </w:rPr>
              <w:t>使用单位</w:t>
            </w:r>
          </w:p>
        </w:tc>
        <w:tc>
          <w:tcPr>
            <w:tcW w:w="2322" w:type="dxa"/>
          </w:tcPr>
          <w:p w:rsidR="001F6CB6" w:rsidRDefault="004134D4">
            <w:pPr>
              <w:jc w:val="center"/>
              <w:rPr>
                <w:sz w:val="28"/>
                <w:szCs w:val="28"/>
              </w:rPr>
            </w:pPr>
            <w:r>
              <w:rPr>
                <w:rFonts w:hint="eastAsia"/>
                <w:sz w:val="28"/>
                <w:szCs w:val="28"/>
              </w:rPr>
              <w:t>合同时间</w:t>
            </w:r>
          </w:p>
        </w:tc>
      </w:tr>
      <w:tr w:rsidR="001F6CB6">
        <w:trPr>
          <w:trHeight w:val="748"/>
        </w:trPr>
        <w:tc>
          <w:tcPr>
            <w:tcW w:w="959" w:type="dxa"/>
          </w:tcPr>
          <w:p w:rsidR="001F6CB6" w:rsidRDefault="001F6CB6">
            <w:pPr>
              <w:rPr>
                <w:sz w:val="28"/>
                <w:szCs w:val="28"/>
              </w:rPr>
            </w:pPr>
          </w:p>
        </w:tc>
        <w:tc>
          <w:tcPr>
            <w:tcW w:w="3118" w:type="dxa"/>
          </w:tcPr>
          <w:p w:rsidR="001F6CB6" w:rsidRDefault="001F6CB6">
            <w:pPr>
              <w:rPr>
                <w:sz w:val="28"/>
                <w:szCs w:val="28"/>
              </w:rPr>
            </w:pPr>
          </w:p>
        </w:tc>
        <w:tc>
          <w:tcPr>
            <w:tcW w:w="2888" w:type="dxa"/>
          </w:tcPr>
          <w:p w:rsidR="001F6CB6" w:rsidRDefault="001F6CB6">
            <w:pPr>
              <w:rPr>
                <w:sz w:val="28"/>
                <w:szCs w:val="28"/>
              </w:rPr>
            </w:pPr>
          </w:p>
        </w:tc>
        <w:tc>
          <w:tcPr>
            <w:tcW w:w="2322" w:type="dxa"/>
          </w:tcPr>
          <w:p w:rsidR="001F6CB6" w:rsidRDefault="001F6CB6">
            <w:pPr>
              <w:rPr>
                <w:sz w:val="28"/>
                <w:szCs w:val="28"/>
              </w:rPr>
            </w:pPr>
          </w:p>
        </w:tc>
      </w:tr>
      <w:tr w:rsidR="001F6CB6">
        <w:trPr>
          <w:trHeight w:val="716"/>
        </w:trPr>
        <w:tc>
          <w:tcPr>
            <w:tcW w:w="959" w:type="dxa"/>
          </w:tcPr>
          <w:p w:rsidR="001F6CB6" w:rsidRDefault="001F6CB6">
            <w:pPr>
              <w:rPr>
                <w:sz w:val="28"/>
                <w:szCs w:val="28"/>
              </w:rPr>
            </w:pPr>
          </w:p>
        </w:tc>
        <w:tc>
          <w:tcPr>
            <w:tcW w:w="3118" w:type="dxa"/>
          </w:tcPr>
          <w:p w:rsidR="001F6CB6" w:rsidRDefault="001F6CB6">
            <w:pPr>
              <w:rPr>
                <w:sz w:val="28"/>
                <w:szCs w:val="28"/>
              </w:rPr>
            </w:pPr>
          </w:p>
        </w:tc>
        <w:tc>
          <w:tcPr>
            <w:tcW w:w="2888" w:type="dxa"/>
          </w:tcPr>
          <w:p w:rsidR="001F6CB6" w:rsidRDefault="001F6CB6">
            <w:pPr>
              <w:rPr>
                <w:sz w:val="28"/>
                <w:szCs w:val="28"/>
              </w:rPr>
            </w:pPr>
          </w:p>
        </w:tc>
        <w:tc>
          <w:tcPr>
            <w:tcW w:w="2322" w:type="dxa"/>
          </w:tcPr>
          <w:p w:rsidR="001F6CB6" w:rsidRDefault="001F6CB6">
            <w:pPr>
              <w:rPr>
                <w:sz w:val="28"/>
                <w:szCs w:val="28"/>
              </w:rPr>
            </w:pPr>
          </w:p>
        </w:tc>
      </w:tr>
      <w:tr w:rsidR="001F6CB6">
        <w:trPr>
          <w:trHeight w:val="685"/>
        </w:trPr>
        <w:tc>
          <w:tcPr>
            <w:tcW w:w="959" w:type="dxa"/>
          </w:tcPr>
          <w:p w:rsidR="001F6CB6" w:rsidRDefault="001F6CB6">
            <w:pPr>
              <w:rPr>
                <w:sz w:val="28"/>
                <w:szCs w:val="28"/>
              </w:rPr>
            </w:pPr>
          </w:p>
        </w:tc>
        <w:tc>
          <w:tcPr>
            <w:tcW w:w="3118" w:type="dxa"/>
          </w:tcPr>
          <w:p w:rsidR="001F6CB6" w:rsidRDefault="001F6CB6">
            <w:pPr>
              <w:rPr>
                <w:sz w:val="28"/>
                <w:szCs w:val="28"/>
              </w:rPr>
            </w:pPr>
          </w:p>
        </w:tc>
        <w:tc>
          <w:tcPr>
            <w:tcW w:w="2888" w:type="dxa"/>
          </w:tcPr>
          <w:p w:rsidR="001F6CB6" w:rsidRDefault="001F6CB6">
            <w:pPr>
              <w:rPr>
                <w:sz w:val="28"/>
                <w:szCs w:val="28"/>
              </w:rPr>
            </w:pPr>
          </w:p>
        </w:tc>
        <w:tc>
          <w:tcPr>
            <w:tcW w:w="2322" w:type="dxa"/>
          </w:tcPr>
          <w:p w:rsidR="001F6CB6" w:rsidRDefault="001F6CB6">
            <w:pPr>
              <w:rPr>
                <w:sz w:val="28"/>
                <w:szCs w:val="28"/>
              </w:rPr>
            </w:pPr>
          </w:p>
        </w:tc>
      </w:tr>
      <w:tr w:rsidR="001F6CB6">
        <w:trPr>
          <w:trHeight w:val="708"/>
        </w:trPr>
        <w:tc>
          <w:tcPr>
            <w:tcW w:w="959" w:type="dxa"/>
          </w:tcPr>
          <w:p w:rsidR="001F6CB6" w:rsidRDefault="001F6CB6">
            <w:pPr>
              <w:rPr>
                <w:sz w:val="28"/>
                <w:szCs w:val="28"/>
              </w:rPr>
            </w:pPr>
          </w:p>
        </w:tc>
        <w:tc>
          <w:tcPr>
            <w:tcW w:w="3118" w:type="dxa"/>
          </w:tcPr>
          <w:p w:rsidR="001F6CB6" w:rsidRDefault="001F6CB6">
            <w:pPr>
              <w:rPr>
                <w:sz w:val="28"/>
                <w:szCs w:val="28"/>
              </w:rPr>
            </w:pPr>
          </w:p>
        </w:tc>
        <w:tc>
          <w:tcPr>
            <w:tcW w:w="2888" w:type="dxa"/>
          </w:tcPr>
          <w:p w:rsidR="001F6CB6" w:rsidRDefault="001F6CB6">
            <w:pPr>
              <w:rPr>
                <w:sz w:val="28"/>
                <w:szCs w:val="28"/>
              </w:rPr>
            </w:pPr>
          </w:p>
        </w:tc>
        <w:tc>
          <w:tcPr>
            <w:tcW w:w="2322" w:type="dxa"/>
          </w:tcPr>
          <w:p w:rsidR="001F6CB6" w:rsidRDefault="001F6CB6">
            <w:pPr>
              <w:rPr>
                <w:sz w:val="28"/>
                <w:szCs w:val="28"/>
              </w:rPr>
            </w:pPr>
          </w:p>
        </w:tc>
      </w:tr>
      <w:tr w:rsidR="001F6CB6">
        <w:trPr>
          <w:trHeight w:val="704"/>
        </w:trPr>
        <w:tc>
          <w:tcPr>
            <w:tcW w:w="959" w:type="dxa"/>
          </w:tcPr>
          <w:p w:rsidR="001F6CB6" w:rsidRDefault="001F6CB6">
            <w:pPr>
              <w:rPr>
                <w:sz w:val="28"/>
                <w:szCs w:val="28"/>
              </w:rPr>
            </w:pPr>
          </w:p>
        </w:tc>
        <w:tc>
          <w:tcPr>
            <w:tcW w:w="3118" w:type="dxa"/>
          </w:tcPr>
          <w:p w:rsidR="001F6CB6" w:rsidRDefault="001F6CB6">
            <w:pPr>
              <w:rPr>
                <w:sz w:val="28"/>
                <w:szCs w:val="28"/>
              </w:rPr>
            </w:pPr>
          </w:p>
        </w:tc>
        <w:tc>
          <w:tcPr>
            <w:tcW w:w="2888" w:type="dxa"/>
          </w:tcPr>
          <w:p w:rsidR="001F6CB6" w:rsidRDefault="001F6CB6">
            <w:pPr>
              <w:rPr>
                <w:sz w:val="28"/>
                <w:szCs w:val="28"/>
              </w:rPr>
            </w:pPr>
          </w:p>
        </w:tc>
        <w:tc>
          <w:tcPr>
            <w:tcW w:w="2322" w:type="dxa"/>
          </w:tcPr>
          <w:p w:rsidR="001F6CB6" w:rsidRDefault="001F6CB6">
            <w:pPr>
              <w:rPr>
                <w:sz w:val="28"/>
                <w:szCs w:val="28"/>
              </w:rPr>
            </w:pPr>
          </w:p>
        </w:tc>
      </w:tr>
      <w:tr w:rsidR="001F6CB6">
        <w:trPr>
          <w:trHeight w:val="686"/>
        </w:trPr>
        <w:tc>
          <w:tcPr>
            <w:tcW w:w="959" w:type="dxa"/>
          </w:tcPr>
          <w:p w:rsidR="001F6CB6" w:rsidRDefault="001F6CB6">
            <w:pPr>
              <w:rPr>
                <w:sz w:val="28"/>
                <w:szCs w:val="28"/>
              </w:rPr>
            </w:pPr>
          </w:p>
        </w:tc>
        <w:tc>
          <w:tcPr>
            <w:tcW w:w="3118" w:type="dxa"/>
          </w:tcPr>
          <w:p w:rsidR="001F6CB6" w:rsidRDefault="001F6CB6">
            <w:pPr>
              <w:rPr>
                <w:sz w:val="28"/>
                <w:szCs w:val="28"/>
              </w:rPr>
            </w:pPr>
          </w:p>
        </w:tc>
        <w:tc>
          <w:tcPr>
            <w:tcW w:w="2888" w:type="dxa"/>
          </w:tcPr>
          <w:p w:rsidR="001F6CB6" w:rsidRDefault="001F6CB6">
            <w:pPr>
              <w:rPr>
                <w:sz w:val="28"/>
                <w:szCs w:val="28"/>
              </w:rPr>
            </w:pPr>
          </w:p>
        </w:tc>
        <w:tc>
          <w:tcPr>
            <w:tcW w:w="2322" w:type="dxa"/>
          </w:tcPr>
          <w:p w:rsidR="001F6CB6" w:rsidRDefault="001F6CB6">
            <w:pPr>
              <w:rPr>
                <w:sz w:val="28"/>
                <w:szCs w:val="28"/>
              </w:rPr>
            </w:pPr>
          </w:p>
        </w:tc>
      </w:tr>
    </w:tbl>
    <w:p w:rsidR="001F6CB6" w:rsidRDefault="001F6CB6">
      <w:pPr>
        <w:rPr>
          <w:sz w:val="28"/>
          <w:szCs w:val="28"/>
        </w:rPr>
      </w:pPr>
    </w:p>
    <w:p w:rsidR="001F6CB6" w:rsidRDefault="004134D4">
      <w:pPr>
        <w:rPr>
          <w:sz w:val="28"/>
          <w:szCs w:val="28"/>
        </w:rPr>
      </w:pPr>
      <w:r>
        <w:rPr>
          <w:rFonts w:hint="eastAsia"/>
          <w:sz w:val="28"/>
          <w:szCs w:val="28"/>
        </w:rPr>
        <w:t>注：</w:t>
      </w:r>
    </w:p>
    <w:p w:rsidR="001F6CB6" w:rsidRDefault="004134D4">
      <w:pPr>
        <w:rPr>
          <w:rFonts w:asciiTheme="minorEastAsia" w:hAnsiTheme="minorEastAsia"/>
          <w:sz w:val="28"/>
          <w:szCs w:val="28"/>
        </w:rPr>
      </w:pPr>
      <w:r>
        <w:rPr>
          <w:rFonts w:asciiTheme="minorEastAsia" w:hAnsiTheme="minorEastAsia" w:hint="eastAsia"/>
          <w:sz w:val="28"/>
          <w:szCs w:val="28"/>
        </w:rPr>
        <w:lastRenderedPageBreak/>
        <w:t>1.</w:t>
      </w:r>
      <w:r>
        <w:rPr>
          <w:rFonts w:asciiTheme="minorEastAsia" w:hAnsiTheme="minorEastAsia" w:hint="eastAsia"/>
          <w:sz w:val="28"/>
          <w:szCs w:val="28"/>
        </w:rPr>
        <w:t>参选人应按照参选文件要求附上相关证明资料，否则，业绩不计。</w:t>
      </w:r>
    </w:p>
    <w:p w:rsidR="001F6CB6" w:rsidRDefault="004134D4">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6CB6" w:rsidRDefault="001F6CB6">
      <w:pPr>
        <w:spacing w:line="500" w:lineRule="exact"/>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1F6CB6" w:rsidRDefault="001F6CB6">
      <w:pPr>
        <w:rPr>
          <w:rFonts w:asciiTheme="minorEastAsia" w:hAnsiTheme="minorEastAsia"/>
          <w:sz w:val="28"/>
          <w:szCs w:val="28"/>
        </w:rPr>
      </w:pPr>
    </w:p>
    <w:p w:rsidR="001F6CB6" w:rsidRDefault="004134D4">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F6CB6" w:rsidRDefault="001F6CB6">
      <w:pPr>
        <w:rPr>
          <w:rFonts w:asciiTheme="minorEastAsia" w:hAnsiTheme="minorEastAsia"/>
          <w:sz w:val="28"/>
          <w:szCs w:val="28"/>
        </w:rPr>
      </w:pPr>
    </w:p>
    <w:p w:rsidR="001F6CB6" w:rsidRDefault="004134D4">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1F6CB6" w:rsidRDefault="004134D4">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jc w:val="center"/>
        <w:rPr>
          <w:b/>
          <w:sz w:val="44"/>
          <w:szCs w:val="44"/>
        </w:rPr>
      </w:pPr>
      <w:r>
        <w:rPr>
          <w:rFonts w:hint="eastAsia"/>
          <w:b/>
          <w:sz w:val="44"/>
          <w:szCs w:val="44"/>
        </w:rPr>
        <w:t>第一册</w:t>
      </w:r>
    </w:p>
    <w:p w:rsidR="001F6CB6" w:rsidRDefault="004134D4">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F6CB6" w:rsidRDefault="001F6CB6">
      <w:pPr>
        <w:jc w:val="center"/>
        <w:rPr>
          <w:rFonts w:asciiTheme="minorEastAsia" w:hAnsiTheme="minorEastAsia"/>
          <w:b/>
          <w:sz w:val="28"/>
          <w:szCs w:val="28"/>
        </w:rPr>
      </w:pPr>
    </w:p>
    <w:p w:rsidR="001F6CB6" w:rsidRDefault="001F6CB6">
      <w:pPr>
        <w:jc w:val="center"/>
        <w:rPr>
          <w:rFonts w:asciiTheme="minorEastAsia" w:hAnsiTheme="minorEastAsia"/>
          <w:b/>
          <w:sz w:val="28"/>
          <w:szCs w:val="28"/>
        </w:rPr>
      </w:pPr>
    </w:p>
    <w:p w:rsidR="001F6CB6" w:rsidRDefault="004134D4">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1F6CB6" w:rsidRDefault="004134D4">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1F6CB6" w:rsidRDefault="004134D4">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1F6CB6" w:rsidRDefault="004134D4">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1F6CB6" w:rsidRDefault="004134D4">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1F6CB6" w:rsidRDefault="001F6CB6">
      <w:pPr>
        <w:rPr>
          <w:sz w:val="28"/>
          <w:szCs w:val="28"/>
        </w:rPr>
      </w:pPr>
    </w:p>
    <w:p w:rsidR="001F6CB6" w:rsidRDefault="004134D4">
      <w:pPr>
        <w:jc w:val="center"/>
        <w:rPr>
          <w:b/>
          <w:sz w:val="32"/>
          <w:szCs w:val="32"/>
        </w:rPr>
      </w:pPr>
      <w:r>
        <w:rPr>
          <w:rFonts w:hint="eastAsia"/>
          <w:b/>
          <w:sz w:val="32"/>
          <w:szCs w:val="32"/>
        </w:rPr>
        <w:t>技术偏离表</w:t>
      </w:r>
    </w:p>
    <w:p w:rsidR="001F6CB6" w:rsidRDefault="001F6CB6">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F6CB6">
        <w:trPr>
          <w:cantSplit/>
          <w:trHeight w:val="943"/>
          <w:jc w:val="center"/>
        </w:trPr>
        <w:tc>
          <w:tcPr>
            <w:tcW w:w="970"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F6CB6" w:rsidRDefault="004134D4">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F6CB6">
        <w:trPr>
          <w:cantSplit/>
          <w:trHeight w:val="944"/>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jc w:val="cente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r w:rsidR="001F6CB6">
        <w:trPr>
          <w:cantSplit/>
          <w:trHeight w:val="943"/>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r w:rsidR="001F6CB6">
        <w:trPr>
          <w:cantSplit/>
          <w:trHeight w:val="944"/>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r w:rsidR="001F6CB6">
        <w:trPr>
          <w:cantSplit/>
          <w:trHeight w:val="944"/>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r w:rsidR="001F6CB6">
        <w:trPr>
          <w:cantSplit/>
          <w:trHeight w:val="943"/>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r w:rsidR="001F6CB6">
        <w:trPr>
          <w:cantSplit/>
          <w:trHeight w:val="943"/>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r w:rsidR="001F6CB6">
        <w:trPr>
          <w:cantSplit/>
          <w:trHeight w:val="944"/>
          <w:jc w:val="center"/>
        </w:trPr>
        <w:tc>
          <w:tcPr>
            <w:tcW w:w="970" w:type="dxa"/>
          </w:tcPr>
          <w:p w:rsidR="001F6CB6" w:rsidRDefault="001F6CB6">
            <w:pPr>
              <w:rPr>
                <w:rFonts w:ascii="宋体" w:hAnsi="宋体" w:cs="Calibri"/>
                <w:color w:val="000000" w:themeColor="text1"/>
                <w:sz w:val="24"/>
                <w:szCs w:val="21"/>
              </w:rPr>
            </w:pPr>
          </w:p>
        </w:tc>
        <w:tc>
          <w:tcPr>
            <w:tcW w:w="2218" w:type="dxa"/>
          </w:tcPr>
          <w:p w:rsidR="001F6CB6" w:rsidRDefault="001F6CB6">
            <w:pPr>
              <w:rPr>
                <w:rFonts w:ascii="宋体" w:hAnsi="宋体" w:cs="Calibri"/>
                <w:color w:val="000000" w:themeColor="text1"/>
                <w:sz w:val="24"/>
                <w:szCs w:val="21"/>
              </w:rPr>
            </w:pPr>
          </w:p>
        </w:tc>
        <w:tc>
          <w:tcPr>
            <w:tcW w:w="2079" w:type="dxa"/>
          </w:tcPr>
          <w:p w:rsidR="001F6CB6" w:rsidRDefault="001F6CB6">
            <w:pPr>
              <w:rPr>
                <w:rFonts w:ascii="宋体" w:hAnsi="宋体" w:cs="Calibri"/>
                <w:color w:val="000000" w:themeColor="text1"/>
                <w:sz w:val="24"/>
                <w:szCs w:val="21"/>
              </w:rPr>
            </w:pPr>
          </w:p>
        </w:tc>
        <w:tc>
          <w:tcPr>
            <w:tcW w:w="1812" w:type="dxa"/>
          </w:tcPr>
          <w:p w:rsidR="001F6CB6" w:rsidRDefault="001F6CB6">
            <w:pPr>
              <w:rPr>
                <w:rFonts w:ascii="宋体" w:hAnsi="宋体" w:cs="Calibri"/>
                <w:color w:val="000000" w:themeColor="text1"/>
                <w:sz w:val="24"/>
                <w:szCs w:val="21"/>
              </w:rPr>
            </w:pPr>
          </w:p>
        </w:tc>
      </w:tr>
    </w:tbl>
    <w:p w:rsidR="001F6CB6" w:rsidRDefault="001F6CB6">
      <w:pPr>
        <w:rPr>
          <w:sz w:val="28"/>
          <w:szCs w:val="28"/>
        </w:rPr>
      </w:pPr>
    </w:p>
    <w:p w:rsidR="001F6CB6" w:rsidRDefault="001F6CB6">
      <w:pPr>
        <w:spacing w:line="500" w:lineRule="exact"/>
        <w:rPr>
          <w:rFonts w:asciiTheme="minorEastAsia" w:hAnsiTheme="minorEastAsia"/>
          <w:sz w:val="28"/>
          <w:szCs w:val="28"/>
        </w:rPr>
      </w:pP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1F6CB6" w:rsidRDefault="001F6CB6">
      <w:pPr>
        <w:spacing w:line="440" w:lineRule="exact"/>
        <w:rPr>
          <w:rFonts w:ascii="宋体" w:hAnsi="宋体"/>
          <w:b/>
          <w:sz w:val="32"/>
        </w:rPr>
      </w:pPr>
    </w:p>
    <w:p w:rsidR="001F6CB6" w:rsidRDefault="004134D4">
      <w:pPr>
        <w:spacing w:line="360" w:lineRule="auto"/>
        <w:jc w:val="center"/>
        <w:rPr>
          <w:b/>
          <w:sz w:val="32"/>
          <w:szCs w:val="32"/>
        </w:rPr>
      </w:pPr>
      <w:r>
        <w:rPr>
          <w:rFonts w:hint="eastAsia"/>
          <w:b/>
          <w:sz w:val="32"/>
          <w:szCs w:val="32"/>
        </w:rPr>
        <w:t>供货范围清单</w:t>
      </w:r>
    </w:p>
    <w:p w:rsidR="001F6CB6" w:rsidRDefault="001F6CB6">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1F6CB6">
        <w:trPr>
          <w:cantSplit/>
          <w:trHeight w:val="826"/>
        </w:trPr>
        <w:tc>
          <w:tcPr>
            <w:tcW w:w="696"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1F6CB6">
        <w:trPr>
          <w:cantSplit/>
          <w:trHeight w:val="640"/>
        </w:trPr>
        <w:tc>
          <w:tcPr>
            <w:tcW w:w="696"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1F6CB6" w:rsidRDefault="001F6CB6">
            <w:pPr>
              <w:adjustRightInd w:val="0"/>
              <w:spacing w:line="360" w:lineRule="atLeast"/>
              <w:jc w:val="center"/>
              <w:textAlignment w:val="baseline"/>
              <w:rPr>
                <w:rFonts w:ascii="宋体" w:hAnsi="宋体"/>
                <w:kern w:val="0"/>
                <w:sz w:val="24"/>
                <w:szCs w:val="20"/>
              </w:rPr>
            </w:pPr>
          </w:p>
        </w:tc>
        <w:tc>
          <w:tcPr>
            <w:tcW w:w="1418" w:type="dxa"/>
          </w:tcPr>
          <w:p w:rsidR="001F6CB6" w:rsidRDefault="001F6CB6">
            <w:pPr>
              <w:adjustRightInd w:val="0"/>
              <w:spacing w:line="360" w:lineRule="atLeast"/>
              <w:jc w:val="center"/>
              <w:textAlignment w:val="baseline"/>
              <w:rPr>
                <w:rFonts w:ascii="宋体" w:hAnsi="宋体"/>
                <w:kern w:val="0"/>
                <w:sz w:val="24"/>
                <w:szCs w:val="20"/>
              </w:rPr>
            </w:pPr>
          </w:p>
        </w:tc>
        <w:tc>
          <w:tcPr>
            <w:tcW w:w="1417" w:type="dxa"/>
          </w:tcPr>
          <w:p w:rsidR="001F6CB6" w:rsidRDefault="001F6CB6">
            <w:pPr>
              <w:adjustRightInd w:val="0"/>
              <w:spacing w:line="360" w:lineRule="atLeast"/>
              <w:jc w:val="center"/>
              <w:textAlignment w:val="baseline"/>
              <w:rPr>
                <w:rFonts w:ascii="宋体" w:hAnsi="宋体"/>
                <w:kern w:val="0"/>
                <w:sz w:val="24"/>
                <w:szCs w:val="20"/>
              </w:rPr>
            </w:pPr>
          </w:p>
        </w:tc>
        <w:tc>
          <w:tcPr>
            <w:tcW w:w="1559" w:type="dxa"/>
            <w:vAlign w:val="center"/>
          </w:tcPr>
          <w:p w:rsidR="001F6CB6" w:rsidRDefault="001F6CB6">
            <w:pPr>
              <w:adjustRightInd w:val="0"/>
              <w:spacing w:line="360" w:lineRule="atLeast"/>
              <w:jc w:val="center"/>
              <w:textAlignment w:val="baseline"/>
              <w:rPr>
                <w:rFonts w:ascii="宋体" w:hAnsi="宋体"/>
                <w:kern w:val="0"/>
                <w:sz w:val="24"/>
                <w:szCs w:val="20"/>
              </w:rPr>
            </w:pPr>
          </w:p>
        </w:tc>
        <w:tc>
          <w:tcPr>
            <w:tcW w:w="1843" w:type="dxa"/>
            <w:vAlign w:val="center"/>
          </w:tcPr>
          <w:p w:rsidR="001F6CB6" w:rsidRDefault="001F6CB6">
            <w:pPr>
              <w:adjustRightInd w:val="0"/>
              <w:spacing w:line="360" w:lineRule="atLeast"/>
              <w:jc w:val="center"/>
              <w:textAlignment w:val="baseline"/>
              <w:rPr>
                <w:rFonts w:ascii="宋体" w:hAnsi="宋体"/>
                <w:kern w:val="0"/>
                <w:sz w:val="24"/>
                <w:szCs w:val="20"/>
              </w:rPr>
            </w:pPr>
          </w:p>
        </w:tc>
      </w:tr>
      <w:tr w:rsidR="001F6CB6">
        <w:trPr>
          <w:cantSplit/>
          <w:trHeight w:val="640"/>
        </w:trPr>
        <w:tc>
          <w:tcPr>
            <w:tcW w:w="696" w:type="dxa"/>
            <w:vAlign w:val="center"/>
          </w:tcPr>
          <w:p w:rsidR="001F6CB6" w:rsidRDefault="004134D4">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1F6CB6" w:rsidRDefault="001F6CB6">
            <w:pPr>
              <w:adjustRightInd w:val="0"/>
              <w:spacing w:line="360" w:lineRule="atLeast"/>
              <w:jc w:val="center"/>
              <w:textAlignment w:val="baseline"/>
              <w:rPr>
                <w:rFonts w:ascii="宋体" w:hAnsi="宋体"/>
                <w:kern w:val="0"/>
                <w:sz w:val="24"/>
                <w:szCs w:val="20"/>
              </w:rPr>
            </w:pPr>
          </w:p>
        </w:tc>
        <w:tc>
          <w:tcPr>
            <w:tcW w:w="1418" w:type="dxa"/>
          </w:tcPr>
          <w:p w:rsidR="001F6CB6" w:rsidRDefault="001F6CB6">
            <w:pPr>
              <w:adjustRightInd w:val="0"/>
              <w:spacing w:line="360" w:lineRule="atLeast"/>
              <w:jc w:val="center"/>
              <w:textAlignment w:val="baseline"/>
              <w:rPr>
                <w:rFonts w:ascii="宋体" w:hAnsi="宋体"/>
                <w:kern w:val="0"/>
                <w:sz w:val="24"/>
                <w:szCs w:val="20"/>
              </w:rPr>
            </w:pPr>
          </w:p>
        </w:tc>
        <w:tc>
          <w:tcPr>
            <w:tcW w:w="1417" w:type="dxa"/>
          </w:tcPr>
          <w:p w:rsidR="001F6CB6" w:rsidRDefault="001F6CB6">
            <w:pPr>
              <w:adjustRightInd w:val="0"/>
              <w:spacing w:line="360" w:lineRule="atLeast"/>
              <w:jc w:val="center"/>
              <w:textAlignment w:val="baseline"/>
              <w:rPr>
                <w:rFonts w:ascii="宋体" w:hAnsi="宋体"/>
                <w:kern w:val="0"/>
                <w:sz w:val="24"/>
                <w:szCs w:val="20"/>
              </w:rPr>
            </w:pPr>
          </w:p>
        </w:tc>
        <w:tc>
          <w:tcPr>
            <w:tcW w:w="1559" w:type="dxa"/>
            <w:vAlign w:val="center"/>
          </w:tcPr>
          <w:p w:rsidR="001F6CB6" w:rsidRDefault="001F6CB6">
            <w:pPr>
              <w:adjustRightInd w:val="0"/>
              <w:spacing w:line="360" w:lineRule="atLeast"/>
              <w:jc w:val="center"/>
              <w:textAlignment w:val="baseline"/>
              <w:rPr>
                <w:rFonts w:ascii="宋体" w:hAnsi="宋体"/>
                <w:kern w:val="0"/>
                <w:sz w:val="24"/>
                <w:szCs w:val="20"/>
              </w:rPr>
            </w:pPr>
          </w:p>
        </w:tc>
        <w:tc>
          <w:tcPr>
            <w:tcW w:w="1843" w:type="dxa"/>
            <w:vAlign w:val="center"/>
          </w:tcPr>
          <w:p w:rsidR="001F6CB6" w:rsidRDefault="001F6CB6">
            <w:pPr>
              <w:adjustRightInd w:val="0"/>
              <w:spacing w:line="360" w:lineRule="atLeast"/>
              <w:jc w:val="center"/>
              <w:textAlignment w:val="baseline"/>
              <w:rPr>
                <w:rFonts w:ascii="宋体" w:hAnsi="宋体"/>
                <w:kern w:val="0"/>
                <w:sz w:val="24"/>
                <w:szCs w:val="20"/>
              </w:rPr>
            </w:pPr>
          </w:p>
        </w:tc>
      </w:tr>
    </w:tbl>
    <w:p w:rsidR="001F6CB6" w:rsidRDefault="001F6CB6">
      <w:pPr>
        <w:spacing w:line="360" w:lineRule="auto"/>
        <w:jc w:val="left"/>
        <w:rPr>
          <w:rFonts w:ascii="宋体" w:hAnsi="宋体"/>
          <w:kern w:val="0"/>
          <w:sz w:val="24"/>
        </w:rPr>
      </w:pPr>
    </w:p>
    <w:p w:rsidR="001F6CB6" w:rsidRDefault="004134D4">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1F6CB6" w:rsidRDefault="001F6CB6">
      <w:pPr>
        <w:spacing w:line="360" w:lineRule="auto"/>
        <w:jc w:val="left"/>
        <w:rPr>
          <w:sz w:val="28"/>
          <w:szCs w:val="28"/>
        </w:rPr>
      </w:pPr>
    </w:p>
    <w:p w:rsidR="001F6CB6" w:rsidRDefault="001F6CB6">
      <w:pPr>
        <w:spacing w:line="360" w:lineRule="auto"/>
        <w:jc w:val="left"/>
        <w:rPr>
          <w:sz w:val="28"/>
          <w:szCs w:val="28"/>
        </w:rPr>
      </w:pP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6CB6" w:rsidRDefault="001F6CB6">
      <w:pPr>
        <w:spacing w:line="360" w:lineRule="auto"/>
        <w:jc w:val="left"/>
        <w:rPr>
          <w:sz w:val="28"/>
          <w:szCs w:val="28"/>
        </w:rPr>
      </w:pPr>
    </w:p>
    <w:p w:rsidR="001F6CB6" w:rsidRDefault="001F6CB6">
      <w:pPr>
        <w:spacing w:line="360" w:lineRule="auto"/>
        <w:jc w:val="left"/>
        <w:rPr>
          <w:rFonts w:ascii="宋体" w:hAnsi="宋体"/>
          <w:szCs w:val="21"/>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4134D4">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1F6CB6" w:rsidRDefault="001F6CB6">
      <w:pPr>
        <w:ind w:firstLineChars="200" w:firstLine="560"/>
        <w:rPr>
          <w:rFonts w:asciiTheme="minorEastAsia" w:hAnsiTheme="minorEastAsia"/>
          <w:sz w:val="28"/>
          <w:szCs w:val="28"/>
        </w:rPr>
      </w:pPr>
    </w:p>
    <w:p w:rsidR="001F6CB6" w:rsidRDefault="004134D4">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rPr>
          <w:rFonts w:asciiTheme="minorEastAsia" w:hAnsiTheme="minorEastAsia"/>
          <w:sz w:val="28"/>
          <w:szCs w:val="28"/>
        </w:rPr>
      </w:pPr>
    </w:p>
    <w:p w:rsidR="001F6CB6" w:rsidRDefault="001F6CB6">
      <w:pPr>
        <w:spacing w:line="440" w:lineRule="exact"/>
        <w:jc w:val="center"/>
        <w:rPr>
          <w:rFonts w:ascii="宋体" w:hAnsi="宋体"/>
          <w:b/>
          <w:bCs/>
          <w:sz w:val="44"/>
          <w:szCs w:val="44"/>
        </w:rPr>
      </w:pPr>
    </w:p>
    <w:p w:rsidR="001F6CB6" w:rsidRDefault="001F6CB6">
      <w:pPr>
        <w:spacing w:line="440" w:lineRule="exact"/>
        <w:jc w:val="center"/>
        <w:rPr>
          <w:rFonts w:ascii="宋体" w:hAnsi="宋体"/>
          <w:b/>
          <w:bCs/>
          <w:sz w:val="44"/>
          <w:szCs w:val="44"/>
        </w:rPr>
      </w:pPr>
    </w:p>
    <w:p w:rsidR="001F6CB6" w:rsidRDefault="001F6CB6">
      <w:pPr>
        <w:spacing w:line="440" w:lineRule="exact"/>
        <w:jc w:val="center"/>
        <w:rPr>
          <w:rFonts w:ascii="宋体" w:hAnsi="宋体"/>
          <w:b/>
          <w:bCs/>
          <w:sz w:val="44"/>
          <w:szCs w:val="44"/>
        </w:rPr>
      </w:pPr>
    </w:p>
    <w:p w:rsidR="001F6CB6" w:rsidRDefault="001F6CB6">
      <w:pPr>
        <w:spacing w:line="440" w:lineRule="exact"/>
        <w:jc w:val="center"/>
        <w:rPr>
          <w:rFonts w:ascii="宋体" w:hAnsi="宋体"/>
          <w:b/>
          <w:bCs/>
          <w:sz w:val="44"/>
          <w:szCs w:val="44"/>
        </w:rPr>
      </w:pPr>
    </w:p>
    <w:p w:rsidR="001F6CB6" w:rsidRDefault="004134D4">
      <w:pPr>
        <w:spacing w:line="440" w:lineRule="exact"/>
        <w:jc w:val="center"/>
        <w:rPr>
          <w:rFonts w:ascii="宋体" w:hAnsi="宋体"/>
          <w:b/>
          <w:bCs/>
          <w:sz w:val="44"/>
          <w:szCs w:val="44"/>
        </w:rPr>
      </w:pPr>
      <w:r>
        <w:rPr>
          <w:rFonts w:ascii="宋体" w:hAnsi="宋体" w:hint="eastAsia"/>
          <w:b/>
          <w:bCs/>
          <w:sz w:val="44"/>
          <w:szCs w:val="44"/>
        </w:rPr>
        <w:t>第二册报价书</w:t>
      </w:r>
    </w:p>
    <w:p w:rsidR="001F6CB6" w:rsidRDefault="001F6CB6">
      <w:pPr>
        <w:spacing w:line="440" w:lineRule="exact"/>
        <w:rPr>
          <w:rFonts w:ascii="宋体" w:hAnsi="宋体"/>
          <w:b/>
          <w:bCs/>
          <w:sz w:val="28"/>
        </w:rPr>
      </w:pPr>
    </w:p>
    <w:p w:rsidR="001F6CB6" w:rsidRDefault="004134D4">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1F6CB6" w:rsidRDefault="001F6CB6">
      <w:pPr>
        <w:spacing w:line="440" w:lineRule="exact"/>
        <w:jc w:val="center"/>
        <w:rPr>
          <w:rFonts w:ascii="宋体" w:hAnsi="宋体" w:cs="宋体"/>
          <w:b/>
          <w:sz w:val="32"/>
          <w:szCs w:val="32"/>
        </w:rPr>
      </w:pPr>
    </w:p>
    <w:p w:rsidR="001F6CB6" w:rsidRDefault="004134D4">
      <w:pPr>
        <w:spacing w:line="440" w:lineRule="exact"/>
        <w:jc w:val="center"/>
        <w:rPr>
          <w:rFonts w:ascii="宋体" w:hAnsi="宋体" w:cs="宋体"/>
          <w:b/>
          <w:sz w:val="32"/>
          <w:szCs w:val="32"/>
        </w:rPr>
      </w:pPr>
      <w:r>
        <w:rPr>
          <w:rFonts w:ascii="宋体" w:hAnsi="宋体" w:cs="宋体" w:hint="eastAsia"/>
          <w:b/>
          <w:sz w:val="32"/>
          <w:szCs w:val="32"/>
        </w:rPr>
        <w:t>参选报价单</w:t>
      </w:r>
    </w:p>
    <w:tbl>
      <w:tblPr>
        <w:tblpPr w:leftFromText="180" w:rightFromText="180" w:vertAnchor="text" w:horzAnchor="page" w:tblpX="1622" w:tblpY="1510"/>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1417"/>
        <w:gridCol w:w="1418"/>
        <w:gridCol w:w="1326"/>
      </w:tblGrid>
      <w:tr w:rsidR="001F6CB6">
        <w:tc>
          <w:tcPr>
            <w:tcW w:w="2943" w:type="dxa"/>
            <w:vAlign w:val="center"/>
          </w:tcPr>
          <w:p w:rsidR="001F6CB6" w:rsidRDefault="004134D4">
            <w:pPr>
              <w:jc w:val="center"/>
              <w:rPr>
                <w:rFonts w:ascii="宋体"/>
                <w:sz w:val="24"/>
              </w:rPr>
            </w:pPr>
            <w:r>
              <w:rPr>
                <w:rFonts w:ascii="宋体" w:hAnsi="宋体" w:hint="eastAsia"/>
                <w:sz w:val="24"/>
              </w:rPr>
              <w:t>服务项目</w:t>
            </w:r>
          </w:p>
        </w:tc>
        <w:tc>
          <w:tcPr>
            <w:tcW w:w="1418" w:type="dxa"/>
            <w:vAlign w:val="center"/>
          </w:tcPr>
          <w:p w:rsidR="001F6CB6" w:rsidRDefault="004134D4">
            <w:pPr>
              <w:jc w:val="center"/>
              <w:rPr>
                <w:rFonts w:ascii="宋体"/>
                <w:sz w:val="24"/>
              </w:rPr>
            </w:pPr>
            <w:r>
              <w:rPr>
                <w:rFonts w:ascii="宋体" w:hAnsi="宋体"/>
                <w:sz w:val="24"/>
              </w:rPr>
              <w:t>19</w:t>
            </w:r>
            <w:r>
              <w:rPr>
                <w:rFonts w:ascii="宋体" w:hAnsi="宋体" w:hint="eastAsia"/>
                <w:sz w:val="24"/>
              </w:rPr>
              <w:t>座</w:t>
            </w:r>
          </w:p>
        </w:tc>
        <w:tc>
          <w:tcPr>
            <w:tcW w:w="1417" w:type="dxa"/>
            <w:vAlign w:val="center"/>
          </w:tcPr>
          <w:p w:rsidR="001F6CB6" w:rsidRDefault="004134D4">
            <w:pPr>
              <w:jc w:val="center"/>
              <w:rPr>
                <w:rFonts w:ascii="宋体"/>
                <w:sz w:val="24"/>
              </w:rPr>
            </w:pPr>
            <w:r>
              <w:rPr>
                <w:rFonts w:ascii="宋体" w:hAnsi="宋体"/>
                <w:sz w:val="24"/>
              </w:rPr>
              <w:t>33</w:t>
            </w:r>
            <w:r>
              <w:rPr>
                <w:rFonts w:ascii="宋体" w:hAnsi="宋体" w:hint="eastAsia"/>
                <w:sz w:val="24"/>
              </w:rPr>
              <w:t>座</w:t>
            </w:r>
          </w:p>
        </w:tc>
        <w:tc>
          <w:tcPr>
            <w:tcW w:w="1418" w:type="dxa"/>
            <w:vAlign w:val="center"/>
          </w:tcPr>
          <w:p w:rsidR="001F6CB6" w:rsidRDefault="004134D4">
            <w:pPr>
              <w:jc w:val="center"/>
              <w:rPr>
                <w:rFonts w:ascii="宋体"/>
                <w:sz w:val="24"/>
              </w:rPr>
            </w:pPr>
            <w:r>
              <w:rPr>
                <w:rFonts w:ascii="宋体" w:hAnsi="宋体"/>
                <w:sz w:val="24"/>
              </w:rPr>
              <w:t>45</w:t>
            </w:r>
            <w:r>
              <w:rPr>
                <w:rFonts w:ascii="宋体" w:hAnsi="宋体" w:hint="eastAsia"/>
                <w:sz w:val="24"/>
              </w:rPr>
              <w:t>座</w:t>
            </w:r>
          </w:p>
        </w:tc>
        <w:tc>
          <w:tcPr>
            <w:tcW w:w="1326" w:type="dxa"/>
            <w:vAlign w:val="center"/>
          </w:tcPr>
          <w:p w:rsidR="001F6CB6" w:rsidRDefault="004134D4">
            <w:pPr>
              <w:jc w:val="center"/>
              <w:rPr>
                <w:rFonts w:ascii="宋体"/>
                <w:sz w:val="24"/>
              </w:rPr>
            </w:pPr>
            <w:r>
              <w:rPr>
                <w:rFonts w:ascii="宋体" w:hAnsi="宋体"/>
                <w:sz w:val="24"/>
              </w:rPr>
              <w:t>50</w:t>
            </w:r>
            <w:r>
              <w:rPr>
                <w:rFonts w:ascii="宋体" w:hAnsi="宋体" w:hint="eastAsia"/>
                <w:sz w:val="24"/>
              </w:rPr>
              <w:t>座</w:t>
            </w:r>
          </w:p>
        </w:tc>
      </w:tr>
      <w:tr w:rsidR="001F6CB6">
        <w:tc>
          <w:tcPr>
            <w:tcW w:w="2943" w:type="dxa"/>
            <w:vAlign w:val="center"/>
          </w:tcPr>
          <w:p w:rsidR="001F6CB6" w:rsidRDefault="004134D4">
            <w:pPr>
              <w:jc w:val="center"/>
              <w:rPr>
                <w:rFonts w:ascii="宋体"/>
                <w:sz w:val="24"/>
              </w:rPr>
            </w:pPr>
            <w:r>
              <w:rPr>
                <w:rFonts w:ascii="宋体" w:hAnsi="宋体" w:hint="eastAsia"/>
                <w:sz w:val="24"/>
              </w:rPr>
              <w:t>福州市区</w:t>
            </w:r>
            <w:r>
              <w:rPr>
                <w:rFonts w:ascii="宋体" w:hAnsi="宋体"/>
                <w:sz w:val="24"/>
              </w:rPr>
              <w:t>——</w:t>
            </w:r>
            <w:r>
              <w:rPr>
                <w:rFonts w:ascii="宋体" w:hAnsi="宋体" w:hint="eastAsia"/>
                <w:sz w:val="24"/>
              </w:rPr>
              <w:t>江阴厂区（单程）</w:t>
            </w:r>
          </w:p>
        </w:tc>
        <w:tc>
          <w:tcPr>
            <w:tcW w:w="1418" w:type="dxa"/>
            <w:vAlign w:val="center"/>
          </w:tcPr>
          <w:p w:rsidR="001F6CB6" w:rsidRDefault="004134D4">
            <w:pPr>
              <w:jc w:val="center"/>
              <w:rPr>
                <w:rFonts w:ascii="宋体"/>
                <w:sz w:val="24"/>
              </w:rPr>
            </w:pPr>
            <w:r>
              <w:rPr>
                <w:rFonts w:ascii="宋体" w:hAnsi="宋体" w:hint="eastAsia"/>
                <w:sz w:val="24"/>
              </w:rPr>
              <w:t>830</w:t>
            </w:r>
            <w:r>
              <w:rPr>
                <w:rFonts w:ascii="宋体" w:hAnsi="宋体" w:hint="eastAsia"/>
                <w:sz w:val="24"/>
              </w:rPr>
              <w:t>元</w:t>
            </w:r>
          </w:p>
        </w:tc>
        <w:tc>
          <w:tcPr>
            <w:tcW w:w="1417" w:type="dxa"/>
            <w:vAlign w:val="center"/>
          </w:tcPr>
          <w:p w:rsidR="001F6CB6" w:rsidRDefault="004134D4">
            <w:pPr>
              <w:jc w:val="center"/>
              <w:rPr>
                <w:rFonts w:ascii="宋体"/>
                <w:sz w:val="24"/>
              </w:rPr>
            </w:pPr>
            <w:r>
              <w:rPr>
                <w:rFonts w:ascii="宋体" w:hAnsi="宋体" w:hint="eastAsia"/>
                <w:sz w:val="24"/>
              </w:rPr>
              <w:t>930</w:t>
            </w:r>
            <w:r>
              <w:rPr>
                <w:rFonts w:ascii="宋体" w:hAnsi="宋体" w:hint="eastAsia"/>
                <w:sz w:val="24"/>
              </w:rPr>
              <w:t>元</w:t>
            </w:r>
          </w:p>
        </w:tc>
        <w:tc>
          <w:tcPr>
            <w:tcW w:w="2744" w:type="dxa"/>
            <w:gridSpan w:val="2"/>
            <w:vAlign w:val="center"/>
          </w:tcPr>
          <w:p w:rsidR="001F6CB6" w:rsidRDefault="004134D4">
            <w:pPr>
              <w:jc w:val="center"/>
              <w:rPr>
                <w:rFonts w:ascii="宋体"/>
                <w:sz w:val="24"/>
              </w:rPr>
            </w:pPr>
            <w:r>
              <w:rPr>
                <w:rFonts w:ascii="宋体" w:hAnsi="宋体" w:hint="eastAsia"/>
                <w:sz w:val="24"/>
              </w:rPr>
              <w:t>990</w:t>
            </w:r>
            <w:r>
              <w:rPr>
                <w:rFonts w:ascii="宋体" w:hAnsi="宋体" w:hint="eastAsia"/>
                <w:sz w:val="24"/>
              </w:rPr>
              <w:t>元</w:t>
            </w:r>
          </w:p>
        </w:tc>
      </w:tr>
      <w:tr w:rsidR="001F6CB6">
        <w:tc>
          <w:tcPr>
            <w:tcW w:w="2943" w:type="dxa"/>
            <w:vAlign w:val="center"/>
          </w:tcPr>
          <w:p w:rsidR="001F6CB6" w:rsidRDefault="004134D4">
            <w:pPr>
              <w:jc w:val="center"/>
              <w:rPr>
                <w:rFonts w:ascii="宋体"/>
                <w:sz w:val="24"/>
              </w:rPr>
            </w:pPr>
            <w:r>
              <w:rPr>
                <w:rFonts w:ascii="宋体" w:hAnsi="宋体" w:hint="eastAsia"/>
                <w:sz w:val="24"/>
              </w:rPr>
              <w:t>福州市区</w:t>
            </w:r>
            <w:r>
              <w:rPr>
                <w:rFonts w:ascii="宋体" w:hAnsi="宋体"/>
                <w:sz w:val="24"/>
              </w:rPr>
              <w:t>——</w:t>
            </w:r>
            <w:r>
              <w:rPr>
                <w:rFonts w:ascii="宋体" w:hAnsi="宋体" w:hint="eastAsia"/>
                <w:sz w:val="24"/>
              </w:rPr>
              <w:t>江阴厂区</w:t>
            </w:r>
          </w:p>
          <w:p w:rsidR="001F6CB6" w:rsidRDefault="004134D4">
            <w:pPr>
              <w:jc w:val="center"/>
              <w:rPr>
                <w:rFonts w:ascii="宋体"/>
                <w:sz w:val="24"/>
              </w:rPr>
            </w:pPr>
            <w:r>
              <w:rPr>
                <w:rFonts w:ascii="宋体" w:hAnsi="宋体" w:hint="eastAsia"/>
                <w:sz w:val="24"/>
              </w:rPr>
              <w:t>（往返</w:t>
            </w:r>
            <w:r>
              <w:rPr>
                <w:rFonts w:ascii="宋体" w:hAnsi="宋体" w:hint="eastAsia"/>
                <w:sz w:val="24"/>
              </w:rPr>
              <w:t>不过夜</w:t>
            </w:r>
            <w:r>
              <w:rPr>
                <w:rFonts w:ascii="宋体" w:hAnsi="宋体" w:hint="eastAsia"/>
                <w:sz w:val="24"/>
              </w:rPr>
              <w:t>）</w:t>
            </w:r>
          </w:p>
        </w:tc>
        <w:tc>
          <w:tcPr>
            <w:tcW w:w="1418" w:type="dxa"/>
            <w:vAlign w:val="center"/>
          </w:tcPr>
          <w:p w:rsidR="001F6CB6" w:rsidRDefault="004134D4">
            <w:pPr>
              <w:jc w:val="center"/>
              <w:rPr>
                <w:rFonts w:ascii="宋体"/>
                <w:sz w:val="24"/>
              </w:rPr>
            </w:pPr>
            <w:r>
              <w:rPr>
                <w:rFonts w:ascii="宋体" w:hAnsi="宋体" w:hint="eastAsia"/>
                <w:kern w:val="0"/>
                <w:sz w:val="24"/>
              </w:rPr>
              <w:t>1000</w:t>
            </w:r>
            <w:r>
              <w:rPr>
                <w:rFonts w:ascii="宋体" w:hAnsi="宋体" w:hint="eastAsia"/>
                <w:kern w:val="0"/>
                <w:sz w:val="24"/>
              </w:rPr>
              <w:t>元</w:t>
            </w:r>
          </w:p>
        </w:tc>
        <w:tc>
          <w:tcPr>
            <w:tcW w:w="1417" w:type="dxa"/>
            <w:vAlign w:val="center"/>
          </w:tcPr>
          <w:p w:rsidR="001F6CB6" w:rsidRDefault="004134D4">
            <w:pPr>
              <w:jc w:val="center"/>
              <w:rPr>
                <w:rFonts w:ascii="宋体"/>
                <w:sz w:val="24"/>
              </w:rPr>
            </w:pPr>
            <w:r>
              <w:rPr>
                <w:rFonts w:ascii="宋体" w:hAnsi="宋体" w:hint="eastAsia"/>
                <w:kern w:val="0"/>
                <w:sz w:val="24"/>
              </w:rPr>
              <w:t>1100</w:t>
            </w:r>
            <w:r>
              <w:rPr>
                <w:rFonts w:ascii="宋体" w:hAnsi="宋体" w:hint="eastAsia"/>
                <w:kern w:val="0"/>
                <w:sz w:val="24"/>
              </w:rPr>
              <w:t>元</w:t>
            </w:r>
          </w:p>
        </w:tc>
        <w:tc>
          <w:tcPr>
            <w:tcW w:w="2744" w:type="dxa"/>
            <w:gridSpan w:val="2"/>
            <w:vAlign w:val="center"/>
          </w:tcPr>
          <w:p w:rsidR="001F6CB6" w:rsidRDefault="004134D4">
            <w:pPr>
              <w:jc w:val="center"/>
              <w:rPr>
                <w:rFonts w:ascii="宋体"/>
                <w:sz w:val="24"/>
              </w:rPr>
            </w:pPr>
            <w:r>
              <w:rPr>
                <w:rFonts w:ascii="宋体" w:hint="eastAsia"/>
                <w:sz w:val="24"/>
              </w:rPr>
              <w:t>1190</w:t>
            </w:r>
            <w:r>
              <w:rPr>
                <w:rFonts w:ascii="宋体" w:hint="eastAsia"/>
                <w:sz w:val="24"/>
              </w:rPr>
              <w:t>元</w:t>
            </w:r>
          </w:p>
        </w:tc>
      </w:tr>
      <w:tr w:rsidR="001F6CB6">
        <w:trPr>
          <w:trHeight w:val="691"/>
        </w:trPr>
        <w:tc>
          <w:tcPr>
            <w:tcW w:w="2943" w:type="dxa"/>
            <w:vAlign w:val="center"/>
          </w:tcPr>
          <w:p w:rsidR="001F6CB6" w:rsidRDefault="004134D4">
            <w:pPr>
              <w:jc w:val="center"/>
              <w:rPr>
                <w:rFonts w:asci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生活区</w:t>
            </w:r>
            <w:r>
              <w:rPr>
                <w:rFonts w:ascii="宋体" w:hAnsi="宋体"/>
                <w:sz w:val="24"/>
              </w:rPr>
              <w:t>——</w:t>
            </w:r>
            <w:r>
              <w:rPr>
                <w:rFonts w:ascii="宋体" w:hAnsi="宋体" w:hint="eastAsia"/>
                <w:sz w:val="24"/>
              </w:rPr>
              <w:t>江阴厂区</w:t>
            </w:r>
            <w:r>
              <w:rPr>
                <w:rFonts w:ascii="宋体" w:hAnsi="宋体"/>
                <w:sz w:val="24"/>
              </w:rPr>
              <w:t>(</w:t>
            </w:r>
            <w:r>
              <w:rPr>
                <w:rFonts w:ascii="宋体" w:hAnsi="宋体"/>
                <w:sz w:val="24"/>
              </w:rPr>
              <w:t>往返</w:t>
            </w:r>
            <w:r>
              <w:rPr>
                <w:rFonts w:ascii="宋体" w:hAnsi="宋体" w:hint="eastAsia"/>
                <w:sz w:val="24"/>
              </w:rPr>
              <w:t>四趟</w:t>
            </w:r>
            <w:r>
              <w:rPr>
                <w:rFonts w:ascii="宋体" w:hAnsi="宋体"/>
                <w:sz w:val="24"/>
              </w:rPr>
              <w:t>/</w:t>
            </w:r>
            <w:r>
              <w:rPr>
                <w:rFonts w:ascii="宋体" w:hAnsi="宋体" w:hint="eastAsia"/>
                <w:sz w:val="24"/>
              </w:rPr>
              <w:t>天</w:t>
            </w:r>
            <w:r>
              <w:rPr>
                <w:rFonts w:ascii="宋体" w:hAnsi="宋体"/>
                <w:sz w:val="24"/>
              </w:rPr>
              <w:t>)</w:t>
            </w:r>
          </w:p>
        </w:tc>
        <w:tc>
          <w:tcPr>
            <w:tcW w:w="1418" w:type="dxa"/>
            <w:vAlign w:val="center"/>
          </w:tcPr>
          <w:p w:rsidR="001F6CB6" w:rsidRDefault="004134D4">
            <w:pPr>
              <w:jc w:val="center"/>
              <w:rPr>
                <w:rFonts w:ascii="宋体"/>
                <w:sz w:val="24"/>
              </w:rPr>
            </w:pPr>
            <w:r>
              <w:rPr>
                <w:rFonts w:ascii="宋体" w:hint="eastAsia"/>
                <w:sz w:val="24"/>
              </w:rPr>
              <w:t>/</w:t>
            </w:r>
          </w:p>
        </w:tc>
        <w:tc>
          <w:tcPr>
            <w:tcW w:w="1417" w:type="dxa"/>
            <w:vAlign w:val="center"/>
          </w:tcPr>
          <w:p w:rsidR="001F6CB6" w:rsidRDefault="004134D4">
            <w:pPr>
              <w:jc w:val="center"/>
              <w:rPr>
                <w:rFonts w:ascii="宋体"/>
                <w:sz w:val="24"/>
              </w:rPr>
            </w:pPr>
            <w:r>
              <w:rPr>
                <w:rFonts w:ascii="宋体" w:hint="eastAsia"/>
                <w:sz w:val="24"/>
              </w:rPr>
              <w:t>/</w:t>
            </w:r>
          </w:p>
        </w:tc>
        <w:tc>
          <w:tcPr>
            <w:tcW w:w="1418" w:type="dxa"/>
            <w:vAlign w:val="center"/>
          </w:tcPr>
          <w:p w:rsidR="001F6CB6" w:rsidRDefault="004134D4">
            <w:pPr>
              <w:jc w:val="center"/>
              <w:rPr>
                <w:rFonts w:ascii="宋体"/>
                <w:sz w:val="24"/>
              </w:rPr>
            </w:pPr>
            <w:r>
              <w:rPr>
                <w:rFonts w:ascii="宋体" w:hint="eastAsia"/>
                <w:sz w:val="24"/>
              </w:rPr>
              <w:t>/</w:t>
            </w:r>
          </w:p>
        </w:tc>
        <w:tc>
          <w:tcPr>
            <w:tcW w:w="1326" w:type="dxa"/>
            <w:vAlign w:val="center"/>
          </w:tcPr>
          <w:p w:rsidR="001F6CB6" w:rsidRDefault="004134D4">
            <w:pPr>
              <w:jc w:val="center"/>
              <w:rPr>
                <w:rFonts w:ascii="宋体"/>
                <w:sz w:val="24"/>
              </w:rPr>
            </w:pPr>
            <w:r>
              <w:rPr>
                <w:rFonts w:ascii="宋体" w:hAnsi="宋体" w:hint="eastAsia"/>
                <w:sz w:val="24"/>
              </w:rPr>
              <w:t>790</w:t>
            </w:r>
            <w:r>
              <w:rPr>
                <w:rFonts w:ascii="宋体" w:hAnsi="宋体" w:hint="eastAsia"/>
                <w:sz w:val="24"/>
              </w:rPr>
              <w:t>元</w:t>
            </w:r>
          </w:p>
        </w:tc>
      </w:tr>
      <w:tr w:rsidR="001F6CB6">
        <w:tc>
          <w:tcPr>
            <w:tcW w:w="2943" w:type="dxa"/>
            <w:vAlign w:val="center"/>
          </w:tcPr>
          <w:p w:rsidR="001F6CB6" w:rsidRDefault="004134D4">
            <w:pPr>
              <w:jc w:val="center"/>
              <w:rPr>
                <w:rFonts w:asci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生活区</w:t>
            </w:r>
            <w:r>
              <w:rPr>
                <w:rFonts w:ascii="宋体" w:hAnsi="宋体"/>
                <w:sz w:val="24"/>
              </w:rPr>
              <w:t>——</w:t>
            </w:r>
            <w:r>
              <w:rPr>
                <w:rFonts w:ascii="宋体" w:hAnsi="宋体" w:hint="eastAsia"/>
                <w:sz w:val="24"/>
              </w:rPr>
              <w:t>江阴厂区（临时）</w:t>
            </w:r>
          </w:p>
        </w:tc>
        <w:tc>
          <w:tcPr>
            <w:tcW w:w="5579" w:type="dxa"/>
            <w:gridSpan w:val="4"/>
            <w:vAlign w:val="center"/>
          </w:tcPr>
          <w:p w:rsidR="001F6CB6" w:rsidRDefault="004134D4">
            <w:pPr>
              <w:jc w:val="left"/>
              <w:rPr>
                <w:rFonts w:asci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至江阴接送</w:t>
            </w:r>
            <w:r>
              <w:rPr>
                <w:rFonts w:ascii="宋体" w:hAnsi="宋体" w:hint="eastAsia"/>
                <w:sz w:val="24"/>
              </w:rPr>
              <w:t>,</w:t>
            </w:r>
            <w:r>
              <w:rPr>
                <w:rFonts w:ascii="宋体" w:hAnsi="宋体" w:hint="eastAsia"/>
                <w:sz w:val="24"/>
              </w:rPr>
              <w:t>白天每增加一</w:t>
            </w:r>
            <w:proofErr w:type="gramStart"/>
            <w:r>
              <w:rPr>
                <w:rFonts w:ascii="宋体" w:hAnsi="宋体" w:hint="eastAsia"/>
                <w:sz w:val="24"/>
              </w:rPr>
              <w:t>单趟费用</w:t>
            </w:r>
            <w:proofErr w:type="gramEnd"/>
            <w:r>
              <w:rPr>
                <w:rFonts w:ascii="宋体" w:hAnsi="宋体"/>
                <w:sz w:val="24"/>
              </w:rPr>
              <w:t>100</w:t>
            </w:r>
            <w:r>
              <w:rPr>
                <w:rFonts w:ascii="宋体" w:hAnsi="宋体" w:hint="eastAsia"/>
                <w:sz w:val="24"/>
              </w:rPr>
              <w:t>元，夜间每增加一</w:t>
            </w:r>
            <w:proofErr w:type="gramStart"/>
            <w:r>
              <w:rPr>
                <w:rFonts w:ascii="宋体" w:hAnsi="宋体" w:hint="eastAsia"/>
                <w:sz w:val="24"/>
              </w:rPr>
              <w:t>单趟费用</w:t>
            </w:r>
            <w:proofErr w:type="gramEnd"/>
            <w:r>
              <w:rPr>
                <w:rFonts w:ascii="宋体" w:hAnsi="宋体" w:hint="eastAsia"/>
                <w:sz w:val="24"/>
              </w:rPr>
              <w:t>150</w:t>
            </w:r>
            <w:r>
              <w:rPr>
                <w:rFonts w:ascii="宋体" w:hAnsi="宋体" w:hint="eastAsia"/>
                <w:sz w:val="24"/>
              </w:rPr>
              <w:t>元。</w:t>
            </w:r>
          </w:p>
        </w:tc>
      </w:tr>
    </w:tbl>
    <w:p w:rsidR="001F6CB6" w:rsidRDefault="004134D4">
      <w:pPr>
        <w:pStyle w:val="1"/>
      </w:pPr>
      <w:r>
        <w:rPr>
          <w:rFonts w:ascii="宋体" w:hAnsi="宋体" w:hint="eastAsia"/>
          <w:b w:val="0"/>
          <w:bCs w:val="0"/>
          <w:kern w:val="2"/>
          <w:sz w:val="24"/>
          <w:szCs w:val="24"/>
        </w:rPr>
        <w:t>参选最高限价如下</w:t>
      </w:r>
      <w:r>
        <w:rPr>
          <w:rFonts w:ascii="宋体" w:hAnsi="宋体" w:hint="eastAsia"/>
          <w:b w:val="0"/>
          <w:bCs w:val="0"/>
          <w:kern w:val="2"/>
          <w:sz w:val="24"/>
          <w:szCs w:val="24"/>
        </w:rPr>
        <w:t>：</w:t>
      </w:r>
    </w:p>
    <w:p w:rsidR="001F6CB6" w:rsidRDefault="004134D4">
      <w:pPr>
        <w:spacing w:line="440" w:lineRule="exact"/>
        <w:jc w:val="center"/>
        <w:rPr>
          <w:rFonts w:ascii="宋体" w:hAnsi="宋体"/>
          <w:b/>
          <w:sz w:val="32"/>
        </w:rPr>
      </w:pPr>
      <w:r>
        <w:rPr>
          <w:rFonts w:ascii="宋体" w:hAnsi="宋体" w:hint="eastAsia"/>
          <w:b/>
          <w:sz w:val="32"/>
        </w:rPr>
        <w:t>2021-2023</w:t>
      </w:r>
      <w:r>
        <w:rPr>
          <w:rFonts w:ascii="宋体" w:hAnsi="宋体" w:hint="eastAsia"/>
          <w:b/>
          <w:sz w:val="32"/>
        </w:rPr>
        <w:t>年员工车辆运输项目报价</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707"/>
        <w:gridCol w:w="1268"/>
        <w:gridCol w:w="1255"/>
        <w:gridCol w:w="1036"/>
        <w:gridCol w:w="1023"/>
        <w:gridCol w:w="1009"/>
        <w:gridCol w:w="982"/>
      </w:tblGrid>
      <w:tr w:rsidR="001F6CB6">
        <w:trPr>
          <w:cantSplit/>
          <w:trHeight w:val="1009"/>
          <w:jc w:val="center"/>
        </w:trPr>
        <w:tc>
          <w:tcPr>
            <w:tcW w:w="977"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合同包</w:t>
            </w:r>
          </w:p>
        </w:tc>
        <w:tc>
          <w:tcPr>
            <w:tcW w:w="2707"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服务内容</w:t>
            </w:r>
          </w:p>
        </w:tc>
        <w:tc>
          <w:tcPr>
            <w:tcW w:w="1268"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单价（</w:t>
            </w:r>
            <w:r>
              <w:rPr>
                <w:rFonts w:ascii="宋体" w:hAnsi="宋体" w:hint="eastAsia"/>
                <w:sz w:val="24"/>
              </w:rPr>
              <w:t>19</w:t>
            </w:r>
            <w:r>
              <w:rPr>
                <w:rFonts w:ascii="宋体" w:hAnsi="宋体" w:hint="eastAsia"/>
                <w:sz w:val="24"/>
              </w:rPr>
              <w:t>座）</w:t>
            </w:r>
          </w:p>
        </w:tc>
        <w:tc>
          <w:tcPr>
            <w:tcW w:w="1255"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单价（</w:t>
            </w:r>
            <w:r>
              <w:rPr>
                <w:rFonts w:ascii="宋体" w:hAnsi="宋体" w:hint="eastAsia"/>
                <w:sz w:val="24"/>
              </w:rPr>
              <w:t>33</w:t>
            </w:r>
            <w:r>
              <w:rPr>
                <w:rFonts w:ascii="宋体" w:hAnsi="宋体" w:hint="eastAsia"/>
                <w:sz w:val="24"/>
              </w:rPr>
              <w:t>座）</w:t>
            </w:r>
          </w:p>
        </w:tc>
        <w:tc>
          <w:tcPr>
            <w:tcW w:w="1036"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color w:val="FF0000"/>
                <w:sz w:val="24"/>
              </w:rPr>
            </w:pPr>
            <w:r>
              <w:rPr>
                <w:rFonts w:ascii="宋体" w:hAnsi="宋体" w:hint="eastAsia"/>
                <w:color w:val="FF0000"/>
                <w:sz w:val="24"/>
              </w:rPr>
              <w:t>单价（</w:t>
            </w:r>
            <w:r>
              <w:rPr>
                <w:rFonts w:ascii="宋体" w:hAnsi="宋体" w:hint="eastAsia"/>
                <w:color w:val="FF0000"/>
                <w:sz w:val="24"/>
              </w:rPr>
              <w:t>45</w:t>
            </w:r>
            <w:r>
              <w:rPr>
                <w:rFonts w:ascii="宋体" w:hAnsi="宋体" w:hint="eastAsia"/>
                <w:color w:val="FF0000"/>
                <w:sz w:val="24"/>
              </w:rPr>
              <w:t>座）</w:t>
            </w:r>
          </w:p>
        </w:tc>
        <w:tc>
          <w:tcPr>
            <w:tcW w:w="1023"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color w:val="FF0000"/>
                <w:sz w:val="24"/>
              </w:rPr>
            </w:pPr>
            <w:r>
              <w:rPr>
                <w:rFonts w:ascii="宋体" w:hAnsi="宋体" w:hint="eastAsia"/>
                <w:color w:val="FF0000"/>
                <w:sz w:val="24"/>
              </w:rPr>
              <w:t>单价（</w:t>
            </w:r>
            <w:r>
              <w:rPr>
                <w:rFonts w:ascii="宋体" w:hAnsi="宋体" w:hint="eastAsia"/>
                <w:color w:val="FF0000"/>
                <w:sz w:val="24"/>
              </w:rPr>
              <w:t>50</w:t>
            </w:r>
            <w:r>
              <w:rPr>
                <w:rFonts w:ascii="宋体" w:hAnsi="宋体" w:hint="eastAsia"/>
                <w:color w:val="FF0000"/>
                <w:sz w:val="24"/>
              </w:rPr>
              <w:t>座）</w:t>
            </w:r>
          </w:p>
        </w:tc>
        <w:tc>
          <w:tcPr>
            <w:tcW w:w="1009" w:type="dxa"/>
            <w:tcBorders>
              <w:top w:val="single" w:sz="4" w:space="0" w:color="auto"/>
              <w:left w:val="single" w:sz="4" w:space="0" w:color="auto"/>
              <w:bottom w:val="single" w:sz="4" w:space="0" w:color="auto"/>
              <w:right w:val="single" w:sz="4" w:space="0" w:color="auto"/>
            </w:tcBorders>
            <w:vAlign w:val="center"/>
          </w:tcPr>
          <w:p w:rsidR="001F6CB6" w:rsidRDefault="004134D4">
            <w:pPr>
              <w:tabs>
                <w:tab w:val="left" w:pos="456"/>
              </w:tabs>
              <w:jc w:val="center"/>
              <w:rPr>
                <w:rFonts w:ascii="宋体" w:hAnsi="宋体"/>
                <w:sz w:val="24"/>
              </w:rPr>
            </w:pPr>
            <w:r>
              <w:rPr>
                <w:rFonts w:ascii="宋体" w:hAnsi="宋体" w:hint="eastAsia"/>
                <w:sz w:val="24"/>
              </w:rPr>
              <w:t>预估数量</w:t>
            </w:r>
          </w:p>
        </w:tc>
        <w:tc>
          <w:tcPr>
            <w:tcW w:w="982" w:type="dxa"/>
            <w:tcBorders>
              <w:top w:val="single" w:sz="4" w:space="0" w:color="auto"/>
              <w:left w:val="single" w:sz="4" w:space="0" w:color="auto"/>
              <w:bottom w:val="single" w:sz="4" w:space="0" w:color="auto"/>
              <w:right w:val="single" w:sz="4" w:space="0" w:color="auto"/>
            </w:tcBorders>
            <w:vAlign w:val="center"/>
          </w:tcPr>
          <w:p w:rsidR="001F6CB6" w:rsidRDefault="004134D4">
            <w:pPr>
              <w:tabs>
                <w:tab w:val="left" w:pos="456"/>
              </w:tabs>
              <w:jc w:val="center"/>
              <w:rPr>
                <w:sz w:val="24"/>
              </w:rPr>
            </w:pPr>
            <w:r>
              <w:rPr>
                <w:rFonts w:hint="eastAsia"/>
                <w:sz w:val="24"/>
              </w:rPr>
              <w:t>总价</w:t>
            </w:r>
          </w:p>
        </w:tc>
      </w:tr>
      <w:tr w:rsidR="001F6CB6">
        <w:trPr>
          <w:cantSplit/>
          <w:trHeight w:val="1009"/>
          <w:jc w:val="center"/>
        </w:trPr>
        <w:tc>
          <w:tcPr>
            <w:tcW w:w="977" w:type="dxa"/>
            <w:vMerge w:val="restart"/>
            <w:tcBorders>
              <w:top w:val="single" w:sz="4" w:space="0" w:color="auto"/>
              <w:left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lastRenderedPageBreak/>
              <w:t>1</w:t>
            </w:r>
          </w:p>
        </w:tc>
        <w:tc>
          <w:tcPr>
            <w:tcW w:w="2707"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福州市区</w:t>
            </w:r>
            <w:r>
              <w:rPr>
                <w:rFonts w:ascii="宋体" w:hAnsi="宋体"/>
                <w:sz w:val="24"/>
              </w:rPr>
              <w:t>——</w:t>
            </w:r>
            <w:r>
              <w:rPr>
                <w:rFonts w:ascii="宋体" w:hAnsi="宋体" w:hint="eastAsia"/>
                <w:sz w:val="24"/>
              </w:rPr>
              <w:t>江阴厂区（单程）</w:t>
            </w:r>
          </w:p>
        </w:tc>
        <w:tc>
          <w:tcPr>
            <w:tcW w:w="1268"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2059" w:type="dxa"/>
            <w:gridSpan w:val="2"/>
            <w:tcBorders>
              <w:top w:val="single" w:sz="4" w:space="0" w:color="auto"/>
              <w:left w:val="single" w:sz="4" w:space="0" w:color="auto"/>
              <w:bottom w:val="single" w:sz="4" w:space="0" w:color="auto"/>
            </w:tcBorders>
            <w:vAlign w:val="center"/>
          </w:tcPr>
          <w:p w:rsidR="001F6CB6" w:rsidRDefault="001F6CB6">
            <w:pPr>
              <w:jc w:val="center"/>
              <w:rPr>
                <w:rFonts w:ascii="宋体" w:hAnsi="宋体"/>
                <w:sz w:val="24"/>
              </w:rPr>
            </w:pPr>
          </w:p>
        </w:tc>
        <w:tc>
          <w:tcPr>
            <w:tcW w:w="1009" w:type="dxa"/>
            <w:tcBorders>
              <w:top w:val="single" w:sz="4" w:space="0" w:color="auto"/>
              <w:left w:val="single" w:sz="4" w:space="0" w:color="auto"/>
              <w:right w:val="single" w:sz="4" w:space="0" w:color="auto"/>
            </w:tcBorders>
            <w:vAlign w:val="center"/>
          </w:tcPr>
          <w:p w:rsidR="001F6CB6" w:rsidRDefault="004134D4">
            <w:pPr>
              <w:widowControl/>
              <w:jc w:val="center"/>
              <w:rPr>
                <w:rFonts w:ascii="宋体" w:hAnsi="宋体" w:cs="宋体"/>
                <w:color w:val="000000"/>
                <w:sz w:val="24"/>
              </w:rPr>
            </w:pPr>
            <w:r>
              <w:rPr>
                <w:rFonts w:ascii="宋体" w:hAnsi="宋体" w:cs="宋体" w:hint="eastAsia"/>
                <w:color w:val="000000"/>
                <w:sz w:val="24"/>
              </w:rPr>
              <w:t>460</w:t>
            </w:r>
            <w:r>
              <w:rPr>
                <w:rFonts w:ascii="宋体" w:hAnsi="宋体" w:cs="宋体" w:hint="eastAsia"/>
                <w:color w:val="000000"/>
                <w:sz w:val="24"/>
              </w:rPr>
              <w:t>趟</w:t>
            </w:r>
          </w:p>
        </w:tc>
        <w:tc>
          <w:tcPr>
            <w:tcW w:w="982" w:type="dxa"/>
            <w:tcBorders>
              <w:top w:val="single" w:sz="4" w:space="0" w:color="auto"/>
              <w:left w:val="single" w:sz="4" w:space="0" w:color="auto"/>
              <w:right w:val="single" w:sz="4" w:space="0" w:color="auto"/>
            </w:tcBorders>
            <w:vAlign w:val="center"/>
          </w:tcPr>
          <w:p w:rsidR="001F6CB6" w:rsidRDefault="001F6CB6">
            <w:pPr>
              <w:widowControl/>
              <w:rPr>
                <w:sz w:val="24"/>
              </w:rPr>
            </w:pPr>
          </w:p>
        </w:tc>
      </w:tr>
      <w:tr w:rsidR="001F6CB6">
        <w:trPr>
          <w:cantSplit/>
          <w:trHeight w:val="1009"/>
          <w:jc w:val="center"/>
        </w:trPr>
        <w:tc>
          <w:tcPr>
            <w:tcW w:w="977" w:type="dxa"/>
            <w:vMerge/>
            <w:tcBorders>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2707"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福州市区</w:t>
            </w:r>
            <w:r>
              <w:rPr>
                <w:rFonts w:ascii="宋体" w:hAnsi="宋体"/>
                <w:sz w:val="24"/>
              </w:rPr>
              <w:t>——</w:t>
            </w:r>
            <w:r>
              <w:rPr>
                <w:rFonts w:ascii="宋体" w:hAnsi="宋体" w:hint="eastAsia"/>
                <w:sz w:val="24"/>
              </w:rPr>
              <w:t>江阴厂区往返</w:t>
            </w:r>
            <w:r>
              <w:rPr>
                <w:rFonts w:ascii="宋体" w:hAnsi="宋体" w:hint="eastAsia"/>
                <w:sz w:val="24"/>
              </w:rPr>
              <w:t>(</w:t>
            </w:r>
            <w:r>
              <w:rPr>
                <w:rFonts w:ascii="宋体" w:hAnsi="宋体" w:hint="eastAsia"/>
                <w:sz w:val="24"/>
              </w:rPr>
              <w:t>临时</w:t>
            </w:r>
            <w:r>
              <w:rPr>
                <w:rFonts w:ascii="宋体" w:hAnsi="宋体" w:hint="eastAsia"/>
                <w:sz w:val="24"/>
              </w:rPr>
              <w:t>)</w:t>
            </w:r>
            <w:r>
              <w:rPr>
                <w:rFonts w:ascii="宋体" w:hAnsi="宋体" w:hint="eastAsia"/>
                <w:sz w:val="24"/>
              </w:rPr>
              <w:t>（不过夜）</w:t>
            </w:r>
          </w:p>
        </w:tc>
        <w:tc>
          <w:tcPr>
            <w:tcW w:w="1268"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1255"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2059" w:type="dxa"/>
            <w:gridSpan w:val="2"/>
            <w:tcBorders>
              <w:top w:val="single" w:sz="4" w:space="0" w:color="auto"/>
              <w:left w:val="single" w:sz="4" w:space="0" w:color="auto"/>
              <w:bottom w:val="single" w:sz="4" w:space="0" w:color="auto"/>
            </w:tcBorders>
            <w:vAlign w:val="center"/>
          </w:tcPr>
          <w:p w:rsidR="001F6CB6" w:rsidRDefault="001F6CB6">
            <w:pPr>
              <w:jc w:val="center"/>
              <w:rPr>
                <w:rFonts w:ascii="宋体" w:hAnsi="宋体"/>
                <w:sz w:val="24"/>
              </w:rPr>
            </w:pPr>
          </w:p>
        </w:tc>
        <w:tc>
          <w:tcPr>
            <w:tcW w:w="1009" w:type="dxa"/>
            <w:tcBorders>
              <w:left w:val="single" w:sz="4" w:space="0" w:color="auto"/>
              <w:bottom w:val="single" w:sz="4" w:space="0" w:color="auto"/>
              <w:right w:val="single" w:sz="4" w:space="0" w:color="auto"/>
            </w:tcBorders>
            <w:vAlign w:val="center"/>
          </w:tcPr>
          <w:p w:rsidR="001F6CB6" w:rsidRDefault="001F6CB6">
            <w:pPr>
              <w:widowControl/>
              <w:jc w:val="center"/>
              <w:rPr>
                <w:rFonts w:ascii="宋体" w:hAnsi="宋体" w:cs="宋体"/>
                <w:color w:val="000000"/>
                <w:sz w:val="24"/>
              </w:rPr>
            </w:pPr>
          </w:p>
        </w:tc>
        <w:tc>
          <w:tcPr>
            <w:tcW w:w="982" w:type="dxa"/>
            <w:tcBorders>
              <w:left w:val="single" w:sz="4" w:space="0" w:color="auto"/>
              <w:bottom w:val="single" w:sz="4" w:space="0" w:color="auto"/>
              <w:right w:val="single" w:sz="4" w:space="0" w:color="auto"/>
            </w:tcBorders>
            <w:vAlign w:val="center"/>
          </w:tcPr>
          <w:p w:rsidR="001F6CB6" w:rsidRDefault="004134D4">
            <w:pPr>
              <w:widowControl/>
              <w:jc w:val="center"/>
              <w:rPr>
                <w:sz w:val="24"/>
              </w:rPr>
            </w:pPr>
            <w:r>
              <w:rPr>
                <w:rFonts w:hint="eastAsia"/>
                <w:sz w:val="24"/>
              </w:rPr>
              <w:t>/</w:t>
            </w:r>
          </w:p>
        </w:tc>
      </w:tr>
      <w:tr w:rsidR="001F6CB6">
        <w:trPr>
          <w:cantSplit/>
          <w:trHeight w:val="1009"/>
          <w:jc w:val="center"/>
        </w:trPr>
        <w:tc>
          <w:tcPr>
            <w:tcW w:w="977" w:type="dxa"/>
            <w:vMerge w:val="restart"/>
            <w:tcBorders>
              <w:left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2</w:t>
            </w:r>
          </w:p>
        </w:tc>
        <w:tc>
          <w:tcPr>
            <w:tcW w:w="2707"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生活区</w:t>
            </w:r>
            <w:r>
              <w:rPr>
                <w:rFonts w:ascii="宋体" w:hAnsi="宋体"/>
                <w:sz w:val="24"/>
              </w:rPr>
              <w:t>——</w:t>
            </w:r>
            <w:r>
              <w:rPr>
                <w:rFonts w:ascii="宋体" w:hAnsi="宋体" w:hint="eastAsia"/>
                <w:sz w:val="24"/>
              </w:rPr>
              <w:t>江阴厂区</w:t>
            </w:r>
            <w:r>
              <w:rPr>
                <w:rFonts w:ascii="宋体" w:hAnsi="宋体"/>
                <w:sz w:val="24"/>
              </w:rPr>
              <w:t>(</w:t>
            </w:r>
            <w:r>
              <w:rPr>
                <w:rFonts w:ascii="宋体" w:hAnsi="宋体"/>
                <w:sz w:val="24"/>
              </w:rPr>
              <w:t>往返</w:t>
            </w:r>
            <w:r>
              <w:rPr>
                <w:rFonts w:ascii="宋体" w:hAnsi="宋体" w:hint="eastAsia"/>
                <w:sz w:val="24"/>
              </w:rPr>
              <w:t>四趟</w:t>
            </w:r>
            <w:r>
              <w:rPr>
                <w:rFonts w:ascii="宋体" w:hAnsi="宋体"/>
                <w:sz w:val="24"/>
              </w:rPr>
              <w:t>/</w:t>
            </w:r>
            <w:r>
              <w:rPr>
                <w:rFonts w:ascii="宋体" w:hAnsi="宋体" w:hint="eastAsia"/>
                <w:sz w:val="24"/>
              </w:rPr>
              <w:t>天</w:t>
            </w:r>
            <w:r>
              <w:rPr>
                <w:rFonts w:ascii="宋体" w:hAnsi="宋体"/>
                <w:sz w:val="24"/>
              </w:rPr>
              <w:t>)</w:t>
            </w:r>
          </w:p>
        </w:tc>
        <w:tc>
          <w:tcPr>
            <w:tcW w:w="1268"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int="eastAsia"/>
                <w:sz w:val="24"/>
              </w:rPr>
              <w:t>/</w:t>
            </w:r>
          </w:p>
        </w:tc>
        <w:tc>
          <w:tcPr>
            <w:tcW w:w="1255"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int="eastAsia"/>
                <w:sz w:val="24"/>
              </w:rPr>
              <w:t>/</w:t>
            </w:r>
          </w:p>
        </w:tc>
        <w:tc>
          <w:tcPr>
            <w:tcW w:w="1036"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int="eastAsia"/>
                <w:sz w:val="24"/>
              </w:rPr>
              <w:t>/</w:t>
            </w:r>
          </w:p>
        </w:tc>
        <w:tc>
          <w:tcPr>
            <w:tcW w:w="1023"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365</w:t>
            </w:r>
            <w:r>
              <w:rPr>
                <w:rFonts w:ascii="宋体" w:hAnsi="宋体" w:hint="eastAsia"/>
                <w:sz w:val="24"/>
              </w:rPr>
              <w:t>趟</w:t>
            </w:r>
          </w:p>
        </w:tc>
        <w:tc>
          <w:tcPr>
            <w:tcW w:w="982" w:type="dxa"/>
            <w:tcBorders>
              <w:top w:val="single" w:sz="4" w:space="0" w:color="auto"/>
              <w:left w:val="single" w:sz="4" w:space="0" w:color="auto"/>
              <w:bottom w:val="single" w:sz="4" w:space="0" w:color="auto"/>
              <w:right w:val="single" w:sz="4" w:space="0" w:color="auto"/>
            </w:tcBorders>
            <w:vAlign w:val="center"/>
          </w:tcPr>
          <w:p w:rsidR="001F6CB6" w:rsidRDefault="001F6CB6">
            <w:pPr>
              <w:jc w:val="center"/>
              <w:rPr>
                <w:sz w:val="24"/>
              </w:rPr>
            </w:pPr>
          </w:p>
        </w:tc>
      </w:tr>
      <w:tr w:rsidR="001F6CB6">
        <w:trPr>
          <w:cantSplit/>
          <w:trHeight w:val="1020"/>
          <w:jc w:val="center"/>
        </w:trPr>
        <w:tc>
          <w:tcPr>
            <w:tcW w:w="977" w:type="dxa"/>
            <w:vMerge/>
            <w:tcBorders>
              <w:left w:val="single" w:sz="4" w:space="0" w:color="auto"/>
              <w:bottom w:val="single" w:sz="4" w:space="0" w:color="auto"/>
              <w:right w:val="single" w:sz="4" w:space="0" w:color="auto"/>
            </w:tcBorders>
            <w:vAlign w:val="center"/>
          </w:tcPr>
          <w:p w:rsidR="001F6CB6" w:rsidRDefault="001F6CB6">
            <w:pPr>
              <w:jc w:val="center"/>
              <w:rPr>
                <w:rFonts w:ascii="宋体" w:hAnsi="宋体"/>
                <w:sz w:val="24"/>
              </w:rPr>
            </w:pPr>
          </w:p>
        </w:tc>
        <w:tc>
          <w:tcPr>
            <w:tcW w:w="2707" w:type="dxa"/>
            <w:tcBorders>
              <w:top w:val="single" w:sz="4" w:space="0" w:color="auto"/>
              <w:left w:val="single" w:sz="4" w:space="0" w:color="auto"/>
              <w:bottom w:val="single" w:sz="4" w:space="0" w:color="auto"/>
              <w:right w:val="single" w:sz="4" w:space="0" w:color="auto"/>
            </w:tcBorders>
            <w:vAlign w:val="center"/>
          </w:tcPr>
          <w:p w:rsidR="001F6CB6" w:rsidRDefault="004134D4">
            <w:pPr>
              <w:jc w:val="center"/>
              <w:rPr>
                <w:rFonts w:ascii="宋体" w:hAns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生活区</w:t>
            </w:r>
            <w:r>
              <w:rPr>
                <w:rFonts w:ascii="宋体" w:hAnsi="宋体"/>
                <w:sz w:val="24"/>
              </w:rPr>
              <w:t>——</w:t>
            </w:r>
            <w:r>
              <w:rPr>
                <w:rFonts w:ascii="宋体" w:hAnsi="宋体" w:hint="eastAsia"/>
                <w:sz w:val="24"/>
              </w:rPr>
              <w:t>江阴厂区（临时）</w:t>
            </w:r>
          </w:p>
        </w:tc>
        <w:tc>
          <w:tcPr>
            <w:tcW w:w="5591" w:type="dxa"/>
            <w:gridSpan w:val="5"/>
            <w:tcBorders>
              <w:top w:val="single" w:sz="4" w:space="0" w:color="auto"/>
              <w:left w:val="single" w:sz="4" w:space="0" w:color="auto"/>
              <w:bottom w:val="single" w:sz="4" w:space="0" w:color="auto"/>
            </w:tcBorders>
            <w:vAlign w:val="center"/>
          </w:tcPr>
          <w:p w:rsidR="001F6CB6" w:rsidRDefault="004134D4">
            <w:pPr>
              <w:jc w:val="center"/>
              <w:rPr>
                <w:rFonts w:ascii="宋体" w:hAnsi="宋体"/>
                <w:sz w:val="24"/>
              </w:rPr>
            </w:pPr>
            <w:r>
              <w:rPr>
                <w:rFonts w:ascii="宋体" w:hAnsi="宋体" w:hint="eastAsia"/>
                <w:sz w:val="24"/>
              </w:rPr>
              <w:t>新</w:t>
            </w:r>
            <w:proofErr w:type="gramStart"/>
            <w:r>
              <w:rPr>
                <w:rFonts w:ascii="宋体" w:hAnsi="宋体" w:hint="eastAsia"/>
                <w:sz w:val="24"/>
              </w:rPr>
              <w:t>厝</w:t>
            </w:r>
            <w:proofErr w:type="gramEnd"/>
            <w:r>
              <w:rPr>
                <w:rFonts w:ascii="宋体" w:hAnsi="宋体" w:hint="eastAsia"/>
                <w:sz w:val="24"/>
              </w:rPr>
              <w:t>至江阴接送</w:t>
            </w:r>
            <w:r>
              <w:rPr>
                <w:rFonts w:ascii="宋体" w:hAnsi="宋体" w:hint="eastAsia"/>
                <w:sz w:val="24"/>
              </w:rPr>
              <w:t>,</w:t>
            </w:r>
            <w:r>
              <w:rPr>
                <w:rFonts w:ascii="宋体" w:hAnsi="宋体" w:hint="eastAsia"/>
                <w:sz w:val="24"/>
              </w:rPr>
              <w:t>白天每增加一</w:t>
            </w:r>
            <w:proofErr w:type="gramStart"/>
            <w:r>
              <w:rPr>
                <w:rFonts w:ascii="宋体" w:hAnsi="宋体" w:hint="eastAsia"/>
                <w:sz w:val="24"/>
              </w:rPr>
              <w:t>单趟费用</w:t>
            </w:r>
            <w:proofErr w:type="gramEnd"/>
            <w:r>
              <w:rPr>
                <w:rFonts w:ascii="宋体" w:hAnsi="宋体" w:hint="eastAsia"/>
                <w:sz w:val="24"/>
              </w:rPr>
              <w:t xml:space="preserve">    </w:t>
            </w:r>
            <w:r>
              <w:rPr>
                <w:rFonts w:ascii="宋体" w:hAnsi="宋体" w:hint="eastAsia"/>
                <w:sz w:val="24"/>
              </w:rPr>
              <w:t>元，</w:t>
            </w:r>
          </w:p>
          <w:p w:rsidR="001F6CB6" w:rsidRDefault="004134D4">
            <w:pPr>
              <w:jc w:val="center"/>
              <w:rPr>
                <w:rFonts w:ascii="宋体" w:hAnsi="宋体"/>
                <w:sz w:val="24"/>
              </w:rPr>
            </w:pPr>
            <w:r>
              <w:rPr>
                <w:rFonts w:ascii="宋体" w:hAnsi="宋体" w:hint="eastAsia"/>
                <w:sz w:val="24"/>
              </w:rPr>
              <w:t>夜间每增加一</w:t>
            </w:r>
            <w:proofErr w:type="gramStart"/>
            <w:r>
              <w:rPr>
                <w:rFonts w:ascii="宋体" w:hAnsi="宋体" w:hint="eastAsia"/>
                <w:sz w:val="24"/>
              </w:rPr>
              <w:t>单趟费用</w:t>
            </w:r>
            <w:proofErr w:type="gramEnd"/>
            <w:r>
              <w:rPr>
                <w:rFonts w:ascii="宋体" w:hAnsi="宋体" w:hint="eastAsia"/>
                <w:sz w:val="24"/>
              </w:rPr>
              <w:t xml:space="preserve">     </w:t>
            </w:r>
            <w:r>
              <w:rPr>
                <w:rFonts w:ascii="宋体" w:hAnsi="宋体" w:hint="eastAsia"/>
                <w:sz w:val="24"/>
              </w:rPr>
              <w:t>元</w:t>
            </w:r>
          </w:p>
        </w:tc>
        <w:tc>
          <w:tcPr>
            <w:tcW w:w="982" w:type="dxa"/>
            <w:tcBorders>
              <w:top w:val="single" w:sz="4" w:space="0" w:color="auto"/>
              <w:left w:val="single" w:sz="4" w:space="0" w:color="auto"/>
              <w:bottom w:val="single" w:sz="4" w:space="0" w:color="auto"/>
            </w:tcBorders>
            <w:vAlign w:val="center"/>
          </w:tcPr>
          <w:p w:rsidR="001F6CB6" w:rsidRDefault="004134D4">
            <w:pPr>
              <w:jc w:val="center"/>
              <w:rPr>
                <w:sz w:val="24"/>
              </w:rPr>
            </w:pPr>
            <w:r>
              <w:rPr>
                <w:rFonts w:hint="eastAsia"/>
                <w:sz w:val="24"/>
              </w:rPr>
              <w:t>/</w:t>
            </w:r>
          </w:p>
        </w:tc>
      </w:tr>
    </w:tbl>
    <w:p w:rsidR="001F6CB6" w:rsidRDefault="001F6CB6">
      <w:pPr>
        <w:snapToGrid w:val="0"/>
        <w:spacing w:line="360" w:lineRule="auto"/>
        <w:ind w:firstLineChars="200" w:firstLine="560"/>
        <w:rPr>
          <w:rFonts w:ascii="宋体" w:hAnsi="宋体"/>
          <w:sz w:val="28"/>
          <w:szCs w:val="28"/>
        </w:rPr>
      </w:pPr>
    </w:p>
    <w:p w:rsidR="001F6CB6" w:rsidRDefault="004134D4">
      <w:pPr>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、福州市区——江阴厂区（单程）总价以单价（</w:t>
      </w:r>
      <w:r>
        <w:rPr>
          <w:rFonts w:ascii="宋体" w:hAnsi="宋体" w:cs="宋体" w:hint="eastAsia"/>
          <w:sz w:val="28"/>
          <w:szCs w:val="28"/>
        </w:rPr>
        <w:t>45</w:t>
      </w:r>
      <w:r>
        <w:rPr>
          <w:rFonts w:ascii="宋体" w:hAnsi="宋体" w:cs="宋体" w:hint="eastAsia"/>
          <w:sz w:val="28"/>
          <w:szCs w:val="28"/>
        </w:rPr>
        <w:t>座）单价（</w:t>
      </w:r>
      <w:r>
        <w:rPr>
          <w:rFonts w:ascii="宋体" w:hAnsi="宋体" w:cs="宋体" w:hint="eastAsia"/>
          <w:sz w:val="28"/>
          <w:szCs w:val="28"/>
        </w:rPr>
        <w:t>50</w:t>
      </w:r>
      <w:r>
        <w:rPr>
          <w:rFonts w:ascii="宋体" w:hAnsi="宋体" w:cs="宋体" w:hint="eastAsia"/>
          <w:sz w:val="28"/>
          <w:szCs w:val="28"/>
        </w:rPr>
        <w:t>座）的单价</w:t>
      </w:r>
      <w:r>
        <w:rPr>
          <w:rFonts w:ascii="宋体" w:hAnsi="宋体" w:cs="宋体" w:hint="eastAsia"/>
          <w:sz w:val="28"/>
          <w:szCs w:val="28"/>
        </w:rPr>
        <w:t>*</w:t>
      </w:r>
      <w:r>
        <w:rPr>
          <w:rFonts w:ascii="宋体" w:hAnsi="宋体" w:cs="宋体" w:hint="eastAsia"/>
          <w:sz w:val="28"/>
          <w:szCs w:val="28"/>
        </w:rPr>
        <w:t>预估数量；</w:t>
      </w:r>
    </w:p>
    <w:p w:rsidR="001F6CB6" w:rsidRDefault="004134D4">
      <w:pPr>
        <w:snapToGrid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r>
        <w:rPr>
          <w:rFonts w:ascii="宋体" w:hAnsi="宋体" w:cs="宋体" w:hint="eastAsia"/>
          <w:sz w:val="28"/>
          <w:szCs w:val="28"/>
        </w:rPr>
        <w:t>参选人所报参选价高于最高限价的</w:t>
      </w:r>
      <w:r>
        <w:rPr>
          <w:rFonts w:ascii="宋体" w:hAnsi="宋体" w:cs="宋体" w:hint="eastAsia"/>
          <w:sz w:val="28"/>
          <w:szCs w:val="28"/>
        </w:rPr>
        <w:t>，取消参选资格。</w:t>
      </w:r>
    </w:p>
    <w:p w:rsidR="001F6CB6" w:rsidRDefault="004134D4">
      <w:pPr>
        <w:snapToGrid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包</w:t>
      </w:r>
      <w:r>
        <w:rPr>
          <w:rFonts w:ascii="宋体" w:hAnsi="宋体" w:cs="宋体" w:hint="eastAsia"/>
          <w:sz w:val="28"/>
          <w:szCs w:val="28"/>
        </w:rPr>
        <w:t>1</w:t>
      </w:r>
      <w:r>
        <w:rPr>
          <w:rFonts w:ascii="宋体" w:hAnsi="宋体" w:cs="宋体" w:hint="eastAsia"/>
          <w:sz w:val="28"/>
          <w:szCs w:val="28"/>
        </w:rPr>
        <w:t>、包</w:t>
      </w:r>
      <w:r>
        <w:rPr>
          <w:rFonts w:ascii="宋体" w:hAnsi="宋体" w:cs="宋体" w:hint="eastAsia"/>
          <w:sz w:val="28"/>
          <w:szCs w:val="28"/>
        </w:rPr>
        <w:t>2</w:t>
      </w:r>
      <w:r>
        <w:rPr>
          <w:rFonts w:ascii="宋体" w:hAnsi="宋体" w:cs="宋体" w:hint="eastAsia"/>
          <w:sz w:val="28"/>
          <w:szCs w:val="28"/>
        </w:rPr>
        <w:t>分别评审，</w:t>
      </w:r>
      <w:r>
        <w:rPr>
          <w:rFonts w:ascii="宋体" w:hAnsi="宋体" w:cs="宋体" w:hint="eastAsia"/>
          <w:sz w:val="28"/>
          <w:szCs w:val="28"/>
        </w:rPr>
        <w:t>分别选择中选单位</w:t>
      </w:r>
      <w:r>
        <w:rPr>
          <w:rFonts w:ascii="宋体" w:hAnsi="宋体" w:cs="宋体" w:hint="eastAsia"/>
          <w:sz w:val="28"/>
          <w:szCs w:val="28"/>
        </w:rPr>
        <w:t>。</w:t>
      </w:r>
    </w:p>
    <w:p w:rsidR="001F6CB6" w:rsidRDefault="004134D4">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4</w:t>
      </w:r>
      <w:r>
        <w:rPr>
          <w:rFonts w:ascii="宋体" w:hAnsi="宋体" w:cs="宋体" w:hint="eastAsia"/>
          <w:color w:val="000000"/>
          <w:sz w:val="28"/>
          <w:szCs w:val="28"/>
        </w:rPr>
        <w:t>、若国家税率发生调整，则价格根据税率相应调整。</w:t>
      </w:r>
    </w:p>
    <w:p w:rsidR="001F6CB6" w:rsidRDefault="001F6CB6">
      <w:pPr>
        <w:spacing w:line="500" w:lineRule="exact"/>
        <w:rPr>
          <w:rFonts w:asciiTheme="minorEastAsia" w:hAnsiTheme="minorEastAsia"/>
          <w:sz w:val="28"/>
          <w:szCs w:val="28"/>
        </w:rPr>
      </w:pP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6CB6" w:rsidRDefault="004134D4">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1F6CB6">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D4" w:rsidRDefault="004134D4">
      <w:r>
        <w:separator/>
      </w:r>
    </w:p>
  </w:endnote>
  <w:endnote w:type="continuationSeparator" w:id="0">
    <w:p w:rsidR="004134D4" w:rsidRDefault="0041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B6" w:rsidRDefault="001F6C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D4" w:rsidRDefault="004134D4">
      <w:r>
        <w:separator/>
      </w:r>
    </w:p>
  </w:footnote>
  <w:footnote w:type="continuationSeparator" w:id="0">
    <w:p w:rsidR="004134D4" w:rsidRDefault="0041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B6" w:rsidRDefault="001F6C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C9C284E"/>
    <w:multiLevelType w:val="singleLevel"/>
    <w:tmpl w:val="5C9C284E"/>
    <w:lvl w:ilvl="0">
      <w:start w:val="2"/>
      <w:numFmt w:val="chineseCounting"/>
      <w:suff w:val="nothing"/>
      <w:lvlText w:val="第%1条"/>
      <w:lvlJc w:val="left"/>
    </w:lvl>
  </w:abstractNum>
  <w:abstractNum w:abstractNumId="2" w15:restartNumberingAfterBreak="0">
    <w:nsid w:val="5E009E04"/>
    <w:multiLevelType w:val="singleLevel"/>
    <w:tmpl w:val="5E009E04"/>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64102"/>
    <w:rsid w:val="001F6CB6"/>
    <w:rsid w:val="00217CBB"/>
    <w:rsid w:val="00284BEC"/>
    <w:rsid w:val="004134D4"/>
    <w:rsid w:val="004470C5"/>
    <w:rsid w:val="004F18D7"/>
    <w:rsid w:val="0051399F"/>
    <w:rsid w:val="00534F97"/>
    <w:rsid w:val="006A345A"/>
    <w:rsid w:val="00713772"/>
    <w:rsid w:val="00875129"/>
    <w:rsid w:val="008769FB"/>
    <w:rsid w:val="00944BDA"/>
    <w:rsid w:val="00B0760F"/>
    <w:rsid w:val="00B80AB6"/>
    <w:rsid w:val="00B9571B"/>
    <w:rsid w:val="00CC1E84"/>
    <w:rsid w:val="00EC2153"/>
    <w:rsid w:val="00F552D6"/>
    <w:rsid w:val="00FD7D5E"/>
    <w:rsid w:val="00FE4849"/>
    <w:rsid w:val="010014C5"/>
    <w:rsid w:val="01812CA1"/>
    <w:rsid w:val="038F16F4"/>
    <w:rsid w:val="03CE283E"/>
    <w:rsid w:val="042736FC"/>
    <w:rsid w:val="04D8740D"/>
    <w:rsid w:val="051C03B6"/>
    <w:rsid w:val="054979A7"/>
    <w:rsid w:val="055A314C"/>
    <w:rsid w:val="05DB6E28"/>
    <w:rsid w:val="069A1E6A"/>
    <w:rsid w:val="07177728"/>
    <w:rsid w:val="0732192D"/>
    <w:rsid w:val="0947665B"/>
    <w:rsid w:val="09B10A69"/>
    <w:rsid w:val="0BD10173"/>
    <w:rsid w:val="0DDE2DFF"/>
    <w:rsid w:val="0E245EF2"/>
    <w:rsid w:val="0E5A4D22"/>
    <w:rsid w:val="0FDB4863"/>
    <w:rsid w:val="10E47132"/>
    <w:rsid w:val="1286071F"/>
    <w:rsid w:val="131D439D"/>
    <w:rsid w:val="13B1471D"/>
    <w:rsid w:val="13C71EDE"/>
    <w:rsid w:val="14314493"/>
    <w:rsid w:val="149D24CE"/>
    <w:rsid w:val="16712809"/>
    <w:rsid w:val="16B37AEA"/>
    <w:rsid w:val="16EF779C"/>
    <w:rsid w:val="191A3241"/>
    <w:rsid w:val="196050FC"/>
    <w:rsid w:val="199D7895"/>
    <w:rsid w:val="19D556FF"/>
    <w:rsid w:val="19E81003"/>
    <w:rsid w:val="1A96507C"/>
    <w:rsid w:val="1B2D5B36"/>
    <w:rsid w:val="1B89762D"/>
    <w:rsid w:val="1B9528DA"/>
    <w:rsid w:val="1C0F3D75"/>
    <w:rsid w:val="1C1A13C3"/>
    <w:rsid w:val="1C9E487F"/>
    <w:rsid w:val="1D0906CA"/>
    <w:rsid w:val="1D401ECE"/>
    <w:rsid w:val="1DFF24E4"/>
    <w:rsid w:val="1E0E1819"/>
    <w:rsid w:val="1E651E3A"/>
    <w:rsid w:val="1FD00057"/>
    <w:rsid w:val="2046458B"/>
    <w:rsid w:val="2058361F"/>
    <w:rsid w:val="20941388"/>
    <w:rsid w:val="20C80FEC"/>
    <w:rsid w:val="21D76EF9"/>
    <w:rsid w:val="22071B1A"/>
    <w:rsid w:val="2264777F"/>
    <w:rsid w:val="23072F61"/>
    <w:rsid w:val="236269B7"/>
    <w:rsid w:val="23AF0FF1"/>
    <w:rsid w:val="23B4110B"/>
    <w:rsid w:val="23E4557F"/>
    <w:rsid w:val="23F35D77"/>
    <w:rsid w:val="24CC3AA2"/>
    <w:rsid w:val="24DE03C2"/>
    <w:rsid w:val="256E6A07"/>
    <w:rsid w:val="25B46BE2"/>
    <w:rsid w:val="25B841B4"/>
    <w:rsid w:val="25BD4A94"/>
    <w:rsid w:val="25DD5304"/>
    <w:rsid w:val="263E311A"/>
    <w:rsid w:val="264F0124"/>
    <w:rsid w:val="26736F1B"/>
    <w:rsid w:val="26AC4801"/>
    <w:rsid w:val="26CD0CD0"/>
    <w:rsid w:val="26D07329"/>
    <w:rsid w:val="277A2428"/>
    <w:rsid w:val="27F3499E"/>
    <w:rsid w:val="2864018F"/>
    <w:rsid w:val="28661258"/>
    <w:rsid w:val="28EA5591"/>
    <w:rsid w:val="293B5C09"/>
    <w:rsid w:val="29B007DD"/>
    <w:rsid w:val="29D545D7"/>
    <w:rsid w:val="2ACE40DB"/>
    <w:rsid w:val="2B52108B"/>
    <w:rsid w:val="2BC56E3F"/>
    <w:rsid w:val="2C887BFB"/>
    <w:rsid w:val="2D4249B5"/>
    <w:rsid w:val="2D58206F"/>
    <w:rsid w:val="2F216A32"/>
    <w:rsid w:val="2F725348"/>
    <w:rsid w:val="2FEC46B3"/>
    <w:rsid w:val="31146BDA"/>
    <w:rsid w:val="31255D52"/>
    <w:rsid w:val="31A77850"/>
    <w:rsid w:val="31FB37BF"/>
    <w:rsid w:val="32CF31A7"/>
    <w:rsid w:val="33845AA8"/>
    <w:rsid w:val="345B07AF"/>
    <w:rsid w:val="35714339"/>
    <w:rsid w:val="35FB118A"/>
    <w:rsid w:val="3656366F"/>
    <w:rsid w:val="37AD5820"/>
    <w:rsid w:val="380F2B58"/>
    <w:rsid w:val="38187AAA"/>
    <w:rsid w:val="396B5300"/>
    <w:rsid w:val="39890994"/>
    <w:rsid w:val="39A42B7B"/>
    <w:rsid w:val="39B9099D"/>
    <w:rsid w:val="39C1082B"/>
    <w:rsid w:val="3A380919"/>
    <w:rsid w:val="3B262C99"/>
    <w:rsid w:val="3BF55FA8"/>
    <w:rsid w:val="3CF668AD"/>
    <w:rsid w:val="3CFC76C3"/>
    <w:rsid w:val="3DA17972"/>
    <w:rsid w:val="3DAC06BB"/>
    <w:rsid w:val="3DF20059"/>
    <w:rsid w:val="3DF66D52"/>
    <w:rsid w:val="3E703DCE"/>
    <w:rsid w:val="3F3F220C"/>
    <w:rsid w:val="3FDD7B2D"/>
    <w:rsid w:val="400C3018"/>
    <w:rsid w:val="40360332"/>
    <w:rsid w:val="403F26D7"/>
    <w:rsid w:val="413030A5"/>
    <w:rsid w:val="41944CCD"/>
    <w:rsid w:val="423478C9"/>
    <w:rsid w:val="427F58AA"/>
    <w:rsid w:val="42A66F08"/>
    <w:rsid w:val="42AE5BEC"/>
    <w:rsid w:val="433A31CF"/>
    <w:rsid w:val="436F270E"/>
    <w:rsid w:val="43B20776"/>
    <w:rsid w:val="43D84C40"/>
    <w:rsid w:val="43FB05BD"/>
    <w:rsid w:val="443B511C"/>
    <w:rsid w:val="452674CD"/>
    <w:rsid w:val="455D2FAE"/>
    <w:rsid w:val="47256F56"/>
    <w:rsid w:val="47A4640F"/>
    <w:rsid w:val="490126B0"/>
    <w:rsid w:val="4B7B5BA1"/>
    <w:rsid w:val="4BBD6145"/>
    <w:rsid w:val="4C1302E4"/>
    <w:rsid w:val="4C8444D3"/>
    <w:rsid w:val="4CED56B1"/>
    <w:rsid w:val="4D0B14DA"/>
    <w:rsid w:val="4E020B7F"/>
    <w:rsid w:val="4E2058FC"/>
    <w:rsid w:val="4E5663A6"/>
    <w:rsid w:val="4EC967AA"/>
    <w:rsid w:val="4F10415C"/>
    <w:rsid w:val="4F75409A"/>
    <w:rsid w:val="4F7B0114"/>
    <w:rsid w:val="5033547F"/>
    <w:rsid w:val="5072313B"/>
    <w:rsid w:val="518E09D9"/>
    <w:rsid w:val="52393C89"/>
    <w:rsid w:val="53296B6F"/>
    <w:rsid w:val="535146FB"/>
    <w:rsid w:val="538B696D"/>
    <w:rsid w:val="53D07203"/>
    <w:rsid w:val="53D139F7"/>
    <w:rsid w:val="53D703A9"/>
    <w:rsid w:val="54E44D9C"/>
    <w:rsid w:val="55845DBD"/>
    <w:rsid w:val="562C331B"/>
    <w:rsid w:val="56980913"/>
    <w:rsid w:val="56E52E6C"/>
    <w:rsid w:val="57435C07"/>
    <w:rsid w:val="57B1385D"/>
    <w:rsid w:val="584A7A9A"/>
    <w:rsid w:val="587558CA"/>
    <w:rsid w:val="5C127291"/>
    <w:rsid w:val="5C7E5B66"/>
    <w:rsid w:val="5C8C2F44"/>
    <w:rsid w:val="5C963B6F"/>
    <w:rsid w:val="5D4A1384"/>
    <w:rsid w:val="5DD540F5"/>
    <w:rsid w:val="5E480570"/>
    <w:rsid w:val="5E6327F8"/>
    <w:rsid w:val="5EDC7C3D"/>
    <w:rsid w:val="5FBB0A37"/>
    <w:rsid w:val="603975AD"/>
    <w:rsid w:val="603E2F1B"/>
    <w:rsid w:val="60B3030C"/>
    <w:rsid w:val="60DE156F"/>
    <w:rsid w:val="60ED5121"/>
    <w:rsid w:val="610C0F40"/>
    <w:rsid w:val="61B528A1"/>
    <w:rsid w:val="61ED29D4"/>
    <w:rsid w:val="62185A51"/>
    <w:rsid w:val="622D5120"/>
    <w:rsid w:val="624F4BFA"/>
    <w:rsid w:val="64DB477D"/>
    <w:rsid w:val="651E06BE"/>
    <w:rsid w:val="65465710"/>
    <w:rsid w:val="665112EC"/>
    <w:rsid w:val="66EF4912"/>
    <w:rsid w:val="67233918"/>
    <w:rsid w:val="67452F8D"/>
    <w:rsid w:val="67D14AC3"/>
    <w:rsid w:val="686D631E"/>
    <w:rsid w:val="689D1C9C"/>
    <w:rsid w:val="68F160E7"/>
    <w:rsid w:val="69625E12"/>
    <w:rsid w:val="69CF2643"/>
    <w:rsid w:val="6A196C81"/>
    <w:rsid w:val="6A301782"/>
    <w:rsid w:val="6A4D5EA2"/>
    <w:rsid w:val="6B1A354B"/>
    <w:rsid w:val="6B9A6F34"/>
    <w:rsid w:val="6BA319CE"/>
    <w:rsid w:val="6BA73899"/>
    <w:rsid w:val="6BFF4E65"/>
    <w:rsid w:val="6C4762FA"/>
    <w:rsid w:val="6C891086"/>
    <w:rsid w:val="6D624E82"/>
    <w:rsid w:val="6E143622"/>
    <w:rsid w:val="6E8F58F4"/>
    <w:rsid w:val="70586B89"/>
    <w:rsid w:val="7097631C"/>
    <w:rsid w:val="71623ADF"/>
    <w:rsid w:val="71891B4A"/>
    <w:rsid w:val="733D4F2E"/>
    <w:rsid w:val="73EB2B86"/>
    <w:rsid w:val="744C03CB"/>
    <w:rsid w:val="752054F7"/>
    <w:rsid w:val="75534D20"/>
    <w:rsid w:val="755D3751"/>
    <w:rsid w:val="766255A0"/>
    <w:rsid w:val="7687006B"/>
    <w:rsid w:val="785A3231"/>
    <w:rsid w:val="78627E80"/>
    <w:rsid w:val="78763187"/>
    <w:rsid w:val="789B3B3C"/>
    <w:rsid w:val="78E54B5B"/>
    <w:rsid w:val="79AE0B38"/>
    <w:rsid w:val="79D82A7D"/>
    <w:rsid w:val="7A550A1C"/>
    <w:rsid w:val="7B3650AE"/>
    <w:rsid w:val="7C3A4F7A"/>
    <w:rsid w:val="7D697BA0"/>
    <w:rsid w:val="7D951607"/>
    <w:rsid w:val="7DD67FF6"/>
    <w:rsid w:val="7E610B28"/>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55317E-AC31-416E-B2CB-414A5D30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character" w:customStyle="1" w:styleId="active">
    <w:name w:val="active"/>
    <w:basedOn w:val="a0"/>
    <w:qFormat/>
    <w:rPr>
      <w:shd w:val="clear" w:color="auto" w:fill="EC3535"/>
    </w:rPr>
  </w:style>
  <w:style w:type="character" w:customStyle="1" w:styleId="active1">
    <w:name w:val="active1"/>
    <w:basedOn w:val="a0"/>
    <w:qFormat/>
    <w:rPr>
      <w:color w:val="00FF00"/>
      <w:shd w:val="clear" w:color="auto" w:fill="111111"/>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 w:type="character" w:customStyle="1" w:styleId="Char">
    <w:name w:val="页眉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2425</Words>
  <Characters>13828</Characters>
  <Application>Microsoft Office Word</Application>
  <DocSecurity>0</DocSecurity>
  <Lines>115</Lines>
  <Paragraphs>32</Paragraphs>
  <ScaleCrop>false</ScaleCrop>
  <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16</cp:revision>
  <cp:lastPrinted>2021-03-08T01:09:00Z</cp:lastPrinted>
  <dcterms:created xsi:type="dcterms:W3CDTF">2020-03-25T06:18:00Z</dcterms:created>
  <dcterms:modified xsi:type="dcterms:W3CDTF">2021-03-08T03:44:00Z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