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F404B" w:rsidRDefault="00DF404B">
      <w:pPr>
        <w:tabs>
          <w:tab w:val="left" w:pos="5880"/>
        </w:tabs>
        <w:jc w:val="center"/>
        <w:rPr>
          <w:rFonts w:asciiTheme="minorEastAsia" w:eastAsiaTheme="minorEastAsia" w:hAnsiTheme="minorEastAsia" w:cs="黑体"/>
          <w:b/>
          <w:bCs/>
          <w:sz w:val="52"/>
          <w:szCs w:val="52"/>
        </w:rPr>
      </w:pPr>
    </w:p>
    <w:p w:rsidR="00DF404B" w:rsidRDefault="00A013CB">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DF404B" w:rsidRDefault="00A013CB">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2021-2023</w:t>
      </w:r>
      <w:r>
        <w:rPr>
          <w:rFonts w:asciiTheme="minorEastAsia" w:eastAsiaTheme="minorEastAsia" w:hAnsiTheme="minorEastAsia" w:cs="黑体" w:hint="eastAsia"/>
          <w:b/>
          <w:bCs/>
          <w:sz w:val="52"/>
          <w:szCs w:val="52"/>
        </w:rPr>
        <w:t>年公司车辆维修及轮胎更换项目</w:t>
      </w:r>
    </w:p>
    <w:p w:rsidR="00DF404B" w:rsidRDefault="00DF404B">
      <w:pPr>
        <w:tabs>
          <w:tab w:val="left" w:pos="5880"/>
        </w:tabs>
        <w:jc w:val="center"/>
        <w:rPr>
          <w:rFonts w:asciiTheme="minorEastAsia" w:eastAsiaTheme="minorEastAsia" w:hAnsiTheme="minorEastAsia" w:cs="黑体"/>
          <w:b/>
          <w:bCs/>
          <w:sz w:val="52"/>
          <w:szCs w:val="52"/>
        </w:rPr>
      </w:pPr>
    </w:p>
    <w:p w:rsidR="00DF404B" w:rsidRDefault="00DF404B">
      <w:pPr>
        <w:tabs>
          <w:tab w:val="left" w:pos="5880"/>
        </w:tabs>
        <w:rPr>
          <w:rFonts w:asciiTheme="minorEastAsia" w:eastAsiaTheme="minorEastAsia" w:hAnsiTheme="minorEastAsia" w:cs="黑体"/>
          <w:b/>
          <w:bCs/>
          <w:sz w:val="52"/>
          <w:szCs w:val="52"/>
        </w:rPr>
      </w:pPr>
    </w:p>
    <w:p w:rsidR="00DF404B" w:rsidRDefault="00DF404B">
      <w:pPr>
        <w:tabs>
          <w:tab w:val="left" w:pos="5880"/>
        </w:tabs>
        <w:rPr>
          <w:rFonts w:asciiTheme="minorEastAsia" w:eastAsiaTheme="minorEastAsia" w:hAnsiTheme="minorEastAsia" w:cs="黑体"/>
          <w:b/>
          <w:bCs/>
          <w:sz w:val="52"/>
          <w:szCs w:val="52"/>
        </w:rPr>
      </w:pPr>
    </w:p>
    <w:p w:rsidR="00DF404B" w:rsidRDefault="00A013CB">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DF404B" w:rsidRDefault="00DF404B">
      <w:pPr>
        <w:tabs>
          <w:tab w:val="left" w:pos="5880"/>
        </w:tabs>
        <w:jc w:val="center"/>
        <w:rPr>
          <w:rFonts w:asciiTheme="minorEastAsia" w:eastAsiaTheme="minorEastAsia" w:hAnsiTheme="minorEastAsia" w:cs="黑体"/>
          <w:b/>
          <w:bCs/>
          <w:sz w:val="52"/>
          <w:szCs w:val="52"/>
        </w:rPr>
      </w:pPr>
    </w:p>
    <w:p w:rsidR="00DF404B" w:rsidRDefault="00DF404B">
      <w:pPr>
        <w:tabs>
          <w:tab w:val="left" w:pos="5880"/>
        </w:tabs>
        <w:jc w:val="center"/>
        <w:rPr>
          <w:rFonts w:asciiTheme="minorEastAsia" w:eastAsiaTheme="minorEastAsia" w:hAnsiTheme="minorEastAsia" w:cs="黑体"/>
          <w:b/>
          <w:bCs/>
          <w:sz w:val="52"/>
          <w:szCs w:val="52"/>
        </w:rPr>
      </w:pPr>
    </w:p>
    <w:p w:rsidR="00DF404B" w:rsidRDefault="00DF404B">
      <w:pPr>
        <w:tabs>
          <w:tab w:val="left" w:pos="5880"/>
        </w:tabs>
        <w:jc w:val="center"/>
        <w:rPr>
          <w:rFonts w:asciiTheme="minorEastAsia" w:eastAsiaTheme="minorEastAsia" w:hAnsiTheme="minorEastAsia" w:cs="黑体"/>
          <w:b/>
          <w:bCs/>
          <w:sz w:val="52"/>
          <w:szCs w:val="52"/>
        </w:rPr>
      </w:pPr>
    </w:p>
    <w:p w:rsidR="00DF404B" w:rsidRDefault="00A013CB">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DF404B" w:rsidRDefault="00A013CB">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w:t>
      </w:r>
      <w:r>
        <w:rPr>
          <w:rFonts w:asciiTheme="minorEastAsia" w:eastAsiaTheme="minorEastAsia" w:hAnsiTheme="minorEastAsia" w:cs="黑体" w:hint="eastAsia"/>
          <w:b/>
          <w:bCs/>
          <w:sz w:val="32"/>
          <w:szCs w:val="32"/>
        </w:rPr>
        <w:t>一</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二</w:t>
      </w:r>
      <w:r>
        <w:rPr>
          <w:rFonts w:asciiTheme="minorEastAsia" w:eastAsiaTheme="minorEastAsia" w:hAnsiTheme="minorEastAsia" w:cs="黑体" w:hint="eastAsia"/>
          <w:b/>
          <w:bCs/>
          <w:sz w:val="32"/>
          <w:szCs w:val="32"/>
        </w:rPr>
        <w:t>月</w:t>
      </w:r>
    </w:p>
    <w:p w:rsidR="00DF404B" w:rsidRDefault="00DF404B">
      <w:pPr>
        <w:tabs>
          <w:tab w:val="left" w:pos="5880"/>
        </w:tabs>
        <w:jc w:val="center"/>
        <w:rPr>
          <w:rFonts w:asciiTheme="minorEastAsia" w:eastAsiaTheme="minorEastAsia" w:hAnsiTheme="minorEastAsia" w:cs="黑体"/>
          <w:b/>
          <w:bCs/>
          <w:sz w:val="32"/>
          <w:szCs w:val="32"/>
        </w:rPr>
      </w:pPr>
    </w:p>
    <w:p w:rsidR="00DF404B" w:rsidRDefault="00DF404B">
      <w:pPr>
        <w:tabs>
          <w:tab w:val="left" w:pos="5880"/>
        </w:tabs>
        <w:jc w:val="center"/>
        <w:rPr>
          <w:rFonts w:asciiTheme="minorEastAsia" w:eastAsiaTheme="minorEastAsia" w:hAnsiTheme="minorEastAsia" w:cs="黑体"/>
          <w:b/>
          <w:bCs/>
          <w:sz w:val="32"/>
          <w:szCs w:val="32"/>
        </w:rPr>
      </w:pPr>
    </w:p>
    <w:p w:rsidR="00DF404B" w:rsidRDefault="00DF404B">
      <w:pPr>
        <w:tabs>
          <w:tab w:val="left" w:pos="5880"/>
        </w:tabs>
        <w:jc w:val="center"/>
        <w:rPr>
          <w:rFonts w:asciiTheme="minorEastAsia" w:eastAsiaTheme="minorEastAsia" w:hAnsiTheme="minorEastAsia" w:cs="黑体"/>
          <w:b/>
          <w:bCs/>
          <w:sz w:val="32"/>
          <w:szCs w:val="32"/>
        </w:rPr>
      </w:pPr>
    </w:p>
    <w:p w:rsidR="00DF404B" w:rsidRDefault="00DF404B">
      <w:pPr>
        <w:tabs>
          <w:tab w:val="left" w:pos="5880"/>
        </w:tabs>
        <w:jc w:val="center"/>
        <w:rPr>
          <w:rFonts w:asciiTheme="minorEastAsia" w:eastAsiaTheme="minorEastAsia" w:hAnsiTheme="minorEastAsia" w:cs="黑体"/>
          <w:b/>
          <w:bCs/>
          <w:sz w:val="32"/>
          <w:szCs w:val="32"/>
        </w:rPr>
      </w:pPr>
    </w:p>
    <w:p w:rsidR="00DF404B" w:rsidRDefault="00DF404B">
      <w:pPr>
        <w:tabs>
          <w:tab w:val="left" w:pos="5880"/>
        </w:tabs>
        <w:jc w:val="center"/>
        <w:rPr>
          <w:rFonts w:asciiTheme="minorEastAsia" w:eastAsiaTheme="minorEastAsia" w:hAnsiTheme="minorEastAsia" w:cs="黑体"/>
          <w:b/>
          <w:bCs/>
          <w:sz w:val="32"/>
          <w:szCs w:val="32"/>
        </w:rPr>
      </w:pPr>
    </w:p>
    <w:p w:rsidR="00DF404B" w:rsidRDefault="00A013CB">
      <w:pPr>
        <w:tabs>
          <w:tab w:val="left" w:pos="5880"/>
        </w:tabs>
        <w:jc w:val="center"/>
        <w:rPr>
          <w:rFonts w:ascii="宋体" w:hAnsi="宋体" w:cs="宋体"/>
          <w:sz w:val="32"/>
          <w:szCs w:val="28"/>
        </w:rPr>
      </w:pPr>
      <w:r>
        <w:rPr>
          <w:rFonts w:ascii="宋体" w:hAnsi="宋体" w:cs="宋体" w:hint="eastAsia"/>
          <w:sz w:val="32"/>
          <w:szCs w:val="28"/>
        </w:rPr>
        <w:t>目</w:t>
      </w:r>
      <w:r>
        <w:rPr>
          <w:rFonts w:ascii="宋体" w:hAnsi="宋体" w:cs="宋体" w:hint="eastAsia"/>
          <w:sz w:val="32"/>
          <w:szCs w:val="28"/>
        </w:rPr>
        <w:t xml:space="preserve">    </w:t>
      </w:r>
      <w:r>
        <w:rPr>
          <w:rFonts w:ascii="宋体" w:hAnsi="宋体" w:cs="宋体" w:hint="eastAsia"/>
          <w:sz w:val="32"/>
          <w:szCs w:val="28"/>
        </w:rPr>
        <w:t>录</w:t>
      </w:r>
    </w:p>
    <w:p w:rsidR="00DF404B" w:rsidRDefault="00DF404B">
      <w:pPr>
        <w:tabs>
          <w:tab w:val="left" w:pos="5880"/>
        </w:tabs>
        <w:jc w:val="left"/>
        <w:rPr>
          <w:rFonts w:ascii="宋体" w:hAnsi="宋体" w:cs="宋体"/>
          <w:sz w:val="28"/>
          <w:szCs w:val="28"/>
        </w:rPr>
      </w:pPr>
    </w:p>
    <w:p w:rsidR="00DF404B" w:rsidRDefault="00A013C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DF404B" w:rsidRDefault="00A013C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DF404B" w:rsidRDefault="00A013C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DF404B" w:rsidRDefault="00A013C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DF404B" w:rsidRDefault="00A013C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DF404B" w:rsidRDefault="00A013C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DF404B" w:rsidRDefault="00A013C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DF404B" w:rsidRDefault="00A013C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DF404B" w:rsidRDefault="00DF404B">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DF404B" w:rsidRDefault="00DF404B">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DF404B" w:rsidRDefault="00A013C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DF404B" w:rsidRDefault="00A013C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DF404B" w:rsidRDefault="00DF404B">
      <w:pPr>
        <w:tabs>
          <w:tab w:val="left" w:pos="5880"/>
        </w:tabs>
        <w:adjustRightInd w:val="0"/>
        <w:spacing w:line="360" w:lineRule="auto"/>
        <w:ind w:firstLineChars="225" w:firstLine="630"/>
        <w:jc w:val="left"/>
        <w:textAlignment w:val="baseline"/>
        <w:rPr>
          <w:rFonts w:ascii="宋体" w:hAnsi="宋体"/>
          <w:sz w:val="28"/>
          <w:szCs w:val="28"/>
        </w:rPr>
      </w:pPr>
    </w:p>
    <w:p w:rsidR="00DF404B" w:rsidRDefault="00DF404B">
      <w:pPr>
        <w:tabs>
          <w:tab w:val="left" w:pos="5880"/>
        </w:tabs>
        <w:adjustRightInd w:val="0"/>
        <w:spacing w:line="360" w:lineRule="auto"/>
        <w:ind w:firstLineChars="225" w:firstLine="630"/>
        <w:jc w:val="left"/>
        <w:textAlignment w:val="baseline"/>
        <w:rPr>
          <w:rFonts w:ascii="宋体" w:hAnsi="宋体"/>
          <w:sz w:val="28"/>
          <w:szCs w:val="28"/>
        </w:rPr>
      </w:pPr>
    </w:p>
    <w:p w:rsidR="00DF404B" w:rsidRDefault="00DF404B">
      <w:pPr>
        <w:tabs>
          <w:tab w:val="left" w:pos="5880"/>
        </w:tabs>
        <w:spacing w:line="324" w:lineRule="auto"/>
        <w:jc w:val="center"/>
        <w:rPr>
          <w:rFonts w:ascii="宋体" w:hAnsi="宋体"/>
          <w:b/>
          <w:bCs/>
          <w:sz w:val="32"/>
          <w:szCs w:val="32"/>
        </w:rPr>
      </w:pPr>
    </w:p>
    <w:p w:rsidR="00DF404B" w:rsidRDefault="00DF404B">
      <w:pPr>
        <w:tabs>
          <w:tab w:val="left" w:pos="5880"/>
        </w:tabs>
        <w:spacing w:line="324" w:lineRule="auto"/>
        <w:jc w:val="center"/>
        <w:rPr>
          <w:rFonts w:ascii="宋体" w:hAnsi="宋体"/>
          <w:sz w:val="24"/>
        </w:rPr>
      </w:pPr>
    </w:p>
    <w:p w:rsidR="00DF404B" w:rsidRDefault="00DF404B">
      <w:pPr>
        <w:tabs>
          <w:tab w:val="left" w:pos="5880"/>
        </w:tabs>
        <w:jc w:val="center"/>
        <w:rPr>
          <w:rFonts w:asciiTheme="minorEastAsia" w:eastAsiaTheme="minorEastAsia" w:hAnsiTheme="minorEastAsia" w:cs="黑体"/>
          <w:b/>
          <w:bCs/>
          <w:sz w:val="32"/>
          <w:szCs w:val="32"/>
        </w:rPr>
      </w:pPr>
    </w:p>
    <w:p w:rsidR="00DF404B" w:rsidRDefault="00DF404B">
      <w:pPr>
        <w:tabs>
          <w:tab w:val="left" w:pos="5880"/>
        </w:tabs>
        <w:jc w:val="center"/>
        <w:rPr>
          <w:rFonts w:asciiTheme="minorEastAsia" w:eastAsiaTheme="minorEastAsia" w:hAnsiTheme="minorEastAsia" w:cs="黑体"/>
          <w:b/>
          <w:bCs/>
          <w:sz w:val="32"/>
          <w:szCs w:val="32"/>
        </w:rPr>
      </w:pPr>
    </w:p>
    <w:p w:rsidR="00DF404B" w:rsidRDefault="00DF404B">
      <w:pPr>
        <w:tabs>
          <w:tab w:val="left" w:pos="5880"/>
        </w:tabs>
        <w:jc w:val="center"/>
        <w:rPr>
          <w:rFonts w:asciiTheme="minorEastAsia" w:eastAsiaTheme="minorEastAsia" w:hAnsiTheme="minorEastAsia" w:cs="黑体"/>
          <w:b/>
          <w:bCs/>
          <w:sz w:val="32"/>
          <w:szCs w:val="32"/>
        </w:rPr>
      </w:pPr>
    </w:p>
    <w:p w:rsidR="00DF404B" w:rsidRDefault="00DF404B">
      <w:pPr>
        <w:tabs>
          <w:tab w:val="left" w:pos="5880"/>
        </w:tabs>
        <w:jc w:val="center"/>
        <w:rPr>
          <w:rFonts w:ascii="宋体" w:hAnsi="宋体" w:cs="宋体"/>
          <w:b/>
          <w:bCs/>
          <w:color w:val="000000"/>
          <w:sz w:val="32"/>
          <w:szCs w:val="32"/>
        </w:rPr>
      </w:pPr>
    </w:p>
    <w:p w:rsidR="00DF404B" w:rsidRDefault="00A013CB">
      <w:pPr>
        <w:tabs>
          <w:tab w:val="left" w:pos="5880"/>
        </w:tabs>
        <w:jc w:val="center"/>
        <w:rPr>
          <w:rFonts w:ascii="宋体"/>
          <w:b/>
          <w:bCs/>
          <w:color w:val="000000"/>
          <w:sz w:val="32"/>
          <w:szCs w:val="32"/>
        </w:rPr>
      </w:pPr>
      <w:r>
        <w:rPr>
          <w:rFonts w:ascii="宋体" w:hAnsi="宋体" w:cs="宋体" w:hint="eastAsia"/>
          <w:b/>
          <w:bCs/>
          <w:color w:val="000000"/>
          <w:sz w:val="32"/>
          <w:szCs w:val="32"/>
        </w:rPr>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DF404B" w:rsidRDefault="00A013CB">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w:t>
      </w:r>
      <w:r>
        <w:rPr>
          <w:rFonts w:ascii="宋体" w:hAnsi="宋体" w:hint="eastAsia"/>
          <w:snapToGrid w:val="0"/>
          <w:spacing w:val="8"/>
          <w:sz w:val="28"/>
          <w:szCs w:val="28"/>
        </w:rPr>
        <w:t>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2021-2023</w:t>
      </w:r>
      <w:r>
        <w:rPr>
          <w:rFonts w:ascii="宋体" w:hAnsi="宋体" w:hint="eastAsia"/>
          <w:snapToGrid w:val="0"/>
          <w:spacing w:val="8"/>
          <w:sz w:val="28"/>
          <w:szCs w:val="28"/>
          <w:u w:val="single"/>
        </w:rPr>
        <w:t>年公司车辆维修及轮胎更换项目</w:t>
      </w:r>
      <w:r>
        <w:rPr>
          <w:rFonts w:ascii="宋体" w:hAnsi="宋体" w:hint="eastAsia"/>
          <w:snapToGrid w:val="0"/>
          <w:spacing w:val="8"/>
          <w:sz w:val="28"/>
          <w:szCs w:val="28"/>
        </w:rPr>
        <w:t>进行国</w:t>
      </w:r>
      <w:r>
        <w:rPr>
          <w:rFonts w:ascii="宋体" w:hAnsi="宋体" w:hint="eastAsia"/>
          <w:snapToGrid w:val="0"/>
          <w:spacing w:val="8"/>
          <w:sz w:val="28"/>
          <w:szCs w:val="28"/>
        </w:rPr>
        <w:t>内公开比选。</w:t>
      </w:r>
    </w:p>
    <w:p w:rsidR="00DF404B" w:rsidRDefault="00A013C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DF404B" w:rsidRDefault="00A013CB">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w:t>
      </w:r>
      <w:r>
        <w:rPr>
          <w:rFonts w:ascii="宋体" w:hAnsi="宋体" w:hint="eastAsia"/>
          <w:snapToGrid w:val="0"/>
          <w:spacing w:val="8"/>
          <w:sz w:val="28"/>
          <w:szCs w:val="28"/>
        </w:rPr>
        <w:t>或服务项目名称：</w:t>
      </w:r>
      <w:r>
        <w:rPr>
          <w:rFonts w:ascii="宋体" w:hAnsi="宋体" w:hint="eastAsia"/>
          <w:snapToGrid w:val="0"/>
          <w:spacing w:val="8"/>
          <w:sz w:val="28"/>
          <w:szCs w:val="28"/>
          <w:u w:val="single"/>
        </w:rPr>
        <w:t>2021-2023</w:t>
      </w:r>
      <w:r>
        <w:rPr>
          <w:rFonts w:ascii="宋体" w:hAnsi="宋体" w:hint="eastAsia"/>
          <w:snapToGrid w:val="0"/>
          <w:spacing w:val="8"/>
          <w:sz w:val="28"/>
          <w:szCs w:val="28"/>
          <w:u w:val="single"/>
        </w:rPr>
        <w:t>年公司车辆维修及轮胎更换项目；</w:t>
      </w:r>
    </w:p>
    <w:p w:rsidR="00DF404B" w:rsidRDefault="00A013C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DF404B" w:rsidRDefault="00A013CB">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DF404B" w:rsidRDefault="00A013CB">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二年</w:t>
      </w:r>
      <w:r>
        <w:rPr>
          <w:rFonts w:ascii="宋体" w:hAnsi="宋体" w:hint="eastAsia"/>
          <w:snapToGrid w:val="0"/>
          <w:spacing w:val="8"/>
          <w:sz w:val="28"/>
          <w:szCs w:val="28"/>
          <w:highlight w:val="yellow"/>
          <w:u w:val="single"/>
        </w:rPr>
        <w:t>。</w:t>
      </w:r>
    </w:p>
    <w:p w:rsidR="00DF404B" w:rsidRDefault="00A013CB">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DF404B" w:rsidRDefault="00A013CB">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p>
    <w:p w:rsidR="00DF404B" w:rsidRDefault="00A013CB">
      <w:pPr>
        <w:tabs>
          <w:tab w:val="left" w:pos="5880"/>
        </w:tabs>
        <w:rPr>
          <w:rFonts w:ascii="宋体" w:hAnsi="宋体"/>
          <w:snapToGrid w:val="0"/>
          <w:spacing w:val="8"/>
          <w:sz w:val="28"/>
          <w:szCs w:val="28"/>
          <w:highlight w:val="yellow"/>
          <w:u w:val="single"/>
        </w:rPr>
      </w:pPr>
      <w:r>
        <w:rPr>
          <w:rFonts w:ascii="宋体" w:hAnsi="宋体" w:cs="宋体" w:hint="eastAsia"/>
          <w:color w:val="21201E"/>
          <w:sz w:val="28"/>
          <w:szCs w:val="28"/>
        </w:rPr>
        <w:t>1</w:t>
      </w:r>
      <w:r>
        <w:rPr>
          <w:rFonts w:ascii="宋体" w:hAnsi="宋体" w:cs="宋体" w:hint="eastAsia"/>
          <w:color w:val="21201E"/>
          <w:sz w:val="28"/>
          <w:szCs w:val="28"/>
        </w:rPr>
        <w:t>、</w:t>
      </w:r>
      <w:r>
        <w:rPr>
          <w:rFonts w:ascii="宋体" w:hAnsi="宋体" w:cs="宋体" w:hint="eastAsia"/>
          <w:color w:val="21201E"/>
          <w:sz w:val="28"/>
          <w:szCs w:val="28"/>
        </w:rPr>
        <w:t>应具备独立法人资格且有能力提供比选所需服务企</w:t>
      </w:r>
      <w:r>
        <w:rPr>
          <w:rFonts w:ascii="宋体" w:hAnsi="宋体" w:cs="宋体" w:hint="eastAsia"/>
          <w:color w:val="21201E"/>
          <w:sz w:val="28"/>
          <w:szCs w:val="28"/>
        </w:rPr>
        <w:t>业。</w:t>
      </w:r>
    </w:p>
    <w:p w:rsidR="00DF404B" w:rsidRDefault="00A013CB">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21</w:t>
      </w:r>
      <w:r>
        <w:rPr>
          <w:rFonts w:ascii="宋体" w:hAnsi="宋体" w:hint="eastAsia"/>
          <w:snapToGrid w:val="0"/>
          <w:spacing w:val="8"/>
          <w:sz w:val="28"/>
          <w:szCs w:val="28"/>
          <w:highlight w:val="yellow"/>
          <w:u w:val="single"/>
        </w:rPr>
        <w:t>年</w:t>
      </w:r>
      <w:r w:rsidR="00511122">
        <w:rPr>
          <w:rFonts w:ascii="宋体" w:hAnsi="宋体"/>
          <w:snapToGrid w:val="0"/>
          <w:spacing w:val="8"/>
          <w:sz w:val="28"/>
          <w:szCs w:val="28"/>
          <w:highlight w:val="yellow"/>
          <w:u w:val="single"/>
        </w:rPr>
        <w:t>3</w:t>
      </w:r>
      <w:r>
        <w:rPr>
          <w:rFonts w:ascii="宋体" w:hAnsi="宋体" w:hint="eastAsia"/>
          <w:snapToGrid w:val="0"/>
          <w:spacing w:val="8"/>
          <w:sz w:val="28"/>
          <w:szCs w:val="28"/>
          <w:highlight w:val="yellow"/>
          <w:u w:val="single"/>
        </w:rPr>
        <w:t>月</w:t>
      </w:r>
      <w:r w:rsidR="00511122">
        <w:rPr>
          <w:rFonts w:ascii="宋体" w:hAnsi="宋体"/>
          <w:snapToGrid w:val="0"/>
          <w:spacing w:val="8"/>
          <w:sz w:val="28"/>
          <w:szCs w:val="28"/>
          <w:highlight w:val="yellow"/>
          <w:u w:val="single"/>
        </w:rPr>
        <w:t>8</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sidR="00511122">
        <w:rPr>
          <w:rFonts w:ascii="宋体" w:hAnsi="宋体" w:hint="eastAsia"/>
          <w:sz w:val="28"/>
          <w:szCs w:val="28"/>
          <w:highlight w:val="yellow"/>
          <w:u w:val="single"/>
        </w:rPr>
        <w:t>2021</w:t>
      </w:r>
      <w:r>
        <w:rPr>
          <w:rFonts w:ascii="宋体" w:hAnsi="宋体" w:hint="eastAsia"/>
          <w:sz w:val="28"/>
          <w:szCs w:val="28"/>
          <w:highlight w:val="yellow"/>
          <w:u w:val="single"/>
        </w:rPr>
        <w:t>年</w:t>
      </w:r>
      <w:r w:rsidR="00511122">
        <w:rPr>
          <w:rFonts w:ascii="宋体" w:hAnsi="宋体" w:hint="eastAsia"/>
          <w:sz w:val="28"/>
          <w:szCs w:val="28"/>
          <w:highlight w:val="yellow"/>
          <w:u w:val="single"/>
        </w:rPr>
        <w:t>3月1</w:t>
      </w:r>
      <w:r w:rsidR="00511122">
        <w:rPr>
          <w:rFonts w:ascii="宋体" w:hAnsi="宋体"/>
          <w:sz w:val="28"/>
          <w:szCs w:val="28"/>
          <w:highlight w:val="yellow"/>
          <w:u w:val="single"/>
        </w:rPr>
        <w:t>4</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w:t>
      </w:r>
      <w:r>
        <w:rPr>
          <w:rFonts w:ascii="宋体" w:hAnsi="宋体" w:hint="eastAsia"/>
          <w:snapToGrid w:val="0"/>
          <w:spacing w:val="8"/>
          <w:sz w:val="28"/>
          <w:szCs w:val="28"/>
          <w:u w:val="single"/>
        </w:rPr>
        <w:t>6</w:t>
      </w:r>
      <w:r>
        <w:rPr>
          <w:rFonts w:ascii="宋体" w:hAnsi="宋体" w:hint="eastAsia"/>
          <w:snapToGrid w:val="0"/>
          <w:spacing w:val="8"/>
          <w:sz w:val="28"/>
          <w:szCs w:val="28"/>
          <w:u w:val="single"/>
        </w:rPr>
        <w:t>:00</w:t>
      </w:r>
      <w:r>
        <w:rPr>
          <w:rFonts w:ascii="宋体" w:hAnsi="宋体" w:hint="eastAsia"/>
          <w:snapToGrid w:val="0"/>
          <w:spacing w:val="8"/>
          <w:sz w:val="28"/>
          <w:szCs w:val="28"/>
          <w:u w:val="single"/>
        </w:rPr>
        <w:t>，递交参选文件，逾期不予受理。</w:t>
      </w:r>
    </w:p>
    <w:p w:rsidR="00DF404B" w:rsidRDefault="00A013C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21</w:t>
      </w:r>
      <w:r>
        <w:rPr>
          <w:rFonts w:ascii="宋体" w:hAnsi="宋体" w:hint="eastAsia"/>
          <w:sz w:val="28"/>
          <w:szCs w:val="28"/>
        </w:rPr>
        <w:t>年</w:t>
      </w:r>
      <w:r w:rsidR="00511122">
        <w:rPr>
          <w:rFonts w:ascii="宋体" w:hAnsi="宋体"/>
          <w:sz w:val="28"/>
          <w:szCs w:val="28"/>
        </w:rPr>
        <w:t>3</w:t>
      </w:r>
      <w:r>
        <w:rPr>
          <w:rFonts w:ascii="宋体" w:hAnsi="宋体" w:hint="eastAsia"/>
          <w:sz w:val="28"/>
          <w:szCs w:val="28"/>
        </w:rPr>
        <w:t>月</w:t>
      </w:r>
      <w:r w:rsidR="00511122">
        <w:rPr>
          <w:rFonts w:ascii="宋体" w:hAnsi="宋体"/>
          <w:sz w:val="28"/>
          <w:szCs w:val="28"/>
        </w:rPr>
        <w:t>14</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DF404B" w:rsidRDefault="00A013C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rPr>
        <w:t>用</w:t>
      </w:r>
      <w:r>
        <w:rPr>
          <w:rFonts w:ascii="宋体" w:hAnsi="宋体" w:hint="eastAsia"/>
          <w:snapToGrid w:val="0"/>
          <w:spacing w:val="8"/>
          <w:sz w:val="28"/>
          <w:szCs w:val="28"/>
          <w:u w:val="single"/>
        </w:rPr>
        <w:t>低价评标法</w:t>
      </w:r>
      <w:r>
        <w:rPr>
          <w:rFonts w:ascii="宋体" w:hAnsi="宋体" w:hint="eastAsia"/>
          <w:snapToGrid w:val="0"/>
          <w:spacing w:val="8"/>
          <w:sz w:val="28"/>
          <w:szCs w:val="28"/>
        </w:rPr>
        <w:t>。</w:t>
      </w:r>
    </w:p>
    <w:p w:rsidR="00DF404B" w:rsidRDefault="00A013C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DF404B" w:rsidRDefault="00A013C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DF404B" w:rsidRDefault="00A013CB">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w:t>
      </w:r>
      <w:r>
        <w:rPr>
          <w:rFonts w:ascii="宋体" w:hAnsi="宋体" w:hint="eastAsia"/>
          <w:snapToGrid w:val="0"/>
          <w:spacing w:val="8"/>
          <w:sz w:val="28"/>
          <w:szCs w:val="28"/>
          <w:highlight w:val="yellow"/>
        </w:rPr>
        <w:t>无。</w:t>
      </w:r>
    </w:p>
    <w:p w:rsidR="00DF404B" w:rsidRDefault="00A013C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lastRenderedPageBreak/>
        <w:t>福建省东南电化股份有限公司承诺本次自主比选不存在任何障碍，保证本公告的内容不存在任何重大遗漏、虚假陈述或严重误导，并对其内容的真实性、完整性和有效性负责。</w:t>
      </w:r>
    </w:p>
    <w:p w:rsidR="00DF404B" w:rsidRDefault="00A013CB">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柳女士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86552020</w:t>
      </w:r>
    </w:p>
    <w:p w:rsidR="00DF404B" w:rsidRDefault="00A013CB">
      <w:pPr>
        <w:tabs>
          <w:tab w:val="left" w:pos="5880"/>
        </w:tabs>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rPr>
        <w:t>陈女士（总经办）</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86552002</w:t>
      </w:r>
    </w:p>
    <w:p w:rsidR="00DF404B" w:rsidRDefault="00A013CB">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DF404B" w:rsidRDefault="00A013CB">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DF404B" w:rsidRDefault="00A013CB">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DF404B" w:rsidRDefault="00A013CB">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DF404B" w:rsidRDefault="00A013CB">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DF404B" w:rsidRDefault="00A013CB">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21</w:t>
      </w:r>
      <w:r>
        <w:rPr>
          <w:rFonts w:ascii="宋体" w:hAnsi="宋体" w:hint="eastAsia"/>
          <w:sz w:val="28"/>
          <w:szCs w:val="28"/>
          <w:highlight w:val="yellow"/>
        </w:rPr>
        <w:t>年</w:t>
      </w:r>
      <w:r w:rsidR="00511122">
        <w:rPr>
          <w:rFonts w:ascii="宋体" w:hAnsi="宋体"/>
          <w:sz w:val="28"/>
          <w:szCs w:val="28"/>
          <w:highlight w:val="yellow"/>
        </w:rPr>
        <w:t>3</w:t>
      </w:r>
      <w:r>
        <w:rPr>
          <w:rFonts w:ascii="宋体" w:hAnsi="宋体" w:hint="eastAsia"/>
          <w:sz w:val="28"/>
          <w:szCs w:val="28"/>
          <w:highlight w:val="yellow"/>
        </w:rPr>
        <w:t>月</w:t>
      </w:r>
      <w:r w:rsidR="00511122">
        <w:rPr>
          <w:rFonts w:ascii="宋体" w:hAnsi="宋体"/>
          <w:sz w:val="28"/>
          <w:szCs w:val="28"/>
          <w:highlight w:val="yellow"/>
        </w:rPr>
        <w:t>8</w:t>
      </w:r>
      <w:r>
        <w:rPr>
          <w:rFonts w:ascii="宋体" w:hAnsi="宋体" w:hint="eastAsia"/>
          <w:sz w:val="28"/>
          <w:szCs w:val="28"/>
          <w:highlight w:val="yellow"/>
        </w:rPr>
        <w:t>日</w:t>
      </w:r>
    </w:p>
    <w:p w:rsidR="00DF404B" w:rsidRDefault="00DF404B">
      <w:pPr>
        <w:tabs>
          <w:tab w:val="left" w:pos="5880"/>
        </w:tabs>
        <w:ind w:firstLineChars="225" w:firstLine="723"/>
        <w:jc w:val="center"/>
        <w:rPr>
          <w:rFonts w:ascii="宋体" w:hAnsi="宋体" w:cs="宋体"/>
          <w:b/>
          <w:bCs/>
          <w:sz w:val="32"/>
          <w:szCs w:val="32"/>
        </w:rPr>
      </w:pPr>
    </w:p>
    <w:p w:rsidR="00DF404B" w:rsidRDefault="00DF404B">
      <w:pPr>
        <w:tabs>
          <w:tab w:val="left" w:pos="5880"/>
        </w:tabs>
        <w:ind w:firstLineChars="225" w:firstLine="723"/>
        <w:jc w:val="center"/>
        <w:rPr>
          <w:rFonts w:ascii="宋体" w:hAnsi="宋体" w:cs="宋体"/>
          <w:b/>
          <w:bCs/>
          <w:sz w:val="32"/>
          <w:szCs w:val="32"/>
        </w:rPr>
      </w:pPr>
    </w:p>
    <w:p w:rsidR="00DF404B" w:rsidRDefault="00DF404B">
      <w:pPr>
        <w:tabs>
          <w:tab w:val="left" w:pos="5880"/>
        </w:tabs>
        <w:ind w:firstLineChars="225" w:firstLine="723"/>
        <w:jc w:val="center"/>
        <w:rPr>
          <w:rFonts w:ascii="宋体" w:hAnsi="宋体" w:cs="宋体"/>
          <w:b/>
          <w:bCs/>
          <w:sz w:val="32"/>
          <w:szCs w:val="32"/>
        </w:rPr>
      </w:pPr>
    </w:p>
    <w:p w:rsidR="00DF404B" w:rsidRDefault="00DF404B">
      <w:pPr>
        <w:tabs>
          <w:tab w:val="left" w:pos="5880"/>
        </w:tabs>
        <w:ind w:firstLineChars="225" w:firstLine="723"/>
        <w:jc w:val="center"/>
        <w:rPr>
          <w:rFonts w:ascii="宋体" w:hAnsi="宋体" w:cs="宋体"/>
          <w:b/>
          <w:bCs/>
          <w:sz w:val="32"/>
          <w:szCs w:val="32"/>
        </w:rPr>
      </w:pPr>
    </w:p>
    <w:p w:rsidR="00DF404B" w:rsidRDefault="00DF404B">
      <w:pPr>
        <w:tabs>
          <w:tab w:val="left" w:pos="5880"/>
        </w:tabs>
        <w:ind w:firstLineChars="225" w:firstLine="723"/>
        <w:jc w:val="center"/>
        <w:rPr>
          <w:rFonts w:ascii="宋体" w:hAnsi="宋体" w:cs="宋体"/>
          <w:b/>
          <w:bCs/>
          <w:sz w:val="32"/>
          <w:szCs w:val="32"/>
        </w:rPr>
      </w:pPr>
    </w:p>
    <w:p w:rsidR="00DF404B" w:rsidRDefault="00DF404B">
      <w:pPr>
        <w:tabs>
          <w:tab w:val="left" w:pos="5880"/>
        </w:tabs>
        <w:ind w:firstLineChars="225" w:firstLine="723"/>
        <w:jc w:val="center"/>
        <w:rPr>
          <w:rFonts w:ascii="宋体" w:hAnsi="宋体" w:cs="宋体"/>
          <w:b/>
          <w:bCs/>
          <w:sz w:val="32"/>
          <w:szCs w:val="32"/>
        </w:rPr>
      </w:pPr>
    </w:p>
    <w:p w:rsidR="00DF404B" w:rsidRDefault="00DF404B">
      <w:pPr>
        <w:tabs>
          <w:tab w:val="left" w:pos="5880"/>
        </w:tabs>
        <w:ind w:firstLineChars="225" w:firstLine="723"/>
        <w:jc w:val="center"/>
        <w:rPr>
          <w:rFonts w:ascii="宋体" w:hAnsi="宋体" w:cs="宋体"/>
          <w:b/>
          <w:bCs/>
          <w:sz w:val="32"/>
          <w:szCs w:val="32"/>
        </w:rPr>
      </w:pPr>
    </w:p>
    <w:p w:rsidR="00DF404B" w:rsidRDefault="00DF404B">
      <w:pPr>
        <w:tabs>
          <w:tab w:val="left" w:pos="5880"/>
        </w:tabs>
        <w:ind w:firstLineChars="225" w:firstLine="723"/>
        <w:jc w:val="center"/>
        <w:rPr>
          <w:rFonts w:ascii="宋体" w:hAnsi="宋体" w:cs="宋体"/>
          <w:b/>
          <w:bCs/>
          <w:sz w:val="32"/>
          <w:szCs w:val="32"/>
        </w:rPr>
      </w:pPr>
    </w:p>
    <w:p w:rsidR="00DF404B" w:rsidRDefault="00DF404B">
      <w:pPr>
        <w:tabs>
          <w:tab w:val="left" w:pos="5880"/>
        </w:tabs>
        <w:ind w:firstLineChars="225" w:firstLine="723"/>
        <w:jc w:val="center"/>
        <w:rPr>
          <w:rFonts w:ascii="宋体" w:hAnsi="宋体" w:cs="宋体"/>
          <w:b/>
          <w:bCs/>
          <w:sz w:val="32"/>
          <w:szCs w:val="32"/>
        </w:rPr>
      </w:pPr>
    </w:p>
    <w:p w:rsidR="00DF404B" w:rsidRDefault="00DF404B">
      <w:pPr>
        <w:tabs>
          <w:tab w:val="left" w:pos="5880"/>
        </w:tabs>
        <w:ind w:firstLineChars="225" w:firstLine="723"/>
        <w:jc w:val="center"/>
        <w:rPr>
          <w:rFonts w:ascii="宋体" w:hAnsi="宋体" w:cs="宋体"/>
          <w:b/>
          <w:bCs/>
          <w:sz w:val="32"/>
          <w:szCs w:val="32"/>
        </w:rPr>
      </w:pPr>
    </w:p>
    <w:p w:rsidR="00DF404B" w:rsidRDefault="00DF404B">
      <w:pPr>
        <w:tabs>
          <w:tab w:val="left" w:pos="5880"/>
        </w:tabs>
        <w:ind w:firstLineChars="225" w:firstLine="723"/>
        <w:jc w:val="center"/>
        <w:rPr>
          <w:rFonts w:ascii="宋体" w:hAnsi="宋体" w:cs="宋体"/>
          <w:b/>
          <w:bCs/>
          <w:sz w:val="32"/>
          <w:szCs w:val="32"/>
        </w:rPr>
      </w:pPr>
    </w:p>
    <w:p w:rsidR="00DF404B" w:rsidRDefault="00DF404B">
      <w:pPr>
        <w:tabs>
          <w:tab w:val="left" w:pos="5880"/>
        </w:tabs>
        <w:ind w:firstLineChars="225" w:firstLine="723"/>
        <w:jc w:val="center"/>
        <w:rPr>
          <w:rFonts w:ascii="宋体" w:hAnsi="宋体" w:cs="宋体"/>
          <w:b/>
          <w:bCs/>
          <w:sz w:val="32"/>
          <w:szCs w:val="32"/>
        </w:rPr>
      </w:pPr>
    </w:p>
    <w:p w:rsidR="00DF404B" w:rsidRDefault="00DF404B">
      <w:pPr>
        <w:tabs>
          <w:tab w:val="left" w:pos="5880"/>
        </w:tabs>
        <w:ind w:firstLineChars="225" w:firstLine="723"/>
        <w:jc w:val="center"/>
        <w:rPr>
          <w:rFonts w:ascii="宋体" w:hAnsi="宋体" w:cs="宋体"/>
          <w:b/>
          <w:bCs/>
          <w:sz w:val="32"/>
          <w:szCs w:val="32"/>
        </w:rPr>
      </w:pPr>
    </w:p>
    <w:p w:rsidR="00DF404B" w:rsidRDefault="00DF404B">
      <w:pPr>
        <w:tabs>
          <w:tab w:val="left" w:pos="5880"/>
        </w:tabs>
        <w:ind w:firstLineChars="225" w:firstLine="723"/>
        <w:jc w:val="center"/>
        <w:rPr>
          <w:rFonts w:ascii="宋体" w:hAnsi="宋体" w:cs="宋体"/>
          <w:b/>
          <w:bCs/>
          <w:sz w:val="32"/>
          <w:szCs w:val="32"/>
        </w:rPr>
      </w:pPr>
    </w:p>
    <w:p w:rsidR="00DF404B" w:rsidRDefault="00A013CB">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DF404B" w:rsidRDefault="00A013CB">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DF404B" w:rsidRDefault="00A013CB">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w:t>
      </w:r>
      <w:r>
        <w:rPr>
          <w:rFonts w:ascii="宋体" w:hAnsi="宋体" w:cs="宋体" w:hint="eastAsia"/>
          <w:sz w:val="28"/>
          <w:szCs w:val="28"/>
        </w:rPr>
        <w:t>20</w:t>
      </w:r>
      <w:r>
        <w:rPr>
          <w:rFonts w:ascii="宋体" w:hAnsi="宋体" w:cs="宋体" w:hint="eastAsia"/>
          <w:sz w:val="28"/>
          <w:szCs w:val="28"/>
        </w:rPr>
        <w:t>21</w:t>
      </w:r>
      <w:r>
        <w:rPr>
          <w:rFonts w:ascii="宋体" w:hAnsi="宋体" w:cs="宋体" w:hint="eastAsia"/>
          <w:sz w:val="28"/>
          <w:szCs w:val="28"/>
        </w:rPr>
        <w:t>年</w:t>
      </w:r>
      <w:r>
        <w:rPr>
          <w:rFonts w:ascii="宋体" w:hAnsi="宋体" w:cs="宋体" w:hint="eastAsia"/>
          <w:sz w:val="28"/>
          <w:szCs w:val="28"/>
        </w:rPr>
        <w:t>-202</w:t>
      </w:r>
      <w:r>
        <w:rPr>
          <w:rFonts w:ascii="宋体" w:hAnsi="宋体" w:cs="宋体" w:hint="eastAsia"/>
          <w:sz w:val="28"/>
          <w:szCs w:val="28"/>
        </w:rPr>
        <w:t>3</w:t>
      </w:r>
      <w:r>
        <w:rPr>
          <w:rFonts w:ascii="宋体" w:hAnsi="宋体" w:cs="宋体" w:hint="eastAsia"/>
          <w:sz w:val="28"/>
          <w:szCs w:val="28"/>
        </w:rPr>
        <w:t>年公司车辆维修</w:t>
      </w:r>
      <w:r>
        <w:rPr>
          <w:rFonts w:ascii="宋体" w:hAnsi="宋体" w:cs="宋体" w:hint="eastAsia"/>
          <w:sz w:val="28"/>
          <w:szCs w:val="28"/>
        </w:rPr>
        <w:t>及轮胎更换</w:t>
      </w:r>
      <w:r>
        <w:rPr>
          <w:rFonts w:ascii="宋体" w:hAnsi="宋体" w:cs="宋体" w:hint="eastAsia"/>
          <w:sz w:val="28"/>
          <w:szCs w:val="28"/>
        </w:rPr>
        <w:t>项目共包含以下</w:t>
      </w:r>
      <w:r>
        <w:rPr>
          <w:rFonts w:ascii="宋体" w:hAnsi="宋体" w:cs="宋体" w:hint="eastAsia"/>
          <w:sz w:val="28"/>
          <w:szCs w:val="28"/>
        </w:rPr>
        <w:t>2</w:t>
      </w:r>
      <w:r>
        <w:rPr>
          <w:rFonts w:ascii="宋体" w:hAnsi="宋体" w:cs="宋体" w:hint="eastAsia"/>
          <w:sz w:val="28"/>
          <w:szCs w:val="28"/>
        </w:rPr>
        <w:t>个合同包，具体如下：</w:t>
      </w:r>
    </w:p>
    <w:p w:rsidR="00DF404B" w:rsidRDefault="00A013CB">
      <w:pPr>
        <w:ind w:firstLine="560"/>
        <w:rPr>
          <w:rFonts w:ascii="宋体" w:hAnsi="宋体" w:cs="宋体"/>
          <w:sz w:val="28"/>
          <w:szCs w:val="28"/>
        </w:rPr>
      </w:pPr>
      <w:r>
        <w:rPr>
          <w:rFonts w:ascii="宋体" w:hAnsi="宋体" w:cs="宋体" w:hint="eastAsia"/>
          <w:sz w:val="28"/>
          <w:szCs w:val="28"/>
        </w:rPr>
        <w:t>1.1.1</w:t>
      </w:r>
      <w:r>
        <w:rPr>
          <w:rFonts w:ascii="宋体" w:hAnsi="宋体" w:cs="宋体" w:hint="eastAsia"/>
          <w:sz w:val="28"/>
          <w:szCs w:val="28"/>
        </w:rPr>
        <w:t>、包</w:t>
      </w: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20</w:t>
      </w:r>
      <w:r>
        <w:rPr>
          <w:rFonts w:ascii="宋体" w:hAnsi="宋体" w:cs="宋体" w:hint="eastAsia"/>
          <w:sz w:val="28"/>
          <w:szCs w:val="28"/>
        </w:rPr>
        <w:t>21</w:t>
      </w:r>
      <w:r>
        <w:rPr>
          <w:rFonts w:ascii="宋体" w:hAnsi="宋体" w:cs="宋体" w:hint="eastAsia"/>
          <w:sz w:val="28"/>
          <w:szCs w:val="28"/>
        </w:rPr>
        <w:t>年</w:t>
      </w:r>
      <w:r>
        <w:rPr>
          <w:rFonts w:ascii="宋体" w:hAnsi="宋体" w:cs="宋体" w:hint="eastAsia"/>
          <w:sz w:val="28"/>
          <w:szCs w:val="28"/>
        </w:rPr>
        <w:t>-202</w:t>
      </w:r>
      <w:r>
        <w:rPr>
          <w:rFonts w:ascii="宋体" w:hAnsi="宋体" w:cs="宋体" w:hint="eastAsia"/>
          <w:sz w:val="28"/>
          <w:szCs w:val="28"/>
        </w:rPr>
        <w:t>3</w:t>
      </w:r>
      <w:r>
        <w:rPr>
          <w:rFonts w:ascii="宋体" w:hAnsi="宋体" w:cs="宋体" w:hint="eastAsia"/>
          <w:sz w:val="28"/>
          <w:szCs w:val="28"/>
        </w:rPr>
        <w:t>年公司车辆日常维修、保养项目（福州市（不</w:t>
      </w:r>
      <w:r>
        <w:rPr>
          <w:rFonts w:ascii="宋体" w:hAnsi="宋体" w:cs="宋体" w:hint="eastAsia"/>
          <w:sz w:val="28"/>
          <w:szCs w:val="28"/>
        </w:rPr>
        <w:t>含</w:t>
      </w:r>
      <w:r>
        <w:rPr>
          <w:rFonts w:ascii="宋体" w:hAnsi="宋体" w:cs="宋体" w:hint="eastAsia"/>
          <w:sz w:val="28"/>
          <w:szCs w:val="28"/>
        </w:rPr>
        <w:t>7</w:t>
      </w:r>
      <w:r>
        <w:rPr>
          <w:rFonts w:ascii="宋体" w:hAnsi="宋体" w:cs="宋体" w:hint="eastAsia"/>
          <w:sz w:val="28"/>
          <w:szCs w:val="28"/>
        </w:rPr>
        <w:t>县地区）。</w:t>
      </w:r>
    </w:p>
    <w:p w:rsidR="00DF404B" w:rsidRDefault="00A013CB">
      <w:pPr>
        <w:ind w:firstLine="560"/>
        <w:rPr>
          <w:rFonts w:ascii="宋体" w:hAnsi="宋体" w:cs="宋体"/>
          <w:sz w:val="28"/>
          <w:szCs w:val="28"/>
        </w:rPr>
      </w:pPr>
      <w:r>
        <w:rPr>
          <w:rFonts w:ascii="宋体" w:hAnsi="宋体" w:cs="宋体" w:hint="eastAsia"/>
          <w:sz w:val="28"/>
          <w:szCs w:val="28"/>
        </w:rPr>
        <w:t>1.1.2</w:t>
      </w:r>
      <w:r>
        <w:rPr>
          <w:rFonts w:ascii="宋体" w:hAnsi="宋体" w:cs="宋体" w:hint="eastAsia"/>
          <w:sz w:val="28"/>
          <w:szCs w:val="28"/>
        </w:rPr>
        <w:t>、包</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20</w:t>
      </w:r>
      <w:r>
        <w:rPr>
          <w:rFonts w:ascii="宋体" w:hAnsi="宋体" w:cs="宋体" w:hint="eastAsia"/>
          <w:sz w:val="28"/>
          <w:szCs w:val="28"/>
        </w:rPr>
        <w:t>21</w:t>
      </w:r>
      <w:r>
        <w:rPr>
          <w:rFonts w:ascii="宋体" w:hAnsi="宋体" w:cs="宋体" w:hint="eastAsia"/>
          <w:sz w:val="28"/>
          <w:szCs w:val="28"/>
        </w:rPr>
        <w:t>年</w:t>
      </w:r>
      <w:r>
        <w:rPr>
          <w:rFonts w:ascii="宋体" w:hAnsi="宋体" w:cs="宋体" w:hint="eastAsia"/>
          <w:sz w:val="28"/>
          <w:szCs w:val="28"/>
        </w:rPr>
        <w:t>-202</w:t>
      </w:r>
      <w:r>
        <w:rPr>
          <w:rFonts w:ascii="宋体" w:hAnsi="宋体" w:cs="宋体" w:hint="eastAsia"/>
          <w:sz w:val="28"/>
          <w:szCs w:val="28"/>
        </w:rPr>
        <w:t>3</w:t>
      </w:r>
      <w:r>
        <w:rPr>
          <w:rFonts w:ascii="宋体" w:hAnsi="宋体" w:cs="宋体" w:hint="eastAsia"/>
          <w:sz w:val="28"/>
          <w:szCs w:val="28"/>
        </w:rPr>
        <w:t>年公司车辆应急维修项目（福州市福清市江阴镇或新厝镇地区）。</w:t>
      </w:r>
    </w:p>
    <w:p w:rsidR="00DF404B" w:rsidRDefault="00A013CB">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highlight w:val="yellow"/>
        </w:rPr>
        <w:t>本项目将根据各合同包分别选择中选单位。</w:t>
      </w:r>
    </w:p>
    <w:p w:rsidR="00DF404B" w:rsidRDefault="00A013CB">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、车辆维修清单如下：</w:t>
      </w:r>
    </w:p>
    <w:tbl>
      <w:tblPr>
        <w:tblW w:w="6195" w:type="dxa"/>
        <w:jc w:val="center"/>
        <w:tblLayout w:type="fixed"/>
        <w:tblCellMar>
          <w:top w:w="15" w:type="dxa"/>
          <w:left w:w="15" w:type="dxa"/>
          <w:bottom w:w="15" w:type="dxa"/>
          <w:right w:w="15" w:type="dxa"/>
        </w:tblCellMar>
        <w:tblLook w:val="04A0" w:firstRow="1" w:lastRow="0" w:firstColumn="1" w:lastColumn="0" w:noHBand="0" w:noVBand="1"/>
      </w:tblPr>
      <w:tblGrid>
        <w:gridCol w:w="945"/>
        <w:gridCol w:w="5250"/>
      </w:tblGrid>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发动机大修</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发动机三级保养</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发动机二级保养</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底盘大修</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底盘二级维护</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修理变速箱解体（自动挡）</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修理变速箱解体（手动挡）</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更换进（排）气岐管</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全车喷漆</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拆装汽缸盖、换汽缸床</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汽缸盖磨气门或换气门</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更换连杆瓦</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换或修补油底壳（清洗油泵滤网）</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lastRenderedPageBreak/>
              <w:t>14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清洗怠速电机</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更换机油泵</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更换时规皮带（链条）</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更换时规皮带</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拆装油箱</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更换发动机胶垫</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发动机三清保养</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更换排气管</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清洗喷油嘴</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更换水泵</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更换分电器</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更换电瓶</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更换高压阻尼线</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更换钢板及钢板套</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拆装时规前盖、皮带轮更换曲轴前油封</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拆装变速箱、飞轮更换曲轴后油封</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更换曲轴皮带轮</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更换制动软管（</w:t>
            </w:r>
            <w:r>
              <w:rPr>
                <w:rFonts w:ascii="宋体" w:hAnsi="宋体" w:cs="宋体" w:hint="eastAsia"/>
                <w:color w:val="000000"/>
                <w:sz w:val="24"/>
                <w:lang w:bidi="ar"/>
              </w:rPr>
              <w:t>1</w:t>
            </w:r>
            <w:r>
              <w:rPr>
                <w:rFonts w:ascii="宋体" w:hAnsi="宋体" w:cs="宋体" w:hint="eastAsia"/>
                <w:color w:val="000000"/>
                <w:sz w:val="24"/>
                <w:lang w:bidi="ar"/>
              </w:rPr>
              <w:t>条）</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更换发电机</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更换温控开关</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更换电子燃油泵</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更换燃油压力开关</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四轮保养</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更换刹车总泵或修理包</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更换离合器总泵分泵或修理包</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更换手制动拉线</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更换离合器片、压盘、分离轴承</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更换传动轴万向节</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更换半轴、半轴内外球笼</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更换半轴、外球笼防尘套</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更换横拉杆内球头</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更换横拉杆外球头</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lastRenderedPageBreak/>
              <w:t>46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更换转向上、下球头</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更换悬挂臂、三角臂</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更换前（后）减震器</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更换助力方向机</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更换转向助力泵总成</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更换马达</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修理差速器</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更换差速器</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更换差速器油封</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更换半轴油封</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更换稳定杆套</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更换减震器套</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58</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更换刹车油</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59</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更换助力泵油</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60</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更换水箱</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61</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更换机盖撑杆（尾厢撑杆）</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62</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拆装进气岐管更换水道密封床垫</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63</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更换喇叭</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64</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拆装更换液压顶杯</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65</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四轮定位</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66</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车门喷漆</w:t>
            </w:r>
          </w:p>
        </w:tc>
      </w:tr>
      <w:tr w:rsidR="00DF404B">
        <w:trPr>
          <w:trHeight w:val="39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67</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F404B" w:rsidRDefault="00A013CB">
            <w:pPr>
              <w:widowControl/>
              <w:jc w:val="left"/>
              <w:textAlignment w:val="bottom"/>
              <w:rPr>
                <w:rFonts w:ascii="宋体" w:hAnsi="宋体" w:cs="宋体"/>
                <w:color w:val="000000"/>
                <w:sz w:val="24"/>
              </w:rPr>
            </w:pPr>
            <w:r>
              <w:rPr>
                <w:rFonts w:ascii="宋体" w:hAnsi="宋体" w:cs="宋体" w:hint="eastAsia"/>
                <w:color w:val="000000"/>
                <w:sz w:val="24"/>
                <w:lang w:bidi="ar"/>
              </w:rPr>
              <w:t>保险杠喷漆</w:t>
            </w:r>
          </w:p>
        </w:tc>
      </w:tr>
    </w:tbl>
    <w:p w:rsidR="00DF404B" w:rsidRDefault="00A013CB">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3</w:t>
      </w:r>
      <w:r>
        <w:rPr>
          <w:rFonts w:ascii="宋体" w:hAnsi="宋体" w:cs="宋体" w:hint="eastAsia"/>
          <w:sz w:val="28"/>
          <w:szCs w:val="28"/>
        </w:rPr>
        <w:t>、轮胎更换型号如下：。</w:t>
      </w:r>
    </w:p>
    <w:tbl>
      <w:tblPr>
        <w:tblW w:w="6114" w:type="dxa"/>
        <w:jc w:val="center"/>
        <w:tblLayout w:type="fixed"/>
        <w:tblCellMar>
          <w:top w:w="15" w:type="dxa"/>
          <w:left w:w="15" w:type="dxa"/>
          <w:bottom w:w="15" w:type="dxa"/>
          <w:right w:w="15" w:type="dxa"/>
        </w:tblCellMar>
        <w:tblLook w:val="04A0" w:firstRow="1" w:lastRow="0" w:firstColumn="1" w:lastColumn="0" w:noHBand="0" w:noVBand="1"/>
      </w:tblPr>
      <w:tblGrid>
        <w:gridCol w:w="1340"/>
        <w:gridCol w:w="3038"/>
        <w:gridCol w:w="1736"/>
      </w:tblGrid>
      <w:tr w:rsidR="00DF404B">
        <w:trPr>
          <w:trHeight w:val="90"/>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lang w:bidi="ar"/>
              </w:rPr>
              <w:t>序号</w:t>
            </w:r>
          </w:p>
        </w:tc>
        <w:tc>
          <w:tcPr>
            <w:tcW w:w="3038"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lang w:bidi="ar"/>
              </w:rPr>
              <w:t>品牌要求</w:t>
            </w:r>
          </w:p>
        </w:tc>
        <w:tc>
          <w:tcPr>
            <w:tcW w:w="173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lang w:bidi="ar"/>
              </w:rPr>
              <w:t>型号</w:t>
            </w:r>
          </w:p>
        </w:tc>
      </w:tr>
      <w:tr w:rsidR="00DF404B">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lang w:bidi="ar"/>
              </w:rPr>
              <w:t>1</w:t>
            </w:r>
          </w:p>
        </w:tc>
        <w:tc>
          <w:tcPr>
            <w:tcW w:w="3038"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left"/>
              <w:textAlignment w:val="center"/>
              <w:rPr>
                <w:rFonts w:ascii="宋体" w:hAnsi="宋体" w:cs="宋体"/>
                <w:color w:val="000000"/>
                <w:sz w:val="24"/>
              </w:rPr>
            </w:pPr>
            <w:r>
              <w:rPr>
                <w:rFonts w:ascii="宋体" w:hAnsi="宋体" w:cs="宋体" w:hint="eastAsia"/>
                <w:color w:val="000000"/>
                <w:sz w:val="24"/>
                <w:lang w:bidi="ar"/>
              </w:rPr>
              <w:t>245/45 R18</w:t>
            </w:r>
          </w:p>
        </w:tc>
      </w:tr>
      <w:tr w:rsidR="00DF404B">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lang w:bidi="ar"/>
              </w:rPr>
              <w:t>2</w:t>
            </w:r>
          </w:p>
        </w:tc>
        <w:tc>
          <w:tcPr>
            <w:tcW w:w="3038"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left"/>
              <w:textAlignment w:val="center"/>
              <w:rPr>
                <w:rFonts w:ascii="宋体" w:hAnsi="宋体" w:cs="宋体"/>
                <w:color w:val="000000"/>
                <w:sz w:val="24"/>
              </w:rPr>
            </w:pPr>
            <w:r>
              <w:rPr>
                <w:rFonts w:ascii="宋体" w:hAnsi="宋体" w:cs="宋体" w:hint="eastAsia"/>
                <w:color w:val="000000"/>
                <w:sz w:val="24"/>
                <w:lang w:bidi="ar"/>
              </w:rPr>
              <w:t>215/60 R16</w:t>
            </w:r>
          </w:p>
        </w:tc>
      </w:tr>
      <w:tr w:rsidR="00DF404B">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lang w:bidi="ar"/>
              </w:rPr>
              <w:t>3</w:t>
            </w:r>
          </w:p>
        </w:tc>
        <w:tc>
          <w:tcPr>
            <w:tcW w:w="3038"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left"/>
              <w:textAlignment w:val="center"/>
              <w:rPr>
                <w:rFonts w:ascii="宋体" w:hAnsi="宋体" w:cs="宋体"/>
                <w:color w:val="000000"/>
                <w:sz w:val="24"/>
              </w:rPr>
            </w:pPr>
            <w:r>
              <w:rPr>
                <w:rFonts w:ascii="宋体" w:hAnsi="宋体" w:cs="宋体" w:hint="eastAsia"/>
                <w:color w:val="000000"/>
                <w:sz w:val="24"/>
                <w:lang w:bidi="ar"/>
              </w:rPr>
              <w:t>225/60 ZR16</w:t>
            </w:r>
          </w:p>
        </w:tc>
      </w:tr>
      <w:tr w:rsidR="00DF404B">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lang w:bidi="ar"/>
              </w:rPr>
              <w:t>4</w:t>
            </w:r>
          </w:p>
        </w:tc>
        <w:tc>
          <w:tcPr>
            <w:tcW w:w="3038"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left"/>
              <w:textAlignment w:val="center"/>
              <w:rPr>
                <w:rFonts w:ascii="宋体" w:hAnsi="宋体" w:cs="宋体"/>
                <w:color w:val="000000"/>
                <w:sz w:val="24"/>
              </w:rPr>
            </w:pPr>
            <w:r>
              <w:rPr>
                <w:rFonts w:ascii="宋体" w:hAnsi="宋体" w:cs="宋体" w:hint="eastAsia"/>
                <w:color w:val="000000"/>
                <w:sz w:val="24"/>
                <w:lang w:bidi="ar"/>
              </w:rPr>
              <w:t>275/70 R22.5</w:t>
            </w:r>
          </w:p>
        </w:tc>
      </w:tr>
      <w:tr w:rsidR="00DF404B">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lang w:bidi="ar"/>
              </w:rPr>
              <w:lastRenderedPageBreak/>
              <w:t>5</w:t>
            </w:r>
          </w:p>
        </w:tc>
        <w:tc>
          <w:tcPr>
            <w:tcW w:w="3038"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left"/>
              <w:textAlignment w:val="center"/>
              <w:rPr>
                <w:rFonts w:ascii="宋体" w:hAnsi="宋体" w:cs="宋体"/>
                <w:color w:val="000000"/>
                <w:sz w:val="24"/>
              </w:rPr>
            </w:pPr>
            <w:r>
              <w:rPr>
                <w:rFonts w:ascii="宋体" w:hAnsi="宋体" w:cs="宋体" w:hint="eastAsia"/>
                <w:color w:val="000000"/>
                <w:sz w:val="24"/>
                <w:lang w:bidi="ar"/>
              </w:rPr>
              <w:t xml:space="preserve">215/75 </w:t>
            </w:r>
            <w:r>
              <w:rPr>
                <w:rFonts w:ascii="宋体" w:hAnsi="宋体" w:cs="宋体" w:hint="eastAsia"/>
                <w:color w:val="000000"/>
                <w:sz w:val="24"/>
                <w:lang w:bidi="ar"/>
              </w:rPr>
              <w:t>R17.5</w:t>
            </w:r>
          </w:p>
        </w:tc>
      </w:tr>
      <w:tr w:rsidR="00DF404B">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lang w:bidi="ar"/>
              </w:rPr>
              <w:t>6</w:t>
            </w:r>
          </w:p>
        </w:tc>
        <w:tc>
          <w:tcPr>
            <w:tcW w:w="3038"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left"/>
              <w:textAlignment w:val="center"/>
              <w:rPr>
                <w:rFonts w:ascii="宋体" w:hAnsi="宋体" w:cs="宋体"/>
                <w:color w:val="000000"/>
                <w:sz w:val="24"/>
              </w:rPr>
            </w:pPr>
            <w:r>
              <w:rPr>
                <w:rFonts w:ascii="宋体" w:hAnsi="宋体" w:cs="宋体" w:hint="eastAsia"/>
                <w:color w:val="000000"/>
                <w:sz w:val="24"/>
                <w:lang w:bidi="ar"/>
              </w:rPr>
              <w:t>225/60 R17</w:t>
            </w:r>
          </w:p>
        </w:tc>
      </w:tr>
      <w:tr w:rsidR="00DF404B">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lang w:bidi="ar"/>
              </w:rPr>
              <w:t>7</w:t>
            </w:r>
          </w:p>
        </w:tc>
        <w:tc>
          <w:tcPr>
            <w:tcW w:w="3038"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left"/>
              <w:textAlignment w:val="center"/>
              <w:rPr>
                <w:rFonts w:ascii="宋体" w:hAnsi="宋体" w:cs="宋体"/>
                <w:color w:val="000000"/>
                <w:sz w:val="24"/>
              </w:rPr>
            </w:pPr>
            <w:r>
              <w:rPr>
                <w:rFonts w:ascii="宋体" w:hAnsi="宋体" w:cs="宋体" w:hint="eastAsia"/>
                <w:color w:val="000000"/>
                <w:sz w:val="24"/>
                <w:lang w:bidi="ar"/>
              </w:rPr>
              <w:t>215/60 R16</w:t>
            </w:r>
          </w:p>
        </w:tc>
      </w:tr>
      <w:tr w:rsidR="00DF404B">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lang w:bidi="ar"/>
              </w:rPr>
              <w:t>8</w:t>
            </w:r>
          </w:p>
        </w:tc>
        <w:tc>
          <w:tcPr>
            <w:tcW w:w="3038"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left"/>
              <w:textAlignment w:val="center"/>
              <w:rPr>
                <w:rFonts w:ascii="宋体" w:hAnsi="宋体" w:cs="宋体"/>
                <w:color w:val="000000"/>
                <w:sz w:val="24"/>
              </w:rPr>
            </w:pPr>
            <w:r>
              <w:rPr>
                <w:rFonts w:ascii="宋体" w:hAnsi="宋体" w:cs="宋体" w:hint="eastAsia"/>
                <w:color w:val="000000"/>
                <w:sz w:val="24"/>
                <w:lang w:bidi="ar"/>
              </w:rPr>
              <w:t>215/70 R15</w:t>
            </w:r>
          </w:p>
        </w:tc>
      </w:tr>
      <w:tr w:rsidR="00DF404B">
        <w:trPr>
          <w:trHeight w:val="68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lang w:bidi="ar"/>
              </w:rPr>
              <w:t>9</w:t>
            </w:r>
          </w:p>
        </w:tc>
        <w:tc>
          <w:tcPr>
            <w:tcW w:w="3038"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left"/>
              <w:textAlignment w:val="center"/>
              <w:rPr>
                <w:rFonts w:ascii="宋体" w:hAnsi="宋体" w:cs="宋体"/>
                <w:color w:val="000000"/>
                <w:sz w:val="24"/>
              </w:rPr>
            </w:pPr>
            <w:r>
              <w:rPr>
                <w:rFonts w:ascii="宋体" w:hAnsi="宋体" w:cs="宋体" w:hint="eastAsia"/>
                <w:color w:val="000000"/>
                <w:sz w:val="24"/>
                <w:lang w:bidi="ar"/>
              </w:rPr>
              <w:t>235/55 R17</w:t>
            </w:r>
          </w:p>
        </w:tc>
      </w:tr>
      <w:tr w:rsidR="00DF404B">
        <w:trPr>
          <w:trHeight w:val="69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lang w:bidi="ar"/>
              </w:rPr>
              <w:t>10</w:t>
            </w:r>
          </w:p>
        </w:tc>
        <w:tc>
          <w:tcPr>
            <w:tcW w:w="3038"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left"/>
              <w:textAlignment w:val="center"/>
              <w:rPr>
                <w:rFonts w:ascii="宋体" w:hAnsi="宋体" w:cs="宋体"/>
                <w:color w:val="000000"/>
                <w:sz w:val="24"/>
              </w:rPr>
            </w:pPr>
            <w:r>
              <w:rPr>
                <w:rFonts w:ascii="宋体" w:hAnsi="宋体" w:cs="宋体" w:hint="eastAsia"/>
                <w:color w:val="000000"/>
                <w:sz w:val="24"/>
                <w:lang w:bidi="ar"/>
              </w:rPr>
              <w:t xml:space="preserve">225/50 R18 </w:t>
            </w:r>
          </w:p>
        </w:tc>
      </w:tr>
      <w:tr w:rsidR="00DF404B">
        <w:trPr>
          <w:trHeight w:val="69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lang w:bidi="ar"/>
              </w:rPr>
            </w:pPr>
            <w:r>
              <w:rPr>
                <w:rFonts w:ascii="宋体" w:hAnsi="宋体" w:cs="宋体" w:hint="eastAsia"/>
                <w:color w:val="000000"/>
                <w:sz w:val="24"/>
                <w:lang w:bidi="ar"/>
              </w:rPr>
              <w:t>11</w:t>
            </w:r>
          </w:p>
        </w:tc>
        <w:tc>
          <w:tcPr>
            <w:tcW w:w="3038"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lang w:bidi="ar"/>
              </w:rPr>
            </w:pPr>
            <w:r>
              <w:rPr>
                <w:rFonts w:ascii="宋体" w:hAnsi="宋体" w:cs="宋体" w:hint="eastAsia"/>
                <w:color w:val="000000"/>
                <w:sz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left"/>
              <w:textAlignment w:val="center"/>
              <w:rPr>
                <w:rFonts w:ascii="宋体" w:hAnsi="宋体" w:cs="宋体"/>
                <w:color w:val="000000"/>
                <w:sz w:val="24"/>
                <w:lang w:bidi="ar"/>
              </w:rPr>
            </w:pPr>
            <w:r>
              <w:rPr>
                <w:rFonts w:ascii="宋体" w:hAnsi="宋体" w:cs="宋体" w:hint="eastAsia"/>
                <w:color w:val="000000"/>
                <w:sz w:val="24"/>
                <w:lang w:bidi="ar"/>
              </w:rPr>
              <w:t>195/R15 C</w:t>
            </w:r>
          </w:p>
        </w:tc>
      </w:tr>
      <w:tr w:rsidR="00DF404B">
        <w:trPr>
          <w:trHeight w:val="694"/>
          <w:jc w:val="center"/>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lang w:bidi="ar"/>
              </w:rPr>
            </w:pPr>
            <w:r>
              <w:rPr>
                <w:rFonts w:ascii="宋体" w:hAnsi="宋体" w:cs="宋体" w:hint="eastAsia"/>
                <w:color w:val="000000"/>
                <w:sz w:val="24"/>
                <w:lang w:bidi="ar"/>
              </w:rPr>
              <w:t>12</w:t>
            </w:r>
          </w:p>
        </w:tc>
        <w:tc>
          <w:tcPr>
            <w:tcW w:w="3038"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rPr>
            </w:pPr>
            <w:r>
              <w:rPr>
                <w:rFonts w:ascii="宋体" w:hAnsi="宋体" w:cs="宋体" w:hint="eastAsia"/>
                <w:color w:val="000000"/>
                <w:sz w:val="24"/>
              </w:rPr>
              <w:t>玛吉斯、米其林、普利司通</w:t>
            </w:r>
          </w:p>
        </w:tc>
        <w:tc>
          <w:tcPr>
            <w:tcW w:w="173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left"/>
              <w:textAlignment w:val="center"/>
              <w:rPr>
                <w:rFonts w:ascii="宋体" w:hAnsi="宋体" w:cs="宋体"/>
                <w:color w:val="000000"/>
                <w:sz w:val="24"/>
                <w:lang w:bidi="ar"/>
              </w:rPr>
            </w:pPr>
            <w:r>
              <w:rPr>
                <w:rFonts w:ascii="宋体" w:hAnsi="宋体" w:cs="宋体" w:hint="eastAsia"/>
                <w:color w:val="000000"/>
                <w:sz w:val="24"/>
                <w:lang w:bidi="ar"/>
              </w:rPr>
              <w:t xml:space="preserve">235/70 R16 </w:t>
            </w:r>
          </w:p>
        </w:tc>
      </w:tr>
    </w:tbl>
    <w:p w:rsidR="00DF404B" w:rsidRDefault="00A013CB">
      <w:pPr>
        <w:ind w:firstLine="560"/>
        <w:rPr>
          <w:rFonts w:ascii="宋体" w:hAnsi="宋体" w:cs="宋体"/>
          <w:sz w:val="28"/>
          <w:szCs w:val="28"/>
        </w:rPr>
      </w:pPr>
      <w:r>
        <w:rPr>
          <w:rFonts w:ascii="宋体" w:hAnsi="宋体" w:cs="宋体" w:hint="eastAsia"/>
          <w:sz w:val="28"/>
          <w:szCs w:val="28"/>
        </w:rPr>
        <w:t>备注：需为以上</w:t>
      </w:r>
      <w:r>
        <w:rPr>
          <w:rFonts w:ascii="宋体" w:hAnsi="宋体" w:cs="宋体" w:hint="eastAsia"/>
          <w:sz w:val="28"/>
          <w:szCs w:val="28"/>
        </w:rPr>
        <w:t>3</w:t>
      </w:r>
      <w:r>
        <w:rPr>
          <w:rFonts w:ascii="宋体" w:hAnsi="宋体" w:cs="宋体" w:hint="eastAsia"/>
          <w:sz w:val="28"/>
          <w:szCs w:val="28"/>
        </w:rPr>
        <w:t>种品牌之一。</w:t>
      </w:r>
    </w:p>
    <w:p w:rsidR="00DF404B" w:rsidRDefault="00A013CB">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4</w:t>
      </w:r>
      <w:r>
        <w:rPr>
          <w:rFonts w:ascii="宋体" w:hAnsi="宋体" w:cs="宋体" w:hint="eastAsia"/>
          <w:sz w:val="28"/>
          <w:szCs w:val="28"/>
        </w:rPr>
        <w:t>、服务期限：</w:t>
      </w:r>
      <w:r>
        <w:rPr>
          <w:rFonts w:ascii="宋体" w:hAnsi="宋体" w:cs="宋体" w:hint="eastAsia"/>
          <w:sz w:val="28"/>
          <w:szCs w:val="28"/>
        </w:rPr>
        <w:t>20</w:t>
      </w:r>
      <w:r>
        <w:rPr>
          <w:rFonts w:ascii="宋体" w:hAnsi="宋体" w:cs="宋体" w:hint="eastAsia"/>
          <w:sz w:val="28"/>
          <w:szCs w:val="28"/>
        </w:rPr>
        <w:t>21</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1</w:t>
      </w:r>
      <w:r>
        <w:rPr>
          <w:rFonts w:ascii="宋体" w:hAnsi="宋体" w:cs="宋体" w:hint="eastAsia"/>
          <w:sz w:val="28"/>
          <w:szCs w:val="28"/>
        </w:rPr>
        <w:t>日至</w:t>
      </w:r>
      <w:r>
        <w:rPr>
          <w:rFonts w:ascii="宋体" w:hAnsi="宋体" w:cs="宋体" w:hint="eastAsia"/>
          <w:sz w:val="28"/>
          <w:szCs w:val="28"/>
        </w:rPr>
        <w:t>202</w:t>
      </w:r>
      <w:r>
        <w:rPr>
          <w:rFonts w:ascii="宋体" w:hAnsi="宋体" w:cs="宋体" w:hint="eastAsia"/>
          <w:sz w:val="28"/>
          <w:szCs w:val="28"/>
        </w:rPr>
        <w:t>3</w:t>
      </w:r>
      <w:r>
        <w:rPr>
          <w:rFonts w:ascii="宋体" w:hAnsi="宋体" w:cs="宋体" w:hint="eastAsia"/>
          <w:sz w:val="28"/>
          <w:szCs w:val="28"/>
        </w:rPr>
        <w:t>年</w:t>
      </w:r>
      <w:r>
        <w:rPr>
          <w:rFonts w:ascii="宋体" w:hAnsi="宋体" w:cs="宋体" w:hint="eastAsia"/>
          <w:sz w:val="28"/>
          <w:szCs w:val="28"/>
        </w:rPr>
        <w:t>4</w:t>
      </w:r>
      <w:r>
        <w:rPr>
          <w:rFonts w:ascii="宋体" w:hAnsi="宋体" w:cs="宋体" w:hint="eastAsia"/>
          <w:sz w:val="28"/>
          <w:szCs w:val="28"/>
        </w:rPr>
        <w:t>月</w:t>
      </w:r>
      <w:r>
        <w:rPr>
          <w:rFonts w:ascii="宋体" w:hAnsi="宋体" w:cs="宋体" w:hint="eastAsia"/>
          <w:sz w:val="28"/>
          <w:szCs w:val="28"/>
        </w:rPr>
        <w:t>30</w:t>
      </w:r>
      <w:r>
        <w:rPr>
          <w:rFonts w:ascii="宋体" w:hAnsi="宋体" w:cs="宋体" w:hint="eastAsia"/>
          <w:sz w:val="28"/>
          <w:szCs w:val="28"/>
        </w:rPr>
        <w:t>日。</w:t>
      </w:r>
    </w:p>
    <w:p w:rsidR="00DF404B" w:rsidRDefault="00A013CB">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DF404B" w:rsidRDefault="00A013CB">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DF404B" w:rsidRDefault="00A013CB">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DF404B" w:rsidRDefault="00A013CB">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DF404B" w:rsidRDefault="00A013CB">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DF404B" w:rsidRDefault="00A013CB">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DF404B" w:rsidRDefault="00A013CB">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DF404B" w:rsidRDefault="00A013CB">
      <w:pPr>
        <w:tabs>
          <w:tab w:val="left" w:pos="5880"/>
        </w:tabs>
        <w:ind w:firstLineChars="200" w:firstLine="560"/>
        <w:jc w:val="left"/>
        <w:rPr>
          <w:rFonts w:ascii="宋体"/>
          <w:sz w:val="28"/>
          <w:szCs w:val="28"/>
        </w:rPr>
      </w:pPr>
      <w:r>
        <w:rPr>
          <w:rFonts w:ascii="宋体" w:hAnsi="宋体" w:cs="宋体" w:hint="eastAsia"/>
          <w:sz w:val="28"/>
          <w:szCs w:val="28"/>
        </w:rPr>
        <w:lastRenderedPageBreak/>
        <w:t>比选公告、比</w:t>
      </w:r>
      <w:r>
        <w:rPr>
          <w:rFonts w:ascii="宋体" w:hAnsi="宋体" w:cs="宋体" w:hint="eastAsia"/>
          <w:sz w:val="28"/>
          <w:szCs w:val="28"/>
        </w:rPr>
        <w:t>选须知、合同书格式、报价单、承诺函等。</w:t>
      </w:r>
    </w:p>
    <w:p w:rsidR="00DF404B" w:rsidRDefault="00A013CB">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DF404B" w:rsidRDefault="00A013CB">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DF404B" w:rsidRDefault="00A013CB">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w:t>
      </w:r>
      <w:r>
        <w:rPr>
          <w:rFonts w:ascii="宋体" w:hAnsi="宋体" w:cs="宋体" w:hint="eastAsia"/>
          <w:sz w:val="28"/>
          <w:szCs w:val="28"/>
        </w:rPr>
        <w:t>用。</w:t>
      </w:r>
    </w:p>
    <w:p w:rsidR="00DF404B" w:rsidRDefault="00A013CB">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DF404B" w:rsidRDefault="00A013CB">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F404B" w:rsidRDefault="00A013CB">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DF404B" w:rsidRDefault="00A013CB">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DF404B" w:rsidRDefault="00A013CB">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DF404B" w:rsidRDefault="00A013CB">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lastRenderedPageBreak/>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DF404B" w:rsidRDefault="00A013CB">
      <w:pPr>
        <w:spacing w:line="324"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hint="eastAsia"/>
          <w:color w:val="000000" w:themeColor="text1"/>
          <w:sz w:val="28"/>
          <w:szCs w:val="28"/>
          <w:highlight w:val="yellow"/>
        </w:rPr>
        <w:t>6.2.</w:t>
      </w:r>
      <w:r>
        <w:rPr>
          <w:rFonts w:asciiTheme="minorEastAsia" w:eastAsiaTheme="minorEastAsia" w:hAnsiTheme="minorEastAsia" w:hint="eastAsia"/>
          <w:color w:val="000000" w:themeColor="text1"/>
          <w:sz w:val="28"/>
          <w:szCs w:val="28"/>
          <w:highlight w:val="yellow"/>
        </w:rPr>
        <w:t>参与</w:t>
      </w:r>
      <w:r>
        <w:rPr>
          <w:rFonts w:ascii="宋体" w:hAnsi="宋体" w:cs="宋体" w:hint="eastAsia"/>
          <w:sz w:val="28"/>
          <w:szCs w:val="28"/>
          <w:highlight w:val="yellow"/>
        </w:rPr>
        <w:t>包</w:t>
      </w:r>
      <w:r>
        <w:rPr>
          <w:rFonts w:ascii="宋体" w:hAnsi="宋体" w:cs="宋体" w:hint="eastAsia"/>
          <w:sz w:val="28"/>
          <w:szCs w:val="28"/>
          <w:highlight w:val="yellow"/>
        </w:rPr>
        <w:t>1</w:t>
      </w:r>
      <w:r>
        <w:rPr>
          <w:rFonts w:ascii="宋体" w:hAnsi="宋体" w:cs="宋体" w:hint="eastAsia"/>
          <w:sz w:val="28"/>
          <w:szCs w:val="28"/>
          <w:highlight w:val="yellow"/>
        </w:rPr>
        <w:t>、包</w:t>
      </w:r>
      <w:r>
        <w:rPr>
          <w:rFonts w:ascii="宋体" w:hAnsi="宋体" w:cs="宋体" w:hint="eastAsia"/>
          <w:sz w:val="28"/>
          <w:szCs w:val="28"/>
          <w:highlight w:val="yellow"/>
        </w:rPr>
        <w:t>2</w:t>
      </w:r>
      <w:r>
        <w:rPr>
          <w:rFonts w:ascii="宋体" w:hAnsi="宋体" w:cs="宋体" w:hint="eastAsia"/>
          <w:sz w:val="28"/>
          <w:szCs w:val="28"/>
          <w:highlight w:val="yellow"/>
        </w:rPr>
        <w:t>项目的参选单位需为当地企业或在当地设有维修厂，并提供相关</w:t>
      </w:r>
      <w:r>
        <w:rPr>
          <w:rFonts w:asciiTheme="minorEastAsia" w:eastAsiaTheme="minorEastAsia" w:hAnsiTheme="minorEastAsia" w:hint="eastAsia"/>
          <w:color w:val="000000" w:themeColor="text1"/>
          <w:sz w:val="28"/>
          <w:szCs w:val="28"/>
          <w:highlight w:val="yellow"/>
        </w:rPr>
        <w:t>场所证明材料。</w:t>
      </w:r>
    </w:p>
    <w:p w:rsidR="00DF404B" w:rsidRDefault="00A013CB">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hint="eastAsia"/>
          <w:color w:val="000000" w:themeColor="text1"/>
          <w:sz w:val="28"/>
          <w:szCs w:val="28"/>
        </w:rPr>
        <w:t>具备履行合同所必需的能力，</w:t>
      </w:r>
      <w:r>
        <w:rPr>
          <w:rFonts w:asciiTheme="minorEastAsia" w:eastAsiaTheme="minorEastAsia" w:hAnsiTheme="minorEastAsia" w:hint="eastAsia"/>
          <w:color w:val="000000" w:themeColor="text1"/>
          <w:sz w:val="28"/>
          <w:szCs w:val="28"/>
        </w:rPr>
        <w:t>参选人近三年内在国内招投标活动中未发生骗取成交和严重违约；无涉及严重违规、违纪、违法行为；</w:t>
      </w:r>
      <w:r>
        <w:rPr>
          <w:rFonts w:asciiTheme="minorEastAsia" w:eastAsiaTheme="minorEastAsia" w:hAnsiTheme="minorEastAsia" w:hint="eastAsia"/>
          <w:color w:val="000000" w:themeColor="text1"/>
          <w:sz w:val="28"/>
          <w:szCs w:val="28"/>
        </w:rPr>
        <w:t>可按照我司需求及时提供质优价廉的服务。</w:t>
      </w:r>
    </w:p>
    <w:p w:rsidR="00DF404B" w:rsidRDefault="00A013CB">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DF404B" w:rsidRDefault="00A013CB">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 xml:space="preserve">5 </w:t>
      </w:r>
      <w:r>
        <w:rPr>
          <w:rFonts w:asciiTheme="minorEastAsia" w:eastAsiaTheme="minorEastAsia" w:hAnsiTheme="minorEastAsia" w:hint="eastAsia"/>
          <w:color w:val="000000" w:themeColor="text1"/>
          <w:sz w:val="28"/>
          <w:szCs w:val="28"/>
        </w:rPr>
        <w:t>其他资格要求详见比选文件。</w:t>
      </w:r>
    </w:p>
    <w:p w:rsidR="00DF404B" w:rsidRDefault="00A013CB">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DF404B" w:rsidRDefault="00A013CB">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本项目无设参选保证金。</w:t>
      </w:r>
    </w:p>
    <w:p w:rsidR="00DF404B" w:rsidRDefault="00A013CB">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DF404B" w:rsidRDefault="00A013CB">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21</w:t>
      </w:r>
      <w:r>
        <w:rPr>
          <w:rFonts w:ascii="宋体" w:hAnsi="宋体" w:cs="宋体" w:hint="eastAsia"/>
          <w:b/>
          <w:sz w:val="28"/>
          <w:szCs w:val="28"/>
        </w:rPr>
        <w:t>年</w:t>
      </w:r>
      <w:r w:rsidR="00511122">
        <w:rPr>
          <w:rFonts w:ascii="宋体" w:hAnsi="宋体" w:cs="宋体"/>
          <w:b/>
          <w:sz w:val="28"/>
          <w:szCs w:val="28"/>
        </w:rPr>
        <w:t>3</w:t>
      </w:r>
      <w:r>
        <w:rPr>
          <w:rFonts w:ascii="宋体" w:hAnsi="宋体" w:cs="宋体" w:hint="eastAsia"/>
          <w:b/>
          <w:sz w:val="28"/>
          <w:szCs w:val="28"/>
          <w:highlight w:val="yellow"/>
        </w:rPr>
        <w:t>月</w:t>
      </w:r>
      <w:r w:rsidR="00511122">
        <w:rPr>
          <w:rFonts w:ascii="宋体" w:hAnsi="宋体" w:cs="宋体"/>
          <w:b/>
          <w:sz w:val="28"/>
          <w:szCs w:val="28"/>
          <w:highlight w:val="yellow"/>
        </w:rPr>
        <w:t>14</w:t>
      </w:r>
      <w:bookmarkStart w:id="0" w:name="_GoBack"/>
      <w:bookmarkEnd w:id="0"/>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DF404B" w:rsidRDefault="00A013CB">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w:t>
      </w:r>
      <w:r>
        <w:rPr>
          <w:rFonts w:ascii="宋体" w:hAnsi="宋体" w:cs="宋体" w:hint="eastAsia"/>
          <w:b/>
          <w:sz w:val="28"/>
          <w:szCs w:val="28"/>
        </w:rPr>
        <w:t>到达我司。</w:t>
      </w:r>
    </w:p>
    <w:p w:rsidR="00DF404B" w:rsidRDefault="00A013CB">
      <w:pPr>
        <w:tabs>
          <w:tab w:val="left" w:pos="5880"/>
        </w:tabs>
        <w:spacing w:line="324" w:lineRule="auto"/>
        <w:ind w:firstLineChars="200" w:firstLine="560"/>
        <w:rPr>
          <w:rFonts w:ascii="宋体" w:hAnsi="宋体" w:cs="宋体"/>
          <w:sz w:val="28"/>
          <w:szCs w:val="28"/>
          <w:highlight w:val="yellow"/>
        </w:rPr>
      </w:pPr>
      <w:r>
        <w:rPr>
          <w:rFonts w:ascii="宋体" w:hAnsi="宋体" w:cs="宋体" w:hint="eastAsia"/>
          <w:sz w:val="28"/>
          <w:szCs w:val="28"/>
          <w:highlight w:val="yellow"/>
        </w:rPr>
        <w:t>3.</w:t>
      </w:r>
      <w:r>
        <w:rPr>
          <w:rFonts w:ascii="宋体" w:hAnsi="宋体" w:cs="宋体" w:hint="eastAsia"/>
          <w:sz w:val="28"/>
          <w:szCs w:val="28"/>
          <w:highlight w:val="yellow"/>
        </w:rPr>
        <w:t>只允许参选人有一个参选方案，否则将被视为无效参选。</w:t>
      </w:r>
    </w:p>
    <w:p w:rsidR="00DF404B" w:rsidRDefault="00A013C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w:t>
      </w:r>
      <w:r>
        <w:rPr>
          <w:rFonts w:ascii="宋体" w:hAnsi="宋体" w:cs="宋体" w:hint="eastAsia"/>
          <w:sz w:val="28"/>
          <w:szCs w:val="28"/>
        </w:rPr>
        <w:lastRenderedPageBreak/>
        <w:t>求的参选文件，比选人不予受理。参选人所提交的比选文件在评选结束后，无论中选与否都不退还。</w:t>
      </w:r>
    </w:p>
    <w:p w:rsidR="00DF404B" w:rsidRDefault="00A013C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DF404B" w:rsidRDefault="00A013C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DF404B" w:rsidRDefault="00DF404B">
      <w:pPr>
        <w:tabs>
          <w:tab w:val="left" w:pos="5880"/>
        </w:tabs>
        <w:spacing w:line="324" w:lineRule="auto"/>
        <w:ind w:firstLineChars="200" w:firstLine="560"/>
        <w:rPr>
          <w:rFonts w:ascii="宋体" w:hAnsi="宋体" w:cs="宋体"/>
          <w:sz w:val="28"/>
          <w:szCs w:val="28"/>
        </w:rPr>
      </w:pPr>
    </w:p>
    <w:p w:rsidR="00DF404B" w:rsidRDefault="00DF404B">
      <w:pPr>
        <w:tabs>
          <w:tab w:val="left" w:pos="5880"/>
        </w:tabs>
        <w:spacing w:line="324" w:lineRule="auto"/>
        <w:ind w:firstLineChars="200" w:firstLine="560"/>
        <w:rPr>
          <w:rFonts w:ascii="宋体" w:hAnsi="宋体" w:cs="宋体"/>
          <w:sz w:val="28"/>
          <w:szCs w:val="28"/>
        </w:rPr>
      </w:pPr>
    </w:p>
    <w:p w:rsidR="00DF404B" w:rsidRDefault="00A013CB">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DF404B" w:rsidRDefault="00A013CB">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DF404B" w:rsidRDefault="00A013CB">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21</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DF404B" w:rsidRDefault="00A013CB">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DF404B" w:rsidRDefault="00A013CB">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DF404B" w:rsidRDefault="00A013CB">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DF404B" w:rsidRDefault="00A013CB">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提供参选报价表。报价单参照参选文件格式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行报价。如私自修改报价格式按废标处理。</w:t>
      </w:r>
    </w:p>
    <w:p w:rsidR="00DF404B" w:rsidRDefault="00A013CB">
      <w:pPr>
        <w:tabs>
          <w:tab w:val="left" w:pos="5880"/>
        </w:tabs>
        <w:spacing w:line="360" w:lineRule="auto"/>
        <w:rPr>
          <w:rFonts w:ascii="宋体"/>
          <w:b/>
          <w:bCs/>
          <w:sz w:val="28"/>
          <w:szCs w:val="28"/>
        </w:rPr>
      </w:pPr>
      <w:r>
        <w:rPr>
          <w:rFonts w:ascii="宋体" w:hAnsi="宋体" w:cs="宋体"/>
          <w:b/>
          <w:bCs/>
          <w:sz w:val="28"/>
          <w:szCs w:val="28"/>
        </w:rPr>
        <w:lastRenderedPageBreak/>
        <w:t>2</w:t>
      </w:r>
      <w:r>
        <w:rPr>
          <w:rFonts w:ascii="宋体" w:hAnsi="宋体" w:cs="宋体" w:hint="eastAsia"/>
          <w:b/>
          <w:bCs/>
          <w:sz w:val="28"/>
          <w:szCs w:val="28"/>
        </w:rPr>
        <w:t>、参选书格式</w:t>
      </w:r>
    </w:p>
    <w:p w:rsidR="00DF404B" w:rsidRDefault="00A013CB">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w:t>
      </w:r>
      <w:r>
        <w:rPr>
          <w:rFonts w:ascii="宋体" w:hAnsi="宋体" w:cs="宋体" w:hint="eastAsia"/>
          <w:sz w:val="28"/>
          <w:szCs w:val="28"/>
        </w:rPr>
        <w:t>二。</w:t>
      </w:r>
    </w:p>
    <w:p w:rsidR="00DF404B" w:rsidRDefault="00A013CB">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DF404B" w:rsidRDefault="00A013CB">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DF404B" w:rsidRDefault="00A013CB">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DF404B" w:rsidRDefault="00A013CB">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DF404B" w:rsidRDefault="00A013CB">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DF404B" w:rsidRDefault="00A013CB">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DF404B" w:rsidRDefault="00A013CB">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DF404B" w:rsidRDefault="00DF404B">
      <w:pPr>
        <w:tabs>
          <w:tab w:val="left" w:pos="5880"/>
        </w:tabs>
        <w:snapToGrid w:val="0"/>
        <w:spacing w:line="360" w:lineRule="auto"/>
        <w:jc w:val="center"/>
        <w:rPr>
          <w:rFonts w:ascii="宋体"/>
          <w:b/>
          <w:bCs/>
          <w:color w:val="000000"/>
          <w:sz w:val="28"/>
          <w:szCs w:val="28"/>
        </w:rPr>
      </w:pPr>
    </w:p>
    <w:p w:rsidR="00DF404B" w:rsidRDefault="00DF404B">
      <w:pPr>
        <w:tabs>
          <w:tab w:val="left" w:pos="5880"/>
        </w:tabs>
        <w:snapToGrid w:val="0"/>
        <w:spacing w:line="360" w:lineRule="auto"/>
        <w:jc w:val="center"/>
        <w:rPr>
          <w:rFonts w:ascii="宋体"/>
          <w:b/>
          <w:bCs/>
          <w:color w:val="000000"/>
          <w:sz w:val="28"/>
          <w:szCs w:val="28"/>
        </w:rPr>
      </w:pPr>
    </w:p>
    <w:p w:rsidR="00DF404B" w:rsidRDefault="00DF404B">
      <w:pPr>
        <w:tabs>
          <w:tab w:val="left" w:pos="5880"/>
        </w:tabs>
        <w:snapToGrid w:val="0"/>
        <w:spacing w:line="360" w:lineRule="auto"/>
        <w:jc w:val="center"/>
        <w:rPr>
          <w:rFonts w:ascii="宋体"/>
          <w:b/>
          <w:bCs/>
          <w:color w:val="000000"/>
          <w:sz w:val="28"/>
          <w:szCs w:val="28"/>
        </w:rPr>
      </w:pPr>
    </w:p>
    <w:p w:rsidR="00DF404B" w:rsidRDefault="00A013CB">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DF404B" w:rsidRDefault="00A013CB">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DF404B" w:rsidRDefault="00A013CB">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DF404B" w:rsidRDefault="00A013CB">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DF404B" w:rsidRDefault="00A013CB">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以确定参选人是否有资格履行合同。经上述资格审查合格的参选人进入下一程</w:t>
      </w:r>
      <w:r>
        <w:rPr>
          <w:rFonts w:ascii="宋体" w:hAnsi="宋体" w:hint="eastAsia"/>
          <w:snapToGrid w:val="0"/>
          <w:sz w:val="28"/>
          <w:szCs w:val="28"/>
        </w:rPr>
        <w:lastRenderedPageBreak/>
        <w:t>序的评审，经上述资格审查不合格的参选文件，其参选资格将被评选委员会予以否决。</w:t>
      </w:r>
    </w:p>
    <w:p w:rsidR="00DF404B" w:rsidRDefault="00A013CB">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w:t>
      </w:r>
      <w:r>
        <w:rPr>
          <w:rFonts w:ascii="宋体" w:hAnsi="宋体" w:hint="eastAsia"/>
          <w:snapToGrid w:val="0"/>
          <w:sz w:val="28"/>
          <w:szCs w:val="28"/>
        </w:rPr>
        <w:t>交实质性响应参选的参选人的公平竞争地位。</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DF404B" w:rsidRDefault="00A013C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DF404B" w:rsidRDefault="00A013CB">
      <w:pPr>
        <w:autoSpaceDE w:val="0"/>
        <w:autoSpaceDN w:val="0"/>
        <w:spacing w:line="360" w:lineRule="auto"/>
        <w:ind w:left="166" w:hangingChars="59" w:hanging="166"/>
        <w:rPr>
          <w:rFonts w:ascii="宋体" w:hAnsi="宋体"/>
          <w:b/>
          <w:snapToGrid w:val="0"/>
          <w:color w:val="0000FF"/>
          <w:kern w:val="0"/>
          <w:sz w:val="28"/>
          <w:szCs w:val="28"/>
        </w:rPr>
      </w:pPr>
      <w:r>
        <w:rPr>
          <w:rFonts w:ascii="宋体" w:hAnsi="宋体" w:hint="eastAsia"/>
          <w:b/>
          <w:snapToGrid w:val="0"/>
          <w:color w:val="0000FF"/>
          <w:kern w:val="0"/>
          <w:sz w:val="28"/>
          <w:szCs w:val="28"/>
        </w:rPr>
        <w:t>三、详细评审：</w:t>
      </w:r>
    </w:p>
    <w:p w:rsidR="00DF404B" w:rsidRDefault="00A013CB">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w:t>
      </w:r>
      <w:r>
        <w:rPr>
          <w:rFonts w:ascii="宋体" w:hAnsi="宋体" w:cs="宋体" w:hint="eastAsia"/>
          <w:b/>
          <w:bCs/>
          <w:sz w:val="28"/>
          <w:szCs w:val="28"/>
        </w:rPr>
        <w:t>比</w:t>
      </w:r>
      <w:r>
        <w:rPr>
          <w:rFonts w:ascii="宋体" w:hAnsi="宋体" w:cs="宋体" w:hint="eastAsia"/>
          <w:b/>
          <w:bCs/>
          <w:sz w:val="28"/>
          <w:szCs w:val="28"/>
        </w:rPr>
        <w:t>规则：</w:t>
      </w:r>
    </w:p>
    <w:p w:rsidR="00DF404B" w:rsidRDefault="00A013CB">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比选人在评选时，原则上以参选总价最低者视为中标单位，但不限于以参选总价最低者中选</w:t>
      </w:r>
      <w:r>
        <w:rPr>
          <w:rFonts w:asciiTheme="minorEastAsia" w:eastAsiaTheme="minorEastAsia" w:hAnsiTheme="minorEastAsia" w:hint="eastAsia"/>
          <w:color w:val="000000"/>
          <w:sz w:val="28"/>
          <w:szCs w:val="28"/>
        </w:rPr>
        <w:t>，将会综合考虑以下</w:t>
      </w:r>
      <w:r>
        <w:rPr>
          <w:rFonts w:asciiTheme="minorEastAsia" w:eastAsiaTheme="minorEastAsia" w:hAnsiTheme="minorEastAsia" w:hint="eastAsia"/>
          <w:color w:val="000000"/>
          <w:sz w:val="28"/>
          <w:szCs w:val="28"/>
        </w:rPr>
        <w:t>因素</w:t>
      </w:r>
      <w:r>
        <w:rPr>
          <w:rFonts w:asciiTheme="minorEastAsia" w:eastAsiaTheme="minorEastAsia" w:hAnsiTheme="minorEastAsia" w:hint="eastAsia"/>
          <w:color w:val="000000"/>
          <w:sz w:val="28"/>
          <w:szCs w:val="28"/>
        </w:rPr>
        <w:t>：</w:t>
      </w:r>
    </w:p>
    <w:p w:rsidR="00DF404B" w:rsidRDefault="00A013CB">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DF404B" w:rsidRDefault="00A013CB">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DF404B" w:rsidRDefault="00A013CB">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DF404B" w:rsidRDefault="00A013C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DF404B" w:rsidRDefault="00A013CB">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DF404B" w:rsidRDefault="00A013CB">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sz w:val="28"/>
          <w:szCs w:val="28"/>
        </w:rPr>
        <w:t>参选总价</w:t>
      </w:r>
      <w:r>
        <w:rPr>
          <w:rFonts w:asciiTheme="minorEastAsia" w:eastAsiaTheme="minorEastAsia" w:hAnsiTheme="minorEastAsia" w:hint="eastAsia"/>
          <w:color w:val="000000"/>
          <w:sz w:val="28"/>
          <w:szCs w:val="28"/>
        </w:rPr>
        <w:t>计算方式如下：</w:t>
      </w:r>
    </w:p>
    <w:p w:rsidR="00DF404B" w:rsidRDefault="00A013CB">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参选人各项报价之和视为参选总价</w:t>
      </w:r>
    </w:p>
    <w:p w:rsidR="00DF404B" w:rsidRDefault="00A013CB">
      <w:pPr>
        <w:spacing w:line="360" w:lineRule="auto"/>
        <w:ind w:firstLineChars="200" w:firstLine="560"/>
        <w:rPr>
          <w:rFonts w:ascii="宋体" w:hAnsi="宋体"/>
          <w:sz w:val="28"/>
          <w:szCs w:val="28"/>
          <w:highlight w:val="yellow"/>
        </w:rPr>
      </w:pPr>
      <w:r>
        <w:rPr>
          <w:rFonts w:ascii="宋体" w:hAnsi="宋体" w:cs="宋体" w:hint="eastAsia"/>
          <w:sz w:val="28"/>
          <w:szCs w:val="28"/>
          <w:highlight w:val="yellow"/>
        </w:rPr>
        <w:t>1.3</w:t>
      </w:r>
      <w:r>
        <w:rPr>
          <w:rFonts w:ascii="宋体" w:hAnsi="宋体" w:cs="宋体" w:hint="eastAsia"/>
          <w:sz w:val="28"/>
          <w:szCs w:val="28"/>
          <w:highlight w:val="yellow"/>
        </w:rPr>
        <w:t>包</w:t>
      </w:r>
      <w:r>
        <w:rPr>
          <w:rFonts w:ascii="宋体" w:hAnsi="宋体" w:cs="宋体" w:hint="eastAsia"/>
          <w:sz w:val="28"/>
          <w:szCs w:val="28"/>
          <w:highlight w:val="yellow"/>
        </w:rPr>
        <w:t>1</w:t>
      </w:r>
      <w:r>
        <w:rPr>
          <w:rFonts w:ascii="宋体" w:hAnsi="宋体" w:cs="宋体" w:hint="eastAsia"/>
          <w:sz w:val="28"/>
          <w:szCs w:val="28"/>
          <w:highlight w:val="yellow"/>
        </w:rPr>
        <w:t>包</w:t>
      </w:r>
      <w:r>
        <w:rPr>
          <w:rFonts w:ascii="宋体" w:hAnsi="宋体" w:cs="宋体" w:hint="eastAsia"/>
          <w:sz w:val="28"/>
          <w:szCs w:val="28"/>
          <w:highlight w:val="yellow"/>
        </w:rPr>
        <w:t>2</w:t>
      </w:r>
      <w:r>
        <w:rPr>
          <w:rFonts w:ascii="宋体" w:hAnsi="宋体" w:cs="宋体" w:hint="eastAsia"/>
          <w:sz w:val="28"/>
          <w:szCs w:val="28"/>
          <w:highlight w:val="yellow"/>
        </w:rPr>
        <w:t>项目</w:t>
      </w:r>
      <w:r>
        <w:rPr>
          <w:rFonts w:ascii="宋体" w:hAnsi="宋体" w:hint="eastAsia"/>
          <w:sz w:val="28"/>
          <w:szCs w:val="28"/>
          <w:highlight w:val="yellow"/>
        </w:rPr>
        <w:t>最高限价如下表，如超过最高限价视为无效报价。</w:t>
      </w:r>
    </w:p>
    <w:tbl>
      <w:tblPr>
        <w:tblW w:w="10235" w:type="dxa"/>
        <w:jc w:val="center"/>
        <w:tblLayout w:type="fixed"/>
        <w:tblCellMar>
          <w:top w:w="15" w:type="dxa"/>
          <w:left w:w="15" w:type="dxa"/>
          <w:bottom w:w="15" w:type="dxa"/>
          <w:right w:w="15" w:type="dxa"/>
        </w:tblCellMar>
        <w:tblLook w:val="04A0" w:firstRow="1" w:lastRow="0" w:firstColumn="1" w:lastColumn="0" w:noHBand="0" w:noVBand="1"/>
      </w:tblPr>
      <w:tblGrid>
        <w:gridCol w:w="743"/>
        <w:gridCol w:w="3582"/>
        <w:gridCol w:w="963"/>
        <w:gridCol w:w="855"/>
        <w:gridCol w:w="3145"/>
        <w:gridCol w:w="947"/>
      </w:tblGrid>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序号</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项目名称</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最高限价</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序号</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项目名称</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最高限价</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1</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发动机大修</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1800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35</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更换燃油压力开关</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30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2</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发动机三级保养</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1200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36</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四轮保养</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150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3</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发动机二级保养</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400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37</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更换刹车总泵或修理包</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100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4</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底盘大修</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800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38</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更换离合器总泵分泵或修理包</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60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5</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底盘二级维护</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400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39</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更换手制动拉线</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100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lastRenderedPageBreak/>
              <w:t>6</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修理变速箱解体（自动挡）</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2100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40</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更换离合器片、压盘、分离轴承</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230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7</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修理变速箱解体（手动挡）</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400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41</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更换传动轴万向节</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60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8</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更换进（排）气岐管</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150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42</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更换半轴、半轴内外球笼</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150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9</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全车喷漆</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3000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43</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更换半轴、外球笼防尘套</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120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10</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拆装汽缸盖、换汽缸床</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380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44</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更换横拉杆内球头</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80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11</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汽缸盖磨气门或换气门</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350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45</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更换横拉杆外球头</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80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12</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更换连杆瓦</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46</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更换转向上、下球头</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100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13</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换或修补油底壳（清洗油泵滤网）</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47</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更换悬挂臂、三角臂</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120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14</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清洗怠速电机</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100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48</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更换前（后）减震器</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150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15</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更换机油泵</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49</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更换助力方向机</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350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16</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更换时规皮带（链条）</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430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50</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更换转向助力泵总成</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160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17</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更换时规皮带</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51</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更换马达</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250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18</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拆装油箱</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52</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修理差速器</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280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19</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更换发动机胶垫</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80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53</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更换差速器</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250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20</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发动机三清保养</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50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54</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更换差速器油封</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60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21</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更换排气管</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150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55</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更换半轴油封</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80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22</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清洗喷油嘴</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380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56</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更换稳定杆套</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80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23</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更换水泵</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180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57</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更换减震器套</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40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24</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更换分电器</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80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58</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更换刹车油</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80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25</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更换电瓶</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50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59</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更换助力泵油</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80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26</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更换高压阻尼线</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120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60</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更换水箱</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460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27</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更换钢板及钢板套</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80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61</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更换机盖撑杆（尾厢撑杆）</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30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28</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拆装时规前盖、皮带轮更换曲轴前油封</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280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62</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拆装进气岐管更换水道密封床垫</w:t>
            </w:r>
            <w:r>
              <w:rPr>
                <w:rFonts w:ascii="宋体" w:hAnsi="宋体" w:cs="宋体" w:hint="eastAsia"/>
                <w:color w:val="000000"/>
                <w:szCs w:val="21"/>
                <w:lang w:bidi="ar"/>
              </w:rPr>
              <w:t xml:space="preserve">        </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250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29</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拆装变速箱、飞轮更换曲轴后油封</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380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63</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更换喇叭</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30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30</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更换曲轴皮带轮</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120</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64</w:t>
            </w:r>
          </w:p>
        </w:tc>
        <w:tc>
          <w:tcPr>
            <w:tcW w:w="3145"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拆装更换液压顶杯</w:t>
            </w:r>
          </w:p>
        </w:tc>
        <w:tc>
          <w:tcPr>
            <w:tcW w:w="947"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200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31</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更换制动软管（</w:t>
            </w:r>
            <w:r>
              <w:rPr>
                <w:rFonts w:ascii="宋体" w:hAnsi="宋体" w:cs="宋体" w:hint="eastAsia"/>
                <w:color w:val="000000"/>
                <w:szCs w:val="21"/>
                <w:lang w:bidi="ar"/>
              </w:rPr>
              <w:t>1</w:t>
            </w:r>
            <w:r>
              <w:rPr>
                <w:rFonts w:ascii="宋体" w:hAnsi="宋体" w:cs="宋体" w:hint="eastAsia"/>
                <w:color w:val="000000"/>
                <w:szCs w:val="21"/>
                <w:lang w:bidi="ar"/>
              </w:rPr>
              <w:t>条）</w:t>
            </w:r>
          </w:p>
        </w:tc>
        <w:tc>
          <w:tcPr>
            <w:tcW w:w="963" w:type="dxa"/>
            <w:tcBorders>
              <w:top w:val="single" w:sz="4" w:space="0" w:color="000000"/>
              <w:left w:val="single" w:sz="4" w:space="0" w:color="000000"/>
              <w:bottom w:val="single" w:sz="4" w:space="0" w:color="auto"/>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50</w:t>
            </w:r>
          </w:p>
        </w:tc>
        <w:tc>
          <w:tcPr>
            <w:tcW w:w="855" w:type="dxa"/>
            <w:tcBorders>
              <w:top w:val="single" w:sz="4" w:space="0" w:color="000000"/>
              <w:left w:val="single" w:sz="4" w:space="0" w:color="000000"/>
              <w:bottom w:val="single" w:sz="4" w:space="0" w:color="auto"/>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65</w:t>
            </w:r>
          </w:p>
        </w:tc>
        <w:tc>
          <w:tcPr>
            <w:tcW w:w="3145" w:type="dxa"/>
            <w:tcBorders>
              <w:top w:val="single" w:sz="4" w:space="0" w:color="000000"/>
              <w:left w:val="single" w:sz="4" w:space="0" w:color="000000"/>
              <w:bottom w:val="single" w:sz="4" w:space="0" w:color="auto"/>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四轮定位</w:t>
            </w:r>
          </w:p>
        </w:tc>
        <w:tc>
          <w:tcPr>
            <w:tcW w:w="947" w:type="dxa"/>
            <w:tcBorders>
              <w:top w:val="single" w:sz="4" w:space="0" w:color="000000"/>
              <w:left w:val="single" w:sz="4" w:space="0" w:color="000000"/>
              <w:bottom w:val="single" w:sz="4" w:space="0" w:color="auto"/>
              <w:right w:val="single" w:sz="4" w:space="0" w:color="000000"/>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120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32</w:t>
            </w:r>
          </w:p>
        </w:tc>
        <w:tc>
          <w:tcPr>
            <w:tcW w:w="3582" w:type="dxa"/>
            <w:tcBorders>
              <w:top w:val="single" w:sz="4" w:space="0" w:color="000000"/>
              <w:left w:val="single" w:sz="4" w:space="0" w:color="000000"/>
              <w:bottom w:val="single" w:sz="4" w:space="0" w:color="000000"/>
              <w:right w:val="single" w:sz="4" w:space="0" w:color="auto"/>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更换发电机</w:t>
            </w:r>
          </w:p>
        </w:tc>
        <w:tc>
          <w:tcPr>
            <w:tcW w:w="963" w:type="dxa"/>
            <w:tcBorders>
              <w:top w:val="single" w:sz="4" w:space="0" w:color="auto"/>
              <w:left w:val="single" w:sz="4" w:space="0" w:color="auto"/>
              <w:bottom w:val="single" w:sz="4" w:space="0" w:color="auto"/>
              <w:right w:val="single" w:sz="4" w:space="0" w:color="auto"/>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250</w:t>
            </w:r>
          </w:p>
        </w:tc>
        <w:tc>
          <w:tcPr>
            <w:tcW w:w="855" w:type="dxa"/>
            <w:tcBorders>
              <w:top w:val="single" w:sz="4" w:space="0" w:color="auto"/>
              <w:left w:val="single" w:sz="4" w:space="0" w:color="auto"/>
              <w:bottom w:val="single" w:sz="4" w:space="0" w:color="auto"/>
              <w:right w:val="single" w:sz="4" w:space="0" w:color="auto"/>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66</w:t>
            </w:r>
          </w:p>
        </w:tc>
        <w:tc>
          <w:tcPr>
            <w:tcW w:w="3145" w:type="dxa"/>
            <w:tcBorders>
              <w:top w:val="single" w:sz="4" w:space="0" w:color="auto"/>
              <w:left w:val="single" w:sz="4" w:space="0" w:color="auto"/>
              <w:bottom w:val="single" w:sz="4" w:space="0" w:color="auto"/>
              <w:right w:val="single" w:sz="4" w:space="0" w:color="auto"/>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车门喷漆</w:t>
            </w:r>
          </w:p>
        </w:tc>
        <w:tc>
          <w:tcPr>
            <w:tcW w:w="947" w:type="dxa"/>
            <w:tcBorders>
              <w:top w:val="single" w:sz="4" w:space="0" w:color="auto"/>
              <w:left w:val="single" w:sz="4" w:space="0" w:color="auto"/>
              <w:bottom w:val="single" w:sz="4" w:space="0" w:color="auto"/>
              <w:right w:val="single" w:sz="4" w:space="0" w:color="auto"/>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280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33</w:t>
            </w:r>
          </w:p>
        </w:tc>
        <w:tc>
          <w:tcPr>
            <w:tcW w:w="3582" w:type="dxa"/>
            <w:tcBorders>
              <w:top w:val="single" w:sz="4" w:space="0" w:color="000000"/>
              <w:left w:val="single" w:sz="4" w:space="0" w:color="000000"/>
              <w:bottom w:val="single" w:sz="4" w:space="0" w:color="000000"/>
              <w:right w:val="single" w:sz="4" w:space="0" w:color="auto"/>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更换温控开关</w:t>
            </w:r>
          </w:p>
        </w:tc>
        <w:tc>
          <w:tcPr>
            <w:tcW w:w="963" w:type="dxa"/>
            <w:tcBorders>
              <w:top w:val="single" w:sz="4" w:space="0" w:color="auto"/>
              <w:left w:val="single" w:sz="4" w:space="0" w:color="auto"/>
              <w:bottom w:val="single" w:sz="4" w:space="0" w:color="auto"/>
              <w:right w:val="single" w:sz="4" w:space="0" w:color="auto"/>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50</w:t>
            </w:r>
          </w:p>
        </w:tc>
        <w:tc>
          <w:tcPr>
            <w:tcW w:w="855" w:type="dxa"/>
            <w:tcBorders>
              <w:top w:val="single" w:sz="4" w:space="0" w:color="auto"/>
              <w:left w:val="single" w:sz="4" w:space="0" w:color="auto"/>
              <w:bottom w:val="single" w:sz="4" w:space="0" w:color="auto"/>
              <w:right w:val="single" w:sz="4" w:space="0" w:color="auto"/>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67</w:t>
            </w:r>
          </w:p>
        </w:tc>
        <w:tc>
          <w:tcPr>
            <w:tcW w:w="3145" w:type="dxa"/>
            <w:tcBorders>
              <w:top w:val="single" w:sz="4" w:space="0" w:color="auto"/>
              <w:left w:val="single" w:sz="4" w:space="0" w:color="auto"/>
              <w:bottom w:val="single" w:sz="4" w:space="0" w:color="auto"/>
              <w:right w:val="single" w:sz="4" w:space="0" w:color="auto"/>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保险杠喷漆</w:t>
            </w:r>
          </w:p>
        </w:tc>
        <w:tc>
          <w:tcPr>
            <w:tcW w:w="947" w:type="dxa"/>
            <w:tcBorders>
              <w:top w:val="single" w:sz="4" w:space="0" w:color="auto"/>
              <w:left w:val="single" w:sz="4" w:space="0" w:color="auto"/>
              <w:bottom w:val="single" w:sz="4" w:space="0" w:color="auto"/>
              <w:right w:val="single" w:sz="4" w:space="0" w:color="auto"/>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250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34</w:t>
            </w:r>
          </w:p>
        </w:tc>
        <w:tc>
          <w:tcPr>
            <w:tcW w:w="3582" w:type="dxa"/>
            <w:tcBorders>
              <w:top w:val="single" w:sz="4" w:space="0" w:color="000000"/>
              <w:left w:val="single" w:sz="4" w:space="0" w:color="000000"/>
              <w:bottom w:val="single" w:sz="4" w:space="0" w:color="000000"/>
              <w:right w:val="single" w:sz="4" w:space="0" w:color="auto"/>
            </w:tcBorders>
            <w:vAlign w:val="center"/>
          </w:tcPr>
          <w:p w:rsidR="00DF404B" w:rsidRDefault="00A013CB">
            <w:pPr>
              <w:widowControl/>
              <w:jc w:val="center"/>
              <w:textAlignment w:val="bottom"/>
              <w:rPr>
                <w:rFonts w:ascii="宋体" w:hAnsi="宋体" w:cs="宋体"/>
                <w:color w:val="000000"/>
                <w:szCs w:val="21"/>
              </w:rPr>
            </w:pPr>
            <w:r>
              <w:rPr>
                <w:rFonts w:ascii="宋体" w:hAnsi="宋体" w:cs="宋体" w:hint="eastAsia"/>
                <w:color w:val="000000"/>
                <w:szCs w:val="21"/>
                <w:lang w:bidi="ar"/>
              </w:rPr>
              <w:t>更换电子燃油泵</w:t>
            </w:r>
          </w:p>
        </w:tc>
        <w:tc>
          <w:tcPr>
            <w:tcW w:w="963" w:type="dxa"/>
            <w:tcBorders>
              <w:top w:val="single" w:sz="4" w:space="0" w:color="auto"/>
              <w:left w:val="single" w:sz="4" w:space="0" w:color="auto"/>
              <w:bottom w:val="single" w:sz="4" w:space="0" w:color="auto"/>
              <w:right w:val="single" w:sz="4" w:space="0" w:color="auto"/>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180</w:t>
            </w:r>
          </w:p>
        </w:tc>
        <w:tc>
          <w:tcPr>
            <w:tcW w:w="855" w:type="dxa"/>
            <w:tcBorders>
              <w:top w:val="single" w:sz="4" w:space="0" w:color="auto"/>
              <w:left w:val="single" w:sz="4" w:space="0" w:color="auto"/>
              <w:bottom w:val="single" w:sz="4" w:space="0" w:color="auto"/>
              <w:right w:val="single" w:sz="4" w:space="0" w:color="auto"/>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hint="eastAsia"/>
                <w:color w:val="000000"/>
                <w:szCs w:val="21"/>
                <w:lang w:bidi="ar"/>
              </w:rPr>
              <w:t>68</w:t>
            </w:r>
          </w:p>
        </w:tc>
        <w:tc>
          <w:tcPr>
            <w:tcW w:w="3145" w:type="dxa"/>
            <w:tcBorders>
              <w:top w:val="single" w:sz="4" w:space="0" w:color="auto"/>
              <w:left w:val="single" w:sz="4" w:space="0" w:color="auto"/>
              <w:bottom w:val="single" w:sz="4" w:space="0" w:color="auto"/>
              <w:right w:val="single" w:sz="4" w:space="0" w:color="auto"/>
            </w:tcBorders>
            <w:vAlign w:val="center"/>
          </w:tcPr>
          <w:p w:rsidR="00DF404B" w:rsidRDefault="00A013CB">
            <w:pPr>
              <w:widowControl/>
              <w:jc w:val="center"/>
              <w:textAlignment w:val="bottom"/>
              <w:rPr>
                <w:rFonts w:ascii="宋体" w:hAnsi="宋体" w:cs="宋体"/>
                <w:color w:val="000000"/>
                <w:szCs w:val="21"/>
                <w:lang w:bidi="ar"/>
              </w:rPr>
            </w:pPr>
            <w:r>
              <w:rPr>
                <w:rFonts w:ascii="宋体" w:hAnsi="宋体" w:cs="宋体"/>
                <w:color w:val="000000"/>
                <w:szCs w:val="21"/>
                <w:lang w:bidi="ar"/>
              </w:rPr>
              <w:t>总价</w:t>
            </w:r>
          </w:p>
        </w:tc>
        <w:tc>
          <w:tcPr>
            <w:tcW w:w="947" w:type="dxa"/>
            <w:tcBorders>
              <w:top w:val="single" w:sz="4" w:space="0" w:color="auto"/>
              <w:left w:val="single" w:sz="4" w:space="0" w:color="auto"/>
              <w:bottom w:val="single" w:sz="4" w:space="0" w:color="auto"/>
              <w:right w:val="single" w:sz="4" w:space="0" w:color="auto"/>
            </w:tcBorders>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kern w:val="0"/>
                <w:szCs w:val="21"/>
                <w:lang w:bidi="ar"/>
              </w:rPr>
              <w:t>20250</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DF404B">
            <w:pPr>
              <w:widowControl/>
              <w:jc w:val="center"/>
              <w:textAlignment w:val="bottom"/>
              <w:rPr>
                <w:rFonts w:ascii="宋体" w:hAnsi="宋体" w:cs="宋体"/>
                <w:color w:val="000000"/>
                <w:szCs w:val="21"/>
                <w:lang w:bidi="ar"/>
              </w:rPr>
            </w:pPr>
          </w:p>
        </w:tc>
        <w:tc>
          <w:tcPr>
            <w:tcW w:w="3582" w:type="dxa"/>
            <w:tcBorders>
              <w:top w:val="single" w:sz="4" w:space="0" w:color="000000"/>
              <w:left w:val="single" w:sz="4" w:space="0" w:color="000000"/>
              <w:bottom w:val="single" w:sz="4" w:space="0" w:color="000000"/>
              <w:right w:val="single" w:sz="4" w:space="0" w:color="auto"/>
            </w:tcBorders>
            <w:vAlign w:val="center"/>
          </w:tcPr>
          <w:p w:rsidR="00DF404B" w:rsidRDefault="00DF404B">
            <w:pPr>
              <w:widowControl/>
              <w:jc w:val="center"/>
              <w:textAlignment w:val="bottom"/>
              <w:rPr>
                <w:rFonts w:ascii="宋体" w:hAnsi="宋体" w:cs="宋体"/>
                <w:color w:val="000000"/>
                <w:szCs w:val="21"/>
                <w:lang w:bidi="ar"/>
              </w:rPr>
            </w:pPr>
          </w:p>
        </w:tc>
        <w:tc>
          <w:tcPr>
            <w:tcW w:w="963" w:type="dxa"/>
            <w:tcBorders>
              <w:top w:val="single" w:sz="4" w:space="0" w:color="auto"/>
              <w:left w:val="single" w:sz="4" w:space="0" w:color="auto"/>
              <w:bottom w:val="single" w:sz="4" w:space="0" w:color="auto"/>
              <w:right w:val="single" w:sz="4" w:space="0" w:color="auto"/>
            </w:tcBorders>
            <w:vAlign w:val="center"/>
          </w:tcPr>
          <w:p w:rsidR="00DF404B" w:rsidRDefault="00DF404B">
            <w:pPr>
              <w:widowControl/>
              <w:jc w:val="center"/>
              <w:textAlignment w:val="bottom"/>
              <w:rPr>
                <w:rFonts w:ascii="宋体" w:hAnsi="宋体" w:cs="宋体"/>
                <w:color w:val="000000"/>
                <w:szCs w:val="21"/>
                <w:lang w:bidi="ar"/>
              </w:rPr>
            </w:pPr>
          </w:p>
        </w:tc>
        <w:tc>
          <w:tcPr>
            <w:tcW w:w="855" w:type="dxa"/>
            <w:tcBorders>
              <w:top w:val="single" w:sz="4" w:space="0" w:color="auto"/>
              <w:left w:val="single" w:sz="4" w:space="0" w:color="auto"/>
              <w:bottom w:val="single" w:sz="4" w:space="0" w:color="auto"/>
              <w:right w:val="single" w:sz="4" w:space="0" w:color="auto"/>
            </w:tcBorders>
            <w:vAlign w:val="center"/>
          </w:tcPr>
          <w:p w:rsidR="00DF404B" w:rsidRDefault="00DF404B">
            <w:pPr>
              <w:widowControl/>
              <w:jc w:val="center"/>
              <w:textAlignment w:val="bottom"/>
              <w:rPr>
                <w:rFonts w:ascii="宋体" w:hAnsi="宋体" w:cs="宋体"/>
                <w:color w:val="000000"/>
                <w:szCs w:val="21"/>
                <w:lang w:bidi="ar"/>
              </w:rPr>
            </w:pPr>
          </w:p>
        </w:tc>
        <w:tc>
          <w:tcPr>
            <w:tcW w:w="3145" w:type="dxa"/>
            <w:tcBorders>
              <w:top w:val="single" w:sz="4" w:space="0" w:color="auto"/>
              <w:left w:val="single" w:sz="4" w:space="0" w:color="auto"/>
              <w:bottom w:val="single" w:sz="4" w:space="0" w:color="auto"/>
              <w:right w:val="single" w:sz="4" w:space="0" w:color="auto"/>
            </w:tcBorders>
            <w:vAlign w:val="center"/>
          </w:tcPr>
          <w:p w:rsidR="00DF404B" w:rsidRDefault="00DF404B">
            <w:pPr>
              <w:widowControl/>
              <w:jc w:val="center"/>
              <w:textAlignment w:val="bottom"/>
              <w:rPr>
                <w:rFonts w:ascii="宋体" w:hAnsi="宋体" w:cs="宋体"/>
                <w:color w:val="000000"/>
                <w:szCs w:val="21"/>
                <w:lang w:bidi="ar"/>
              </w:rPr>
            </w:pPr>
          </w:p>
        </w:tc>
        <w:tc>
          <w:tcPr>
            <w:tcW w:w="947" w:type="dxa"/>
            <w:tcBorders>
              <w:top w:val="single" w:sz="4" w:space="0" w:color="auto"/>
              <w:left w:val="single" w:sz="4" w:space="0" w:color="auto"/>
              <w:bottom w:val="single" w:sz="4" w:space="0" w:color="auto"/>
              <w:right w:val="single" w:sz="4" w:space="0" w:color="auto"/>
            </w:tcBorders>
            <w:vAlign w:val="center"/>
          </w:tcPr>
          <w:p w:rsidR="00DF404B" w:rsidRDefault="00DF404B">
            <w:pPr>
              <w:widowControl/>
              <w:jc w:val="center"/>
              <w:textAlignment w:val="center"/>
              <w:rPr>
                <w:rFonts w:ascii="宋体" w:hAnsi="宋体" w:cs="宋体"/>
                <w:color w:val="000000"/>
                <w:kern w:val="0"/>
                <w:szCs w:val="21"/>
                <w:lang w:bidi="ar"/>
              </w:rPr>
            </w:pPr>
          </w:p>
        </w:tc>
      </w:tr>
    </w:tbl>
    <w:p w:rsidR="00DF404B" w:rsidRDefault="00A013CB">
      <w:pPr>
        <w:spacing w:line="360" w:lineRule="auto"/>
        <w:ind w:firstLineChars="200" w:firstLine="560"/>
        <w:rPr>
          <w:rFonts w:ascii="宋体" w:hAnsi="宋体"/>
          <w:sz w:val="28"/>
          <w:szCs w:val="28"/>
          <w:highlight w:val="yellow"/>
        </w:rPr>
      </w:pPr>
      <w:r>
        <w:rPr>
          <w:rFonts w:ascii="宋体" w:hAnsi="宋体" w:cs="宋体" w:hint="eastAsia"/>
          <w:sz w:val="28"/>
          <w:szCs w:val="28"/>
          <w:highlight w:val="yellow"/>
        </w:rPr>
        <w:t>1.3</w:t>
      </w:r>
      <w:r>
        <w:rPr>
          <w:rFonts w:ascii="宋体" w:hAnsi="宋体" w:cs="宋体" w:hint="eastAsia"/>
          <w:sz w:val="28"/>
          <w:szCs w:val="28"/>
          <w:highlight w:val="yellow"/>
        </w:rPr>
        <w:t>轮胎更换</w:t>
      </w:r>
      <w:r>
        <w:rPr>
          <w:rFonts w:ascii="宋体" w:hAnsi="宋体" w:hint="eastAsia"/>
          <w:sz w:val="28"/>
          <w:szCs w:val="28"/>
          <w:highlight w:val="yellow"/>
        </w:rPr>
        <w:t>最高限价如下表，如超过最高限价视为无效报价。</w:t>
      </w:r>
    </w:p>
    <w:tbl>
      <w:tblPr>
        <w:tblW w:w="7100" w:type="dxa"/>
        <w:jc w:val="center"/>
        <w:tblLayout w:type="fixed"/>
        <w:tblCellMar>
          <w:top w:w="15" w:type="dxa"/>
          <w:left w:w="15" w:type="dxa"/>
          <w:bottom w:w="15" w:type="dxa"/>
          <w:right w:w="15" w:type="dxa"/>
        </w:tblCellMar>
        <w:tblLook w:val="04A0" w:firstRow="1" w:lastRow="0" w:firstColumn="1" w:lastColumn="0" w:noHBand="0" w:noVBand="1"/>
      </w:tblPr>
      <w:tblGrid>
        <w:gridCol w:w="1704"/>
        <w:gridCol w:w="3250"/>
        <w:gridCol w:w="2146"/>
      </w:tblGrid>
      <w:tr w:rsidR="00DF404B">
        <w:trPr>
          <w:trHeight w:val="409"/>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lastRenderedPageBreak/>
              <w:t>序号</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型号</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最高限价</w:t>
            </w:r>
          </w:p>
        </w:tc>
      </w:tr>
      <w:tr w:rsidR="00DF404B">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1</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245/45 R18</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1000</w:t>
            </w:r>
          </w:p>
        </w:tc>
      </w:tr>
      <w:tr w:rsidR="00DF404B">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2</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215/60 R16</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680</w:t>
            </w:r>
          </w:p>
        </w:tc>
      </w:tr>
      <w:tr w:rsidR="00DF404B">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3</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225/60 ZR16</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880</w:t>
            </w:r>
          </w:p>
        </w:tc>
      </w:tr>
      <w:tr w:rsidR="00DF404B">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4</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275/70 R22.5</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2450</w:t>
            </w:r>
          </w:p>
        </w:tc>
      </w:tr>
      <w:tr w:rsidR="00DF404B">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5</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215/75 R17.5</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1350</w:t>
            </w:r>
          </w:p>
        </w:tc>
      </w:tr>
      <w:tr w:rsidR="00DF404B">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6</w:t>
            </w:r>
          </w:p>
        </w:tc>
        <w:tc>
          <w:tcPr>
            <w:tcW w:w="3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225/60 R17</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900</w:t>
            </w:r>
          </w:p>
        </w:tc>
      </w:tr>
      <w:tr w:rsidR="00DF404B">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7</w:t>
            </w:r>
          </w:p>
        </w:tc>
        <w:tc>
          <w:tcPr>
            <w:tcW w:w="3250"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rPr>
            </w:pPr>
            <w:r>
              <w:rPr>
                <w:rFonts w:ascii="宋体" w:hAnsi="宋体" w:cs="宋体" w:hint="eastAsia"/>
                <w:color w:val="000000"/>
                <w:szCs w:val="21"/>
                <w:lang w:bidi="ar"/>
              </w:rPr>
              <w:t>215/60 R16</w:t>
            </w:r>
          </w:p>
        </w:tc>
        <w:tc>
          <w:tcPr>
            <w:tcW w:w="214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rPr>
            </w:pPr>
            <w:r>
              <w:rPr>
                <w:rFonts w:ascii="宋体" w:hAnsi="宋体" w:cs="宋体" w:hint="eastAsia"/>
                <w:color w:val="000000"/>
                <w:szCs w:val="21"/>
              </w:rPr>
              <w:t>700</w:t>
            </w:r>
          </w:p>
        </w:tc>
      </w:tr>
      <w:tr w:rsidR="00DF404B">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8</w:t>
            </w:r>
          </w:p>
        </w:tc>
        <w:tc>
          <w:tcPr>
            <w:tcW w:w="3250"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rPr>
            </w:pPr>
            <w:r>
              <w:rPr>
                <w:rFonts w:ascii="宋体" w:hAnsi="宋体" w:cs="宋体" w:hint="eastAsia"/>
                <w:color w:val="000000"/>
                <w:szCs w:val="21"/>
                <w:lang w:bidi="ar"/>
              </w:rPr>
              <w:t>215/70 R15</w:t>
            </w:r>
          </w:p>
        </w:tc>
        <w:tc>
          <w:tcPr>
            <w:tcW w:w="214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rPr>
            </w:pPr>
            <w:r>
              <w:rPr>
                <w:rFonts w:ascii="宋体" w:hAnsi="宋体" w:cs="宋体" w:hint="eastAsia"/>
                <w:color w:val="000000"/>
                <w:szCs w:val="21"/>
              </w:rPr>
              <w:t>680</w:t>
            </w:r>
          </w:p>
        </w:tc>
      </w:tr>
      <w:tr w:rsidR="00DF404B">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9</w:t>
            </w:r>
          </w:p>
        </w:tc>
        <w:tc>
          <w:tcPr>
            <w:tcW w:w="3250"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rPr>
            </w:pPr>
            <w:r>
              <w:rPr>
                <w:rFonts w:ascii="宋体" w:hAnsi="宋体" w:cs="宋体" w:hint="eastAsia"/>
                <w:color w:val="000000"/>
                <w:szCs w:val="21"/>
                <w:lang w:bidi="ar"/>
              </w:rPr>
              <w:t>235/55 R17</w:t>
            </w:r>
          </w:p>
        </w:tc>
        <w:tc>
          <w:tcPr>
            <w:tcW w:w="214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rPr>
            </w:pPr>
            <w:r>
              <w:rPr>
                <w:rFonts w:ascii="宋体" w:hAnsi="宋体" w:cs="宋体" w:hint="eastAsia"/>
                <w:color w:val="000000"/>
                <w:szCs w:val="21"/>
              </w:rPr>
              <w:t>930</w:t>
            </w:r>
          </w:p>
        </w:tc>
      </w:tr>
      <w:tr w:rsidR="00DF404B">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10</w:t>
            </w:r>
          </w:p>
        </w:tc>
        <w:tc>
          <w:tcPr>
            <w:tcW w:w="3250"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rPr>
            </w:pPr>
            <w:r>
              <w:rPr>
                <w:rFonts w:ascii="宋体" w:hAnsi="宋体" w:cs="宋体" w:hint="eastAsia"/>
                <w:color w:val="000000"/>
                <w:szCs w:val="21"/>
                <w:lang w:bidi="ar"/>
              </w:rPr>
              <w:t>225/50 R18</w:t>
            </w:r>
          </w:p>
        </w:tc>
        <w:tc>
          <w:tcPr>
            <w:tcW w:w="214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rPr>
            </w:pPr>
            <w:r>
              <w:rPr>
                <w:rFonts w:ascii="宋体" w:hAnsi="宋体" w:cs="宋体" w:hint="eastAsia"/>
                <w:color w:val="000000"/>
                <w:szCs w:val="21"/>
              </w:rPr>
              <w:t>700</w:t>
            </w:r>
          </w:p>
        </w:tc>
      </w:tr>
      <w:tr w:rsidR="00DF404B">
        <w:trPr>
          <w:trHeight w:val="55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11</w:t>
            </w:r>
          </w:p>
        </w:tc>
        <w:tc>
          <w:tcPr>
            <w:tcW w:w="3250"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rPr>
            </w:pPr>
            <w:r>
              <w:rPr>
                <w:rFonts w:ascii="宋体" w:hAnsi="宋体" w:cs="宋体" w:hint="eastAsia"/>
                <w:color w:val="000000"/>
                <w:szCs w:val="21"/>
                <w:lang w:bidi="ar"/>
              </w:rPr>
              <w:t>195/R15 C</w:t>
            </w:r>
          </w:p>
        </w:tc>
        <w:tc>
          <w:tcPr>
            <w:tcW w:w="214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rPr>
            </w:pPr>
            <w:r>
              <w:rPr>
                <w:rFonts w:ascii="宋体" w:hAnsi="宋体" w:cs="宋体" w:hint="eastAsia"/>
                <w:color w:val="000000"/>
                <w:szCs w:val="21"/>
              </w:rPr>
              <w:t>700</w:t>
            </w:r>
          </w:p>
        </w:tc>
      </w:tr>
      <w:tr w:rsidR="00DF404B">
        <w:trPr>
          <w:trHeight w:val="57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12</w:t>
            </w:r>
          </w:p>
        </w:tc>
        <w:tc>
          <w:tcPr>
            <w:tcW w:w="3250"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235/70 R16</w:t>
            </w:r>
          </w:p>
        </w:tc>
        <w:tc>
          <w:tcPr>
            <w:tcW w:w="214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rPr>
            </w:pPr>
            <w:r>
              <w:rPr>
                <w:rFonts w:ascii="宋体" w:hAnsi="宋体" w:cs="宋体" w:hint="eastAsia"/>
                <w:color w:val="000000"/>
                <w:szCs w:val="21"/>
              </w:rPr>
              <w:t>800</w:t>
            </w:r>
          </w:p>
        </w:tc>
      </w:tr>
      <w:tr w:rsidR="00DF404B">
        <w:trPr>
          <w:trHeight w:val="57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13</w:t>
            </w:r>
          </w:p>
        </w:tc>
        <w:tc>
          <w:tcPr>
            <w:tcW w:w="3250"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lang w:bidi="ar"/>
              </w:rPr>
            </w:pPr>
            <w:r>
              <w:rPr>
                <w:rFonts w:ascii="宋体" w:hAnsi="宋体" w:cs="宋体" w:hint="eastAsia"/>
                <w:color w:val="000000"/>
                <w:szCs w:val="21"/>
                <w:lang w:bidi="ar"/>
              </w:rPr>
              <w:t>总价</w:t>
            </w:r>
          </w:p>
        </w:tc>
        <w:tc>
          <w:tcPr>
            <w:tcW w:w="2146" w:type="dxa"/>
            <w:tcBorders>
              <w:top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Cs w:val="21"/>
              </w:rPr>
            </w:pPr>
            <w:r>
              <w:rPr>
                <w:rFonts w:ascii="宋体" w:hAnsi="宋体" w:cs="宋体" w:hint="eastAsia"/>
                <w:color w:val="000000"/>
                <w:kern w:val="0"/>
                <w:sz w:val="22"/>
                <w:szCs w:val="22"/>
                <w:lang w:bidi="ar"/>
              </w:rPr>
              <w:t>11770</w:t>
            </w:r>
          </w:p>
        </w:tc>
      </w:tr>
    </w:tbl>
    <w:p w:rsidR="00DF404B" w:rsidRDefault="00A013CB">
      <w:pPr>
        <w:autoSpaceDE w:val="0"/>
        <w:autoSpaceDN w:val="0"/>
        <w:spacing w:line="360" w:lineRule="auto"/>
        <w:ind w:left="166" w:hangingChars="59" w:hanging="166"/>
        <w:rPr>
          <w:rFonts w:ascii="宋体" w:hAnsi="宋体"/>
          <w:b/>
          <w:snapToGrid w:val="0"/>
          <w:kern w:val="0"/>
          <w:sz w:val="28"/>
          <w:szCs w:val="28"/>
        </w:rPr>
      </w:pPr>
      <w:r>
        <w:rPr>
          <w:rFonts w:ascii="宋体" w:hAnsi="宋体" w:hint="eastAsia"/>
          <w:b/>
          <w:snapToGrid w:val="0"/>
          <w:kern w:val="0"/>
          <w:sz w:val="28"/>
          <w:szCs w:val="28"/>
        </w:rPr>
        <w:t>四、以下情况作废标处理：</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对比选文件提出的实质性要求和条件，参选文件未能在实质上响应的。</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参选文件存在重大偏差的</w:t>
      </w:r>
      <w:r>
        <w:rPr>
          <w:rFonts w:ascii="宋体" w:hAnsi="宋体" w:hint="eastAsia"/>
          <w:sz w:val="28"/>
          <w:szCs w:val="28"/>
        </w:rPr>
        <w:t>(</w:t>
      </w:r>
      <w:r>
        <w:rPr>
          <w:rFonts w:ascii="宋体" w:hAnsi="宋体" w:hint="eastAsia"/>
          <w:sz w:val="28"/>
          <w:szCs w:val="28"/>
        </w:rPr>
        <w:t>如参选报价超过最高限价</w:t>
      </w:r>
      <w:r>
        <w:rPr>
          <w:rFonts w:ascii="宋体" w:hAnsi="宋体" w:hint="eastAsia"/>
          <w:sz w:val="28"/>
          <w:szCs w:val="28"/>
        </w:rPr>
        <w:t>)</w:t>
      </w:r>
      <w:r>
        <w:rPr>
          <w:rFonts w:ascii="宋体" w:hAnsi="宋体" w:hint="eastAsia"/>
          <w:sz w:val="28"/>
          <w:szCs w:val="28"/>
        </w:rPr>
        <w:t>。</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合同付款方式不符合比选文件规定的。</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未按规定格式要求编制参选文件的。</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违反规定影响开选评选工作或采取其他方式对比选人施加影响的。</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参选人串标、相互勾结故意压低标价以排挤竞争对手的公平竞</w:t>
      </w:r>
      <w:r>
        <w:rPr>
          <w:rFonts w:ascii="宋体" w:hAnsi="宋体" w:hint="eastAsia"/>
          <w:sz w:val="28"/>
          <w:szCs w:val="28"/>
        </w:rPr>
        <w:lastRenderedPageBreak/>
        <w:t>争的，其参选无效。</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7.</w:t>
      </w:r>
      <w:r>
        <w:rPr>
          <w:rFonts w:ascii="宋体" w:hAnsi="宋体" w:hint="eastAsia"/>
          <w:sz w:val="28"/>
          <w:szCs w:val="28"/>
        </w:rPr>
        <w:t>参选人有挂靠行为，其参选无效。</w:t>
      </w:r>
    </w:p>
    <w:p w:rsidR="00DF404B" w:rsidRDefault="00A013CB">
      <w:pPr>
        <w:spacing w:line="360" w:lineRule="auto"/>
        <w:rPr>
          <w:rFonts w:ascii="宋体" w:hAnsi="宋体"/>
          <w:b/>
          <w:sz w:val="28"/>
          <w:szCs w:val="28"/>
        </w:rPr>
      </w:pPr>
      <w:r>
        <w:rPr>
          <w:rFonts w:ascii="宋体" w:hAnsi="宋体" w:hint="eastAsia"/>
          <w:b/>
          <w:sz w:val="28"/>
          <w:szCs w:val="28"/>
        </w:rPr>
        <w:t>五</w:t>
      </w:r>
      <w:r>
        <w:rPr>
          <w:rFonts w:ascii="宋体" w:hAnsi="宋体" w:hint="eastAsia"/>
          <w:b/>
          <w:sz w:val="28"/>
          <w:szCs w:val="28"/>
        </w:rPr>
        <w:t>、评选</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DF404B" w:rsidRDefault="00A013CB">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DF404B" w:rsidRDefault="00A013CB">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w:t>
      </w:r>
      <w:r>
        <w:rPr>
          <w:rFonts w:ascii="宋体" w:hAnsi="宋体" w:hint="eastAsia"/>
          <w:sz w:val="28"/>
          <w:szCs w:val="28"/>
        </w:rPr>
        <w:t>失的，还必须进行赔偿并负相关责任。</w:t>
      </w:r>
    </w:p>
    <w:p w:rsidR="00DF404B" w:rsidRDefault="00DF404B">
      <w:pPr>
        <w:tabs>
          <w:tab w:val="left" w:pos="5880"/>
        </w:tabs>
        <w:spacing w:line="324" w:lineRule="auto"/>
        <w:ind w:firstLineChars="171" w:firstLine="479"/>
        <w:rPr>
          <w:rFonts w:ascii="宋体" w:hAnsi="宋体"/>
          <w:sz w:val="28"/>
          <w:szCs w:val="28"/>
        </w:rPr>
      </w:pPr>
    </w:p>
    <w:p w:rsidR="00DF404B" w:rsidRDefault="00A013CB">
      <w:pPr>
        <w:tabs>
          <w:tab w:val="left" w:pos="5880"/>
        </w:tabs>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合同授予</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w:t>
      </w:r>
      <w:r>
        <w:rPr>
          <w:rFonts w:ascii="宋体" w:hAnsi="宋体" w:hint="eastAsia"/>
          <w:sz w:val="28"/>
          <w:szCs w:val="28"/>
        </w:rPr>
        <w:lastRenderedPageBreak/>
        <w:t>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w:t>
      </w:r>
      <w:r>
        <w:rPr>
          <w:rFonts w:ascii="宋体" w:hAnsi="宋体" w:hint="eastAsia"/>
          <w:sz w:val="28"/>
          <w:szCs w:val="28"/>
        </w:rPr>
        <w:t>的资格。并取消参选人三年内在比选人的业务中的参选资格，由此给比选人造成的损失，比选人有权追究中选方的全部责任。</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接受和拒绝任何或所有参选的权利：比选机构和比选人保留在授标之前任何时候接受或拒绝任何比选，以及宣布比选程序无效或拒绝所有参选的权利，对受影响的参选人不承担任何</w:t>
      </w:r>
      <w:r>
        <w:rPr>
          <w:rFonts w:ascii="宋体" w:hAnsi="宋体" w:hint="eastAsia"/>
          <w:sz w:val="28"/>
          <w:szCs w:val="28"/>
        </w:rPr>
        <w:t>责任。</w:t>
      </w:r>
    </w:p>
    <w:p w:rsidR="00DF404B" w:rsidRDefault="00DF404B">
      <w:pPr>
        <w:tabs>
          <w:tab w:val="left" w:pos="5880"/>
        </w:tabs>
        <w:spacing w:line="360" w:lineRule="auto"/>
        <w:ind w:left="700" w:hangingChars="250" w:hanging="700"/>
        <w:rPr>
          <w:rFonts w:ascii="宋体" w:hAnsi="宋体"/>
          <w:sz w:val="28"/>
          <w:szCs w:val="28"/>
        </w:rPr>
      </w:pPr>
    </w:p>
    <w:p w:rsidR="00DF404B" w:rsidRDefault="00DF404B">
      <w:pPr>
        <w:tabs>
          <w:tab w:val="left" w:pos="5880"/>
        </w:tabs>
        <w:spacing w:line="360" w:lineRule="auto"/>
        <w:ind w:left="700"/>
        <w:rPr>
          <w:rFonts w:ascii="宋体" w:hAnsi="宋体"/>
          <w:sz w:val="28"/>
          <w:szCs w:val="28"/>
        </w:rPr>
      </w:pPr>
    </w:p>
    <w:p w:rsidR="00DF404B" w:rsidRDefault="00A013CB">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lastRenderedPageBreak/>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DF404B" w:rsidRDefault="00DF404B">
      <w:pPr>
        <w:tabs>
          <w:tab w:val="left" w:pos="5880"/>
        </w:tabs>
        <w:spacing w:line="324" w:lineRule="auto"/>
        <w:ind w:firstLineChars="200" w:firstLine="560"/>
        <w:rPr>
          <w:rFonts w:ascii="宋体" w:hAnsi="宋体"/>
          <w:sz w:val="28"/>
          <w:szCs w:val="28"/>
        </w:rPr>
      </w:pPr>
    </w:p>
    <w:p w:rsidR="00DF404B" w:rsidRDefault="00DF404B">
      <w:pPr>
        <w:tabs>
          <w:tab w:val="left" w:pos="5880"/>
        </w:tabs>
        <w:spacing w:line="324" w:lineRule="auto"/>
        <w:ind w:firstLineChars="200" w:firstLine="560"/>
        <w:rPr>
          <w:rFonts w:ascii="宋体" w:hAnsi="宋体"/>
          <w:sz w:val="28"/>
          <w:szCs w:val="28"/>
        </w:rPr>
      </w:pPr>
    </w:p>
    <w:p w:rsidR="00DF404B" w:rsidRDefault="00DF404B">
      <w:pPr>
        <w:tabs>
          <w:tab w:val="left" w:pos="5880"/>
        </w:tabs>
        <w:spacing w:line="324" w:lineRule="auto"/>
        <w:ind w:firstLineChars="200" w:firstLine="560"/>
        <w:rPr>
          <w:rFonts w:ascii="宋体" w:hAnsi="宋体"/>
          <w:sz w:val="28"/>
          <w:szCs w:val="28"/>
        </w:rPr>
      </w:pPr>
    </w:p>
    <w:p w:rsidR="00DF404B" w:rsidRDefault="00DF404B">
      <w:pPr>
        <w:tabs>
          <w:tab w:val="left" w:pos="5880"/>
        </w:tabs>
        <w:spacing w:line="324" w:lineRule="auto"/>
        <w:ind w:firstLineChars="200" w:firstLine="560"/>
        <w:rPr>
          <w:rFonts w:ascii="宋体" w:hAnsi="宋体"/>
          <w:sz w:val="28"/>
          <w:szCs w:val="28"/>
        </w:rPr>
      </w:pPr>
    </w:p>
    <w:p w:rsidR="00DF404B" w:rsidRDefault="00DF404B">
      <w:pPr>
        <w:tabs>
          <w:tab w:val="left" w:pos="5880"/>
        </w:tabs>
        <w:spacing w:line="324" w:lineRule="auto"/>
        <w:ind w:firstLineChars="200" w:firstLine="560"/>
        <w:rPr>
          <w:rFonts w:ascii="宋体" w:hAnsi="宋体"/>
          <w:sz w:val="28"/>
          <w:szCs w:val="28"/>
        </w:rPr>
      </w:pPr>
    </w:p>
    <w:p w:rsidR="00DF404B" w:rsidRDefault="00A013CB">
      <w:pPr>
        <w:tabs>
          <w:tab w:val="left" w:pos="5880"/>
        </w:tabs>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DF404B" w:rsidRDefault="00A013C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DF404B" w:rsidRDefault="00A013CB">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DF404B" w:rsidRDefault="00A013CB">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DF404B" w:rsidRDefault="00DF404B">
      <w:pPr>
        <w:tabs>
          <w:tab w:val="left" w:pos="5880"/>
        </w:tabs>
        <w:ind w:firstLineChars="225" w:firstLine="630"/>
        <w:jc w:val="left"/>
        <w:rPr>
          <w:rFonts w:ascii="宋体"/>
          <w:color w:val="000000"/>
          <w:sz w:val="28"/>
          <w:szCs w:val="28"/>
        </w:rPr>
      </w:pPr>
    </w:p>
    <w:p w:rsidR="00DF404B" w:rsidRDefault="00DF404B">
      <w:pPr>
        <w:tabs>
          <w:tab w:val="left" w:pos="5880"/>
        </w:tabs>
        <w:ind w:firstLineChars="225" w:firstLine="630"/>
        <w:jc w:val="left"/>
        <w:rPr>
          <w:rFonts w:ascii="宋体"/>
          <w:color w:val="000000"/>
          <w:sz w:val="28"/>
          <w:szCs w:val="28"/>
        </w:rPr>
      </w:pPr>
    </w:p>
    <w:p w:rsidR="00DF404B" w:rsidRDefault="00DF404B">
      <w:pPr>
        <w:tabs>
          <w:tab w:val="left" w:pos="5880"/>
        </w:tabs>
        <w:ind w:firstLineChars="225" w:firstLine="630"/>
        <w:jc w:val="left"/>
        <w:rPr>
          <w:rFonts w:ascii="宋体"/>
          <w:color w:val="000000"/>
          <w:sz w:val="28"/>
          <w:szCs w:val="28"/>
        </w:rPr>
      </w:pPr>
    </w:p>
    <w:p w:rsidR="00DF404B" w:rsidRDefault="00DF404B">
      <w:pPr>
        <w:tabs>
          <w:tab w:val="left" w:pos="5880"/>
        </w:tabs>
        <w:ind w:firstLineChars="225" w:firstLine="630"/>
        <w:jc w:val="left"/>
        <w:rPr>
          <w:rFonts w:ascii="宋体"/>
          <w:color w:val="000000"/>
          <w:sz w:val="28"/>
          <w:szCs w:val="28"/>
        </w:rPr>
      </w:pPr>
    </w:p>
    <w:p w:rsidR="00DF404B" w:rsidRDefault="00DF404B">
      <w:pPr>
        <w:tabs>
          <w:tab w:val="left" w:pos="5880"/>
        </w:tabs>
        <w:ind w:firstLineChars="225" w:firstLine="630"/>
        <w:jc w:val="left"/>
        <w:rPr>
          <w:rFonts w:ascii="宋体"/>
          <w:color w:val="000000"/>
          <w:sz w:val="28"/>
          <w:szCs w:val="28"/>
        </w:rPr>
      </w:pPr>
    </w:p>
    <w:p w:rsidR="00DF404B" w:rsidRDefault="00DF404B">
      <w:pPr>
        <w:tabs>
          <w:tab w:val="left" w:pos="5880"/>
        </w:tabs>
        <w:ind w:firstLineChars="225" w:firstLine="630"/>
        <w:jc w:val="left"/>
        <w:rPr>
          <w:rFonts w:ascii="宋体"/>
          <w:color w:val="000000"/>
          <w:sz w:val="28"/>
          <w:szCs w:val="28"/>
        </w:rPr>
      </w:pPr>
    </w:p>
    <w:p w:rsidR="00DF404B" w:rsidRDefault="00DF404B">
      <w:pPr>
        <w:tabs>
          <w:tab w:val="left" w:pos="5880"/>
        </w:tabs>
        <w:snapToGrid w:val="0"/>
        <w:spacing w:line="360" w:lineRule="auto"/>
        <w:rPr>
          <w:rFonts w:ascii="宋体" w:hAnsi="宋体" w:cs="宋体"/>
          <w:color w:val="000000"/>
          <w:sz w:val="32"/>
          <w:szCs w:val="32"/>
          <w:highlight w:val="yellow"/>
        </w:rPr>
      </w:pPr>
    </w:p>
    <w:p w:rsidR="00DF404B" w:rsidRDefault="00DF404B">
      <w:pPr>
        <w:tabs>
          <w:tab w:val="left" w:pos="5880"/>
        </w:tabs>
        <w:snapToGrid w:val="0"/>
        <w:spacing w:line="360" w:lineRule="auto"/>
        <w:rPr>
          <w:rFonts w:ascii="宋体" w:hAnsi="宋体" w:cs="宋体"/>
          <w:color w:val="000000"/>
          <w:sz w:val="32"/>
          <w:szCs w:val="32"/>
          <w:highlight w:val="yellow"/>
        </w:rPr>
      </w:pPr>
    </w:p>
    <w:p w:rsidR="00DF404B" w:rsidRDefault="00DF404B">
      <w:pPr>
        <w:tabs>
          <w:tab w:val="left" w:pos="5880"/>
        </w:tabs>
        <w:snapToGrid w:val="0"/>
        <w:spacing w:line="360" w:lineRule="auto"/>
        <w:rPr>
          <w:rFonts w:ascii="宋体" w:hAnsi="宋体" w:cs="宋体"/>
          <w:color w:val="000000"/>
          <w:sz w:val="32"/>
          <w:szCs w:val="32"/>
          <w:highlight w:val="yellow"/>
        </w:rPr>
      </w:pPr>
    </w:p>
    <w:p w:rsidR="00DF404B" w:rsidRDefault="00A013CB">
      <w:pPr>
        <w:tabs>
          <w:tab w:val="left" w:pos="5880"/>
        </w:tabs>
        <w:snapToGrid w:val="0"/>
        <w:spacing w:line="360" w:lineRule="auto"/>
        <w:rPr>
          <w:rFonts w:ascii="宋体" w:hAnsi="宋体" w:cs="宋体"/>
          <w:color w:val="000000"/>
          <w:sz w:val="32"/>
          <w:szCs w:val="32"/>
          <w:highlight w:val="yellow"/>
        </w:rPr>
      </w:pPr>
      <w:r>
        <w:rPr>
          <w:rFonts w:ascii="宋体" w:hAnsi="宋体" w:cs="宋体" w:hint="eastAsia"/>
          <w:color w:val="000000"/>
          <w:sz w:val="32"/>
          <w:szCs w:val="32"/>
          <w:highlight w:val="yellow"/>
        </w:rPr>
        <w:t>附件一：</w:t>
      </w:r>
    </w:p>
    <w:p w:rsidR="00DF404B" w:rsidRDefault="00A013CB">
      <w:pPr>
        <w:spacing w:line="520" w:lineRule="exact"/>
        <w:jc w:val="center"/>
      </w:pPr>
      <w:r>
        <w:rPr>
          <w:rFonts w:hint="eastAsia"/>
        </w:rPr>
        <w:t>2021</w:t>
      </w:r>
      <w:r>
        <w:rPr>
          <w:rFonts w:hint="eastAsia"/>
        </w:rPr>
        <w:t>年</w:t>
      </w:r>
      <w:r>
        <w:rPr>
          <w:rFonts w:hint="eastAsia"/>
        </w:rPr>
        <w:t>-202</w:t>
      </w:r>
      <w:r>
        <w:rPr>
          <w:rFonts w:hint="eastAsia"/>
        </w:rPr>
        <w:t>3</w:t>
      </w:r>
      <w:r>
        <w:rPr>
          <w:rFonts w:hint="eastAsia"/>
        </w:rPr>
        <w:t>年公司车辆维修项目合同</w:t>
      </w:r>
    </w:p>
    <w:p w:rsidR="00DF404B" w:rsidRDefault="00A013CB">
      <w:pPr>
        <w:spacing w:line="520" w:lineRule="exact"/>
      </w:pPr>
      <w:r>
        <w:rPr>
          <w:rFonts w:hint="eastAsia"/>
        </w:rPr>
        <w:t>合同编号：</w:t>
      </w:r>
    </w:p>
    <w:p w:rsidR="00DF404B" w:rsidRDefault="00A013CB">
      <w:pPr>
        <w:spacing w:line="520" w:lineRule="exact"/>
      </w:pPr>
      <w:r>
        <w:rPr>
          <w:rFonts w:hint="eastAsia"/>
        </w:rPr>
        <w:t>甲方：福建省东南电化股份有限公司</w:t>
      </w:r>
      <w:r>
        <w:rPr>
          <w:rFonts w:hint="eastAsia"/>
        </w:rPr>
        <w:t xml:space="preserve">             </w:t>
      </w:r>
      <w:r>
        <w:rPr>
          <w:rFonts w:hint="eastAsia"/>
        </w:rPr>
        <w:t>签订地址：福清江阴</w:t>
      </w:r>
    </w:p>
    <w:p w:rsidR="00DF404B" w:rsidRDefault="00A013CB">
      <w:pPr>
        <w:spacing w:line="520" w:lineRule="exact"/>
      </w:pPr>
      <w:r>
        <w:rPr>
          <w:rFonts w:hint="eastAsia"/>
        </w:rPr>
        <w:t>乙方：</w:t>
      </w:r>
      <w:r>
        <w:rPr>
          <w:rFonts w:hint="eastAsia"/>
        </w:rPr>
        <w:t xml:space="preserve">                                       </w:t>
      </w:r>
      <w:r>
        <w:rPr>
          <w:rFonts w:hint="eastAsia"/>
        </w:rPr>
        <w:t>签订时间：</w:t>
      </w:r>
      <w:r>
        <w:rPr>
          <w:rFonts w:hint="eastAsia"/>
        </w:rPr>
        <w:t>20</w:t>
      </w:r>
      <w:r>
        <w:rPr>
          <w:rFonts w:hint="eastAsia"/>
        </w:rPr>
        <w:t>21</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F404B" w:rsidRDefault="00A013CB">
      <w:pPr>
        <w:spacing w:line="520" w:lineRule="exact"/>
      </w:pPr>
      <w:r>
        <w:rPr>
          <w:rFonts w:hint="eastAsia"/>
        </w:rPr>
        <w:t xml:space="preserve">    </w:t>
      </w:r>
      <w:r>
        <w:rPr>
          <w:rFonts w:hint="eastAsia"/>
        </w:rPr>
        <w:t>甲、乙双方根据《中华人民共和国</w:t>
      </w:r>
      <w:r>
        <w:rPr>
          <w:rFonts w:hint="eastAsia"/>
        </w:rPr>
        <w:t>民法典</w:t>
      </w:r>
      <w:r>
        <w:rPr>
          <w:rFonts w:hint="eastAsia"/>
        </w:rPr>
        <w:t>》等有关法律法规的规定，本着平等自愿、诚实信用的原则，就乙方提供甲</w:t>
      </w:r>
      <w:r>
        <w:rPr>
          <w:rFonts w:hint="eastAsia"/>
        </w:rPr>
        <w:t>方车辆维修、保养、年检等服务，特签订本合同，以资共同遵守执行：</w:t>
      </w:r>
    </w:p>
    <w:p w:rsidR="00DF404B" w:rsidRDefault="00A013CB">
      <w:pPr>
        <w:spacing w:line="520" w:lineRule="exact"/>
      </w:pPr>
      <w:r>
        <w:rPr>
          <w:rFonts w:hint="eastAsia"/>
        </w:rPr>
        <w:t>1</w:t>
      </w:r>
      <w:r>
        <w:rPr>
          <w:rFonts w:hint="eastAsia"/>
        </w:rPr>
        <w:t>、合同标的和合同价格</w:t>
      </w:r>
    </w:p>
    <w:tbl>
      <w:tblPr>
        <w:tblW w:w="10235" w:type="dxa"/>
        <w:jc w:val="center"/>
        <w:tblLayout w:type="fixed"/>
        <w:tblCellMar>
          <w:top w:w="15" w:type="dxa"/>
          <w:left w:w="15" w:type="dxa"/>
          <w:bottom w:w="15" w:type="dxa"/>
          <w:right w:w="15" w:type="dxa"/>
        </w:tblCellMar>
        <w:tblLook w:val="04A0" w:firstRow="1" w:lastRow="0" w:firstColumn="1" w:lastColumn="0" w:noHBand="0" w:noVBand="1"/>
      </w:tblPr>
      <w:tblGrid>
        <w:gridCol w:w="743"/>
        <w:gridCol w:w="3582"/>
        <w:gridCol w:w="963"/>
        <w:gridCol w:w="855"/>
        <w:gridCol w:w="3228"/>
        <w:gridCol w:w="864"/>
      </w:tblGrid>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spacing w:line="520" w:lineRule="exact"/>
            </w:pPr>
            <w:r>
              <w:rPr>
                <w:rFonts w:hint="eastAsia"/>
              </w:rPr>
              <w:t>序号</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A013CB">
            <w:pPr>
              <w:spacing w:line="520" w:lineRule="exact"/>
            </w:pPr>
            <w:r>
              <w:rPr>
                <w:rFonts w:hint="eastAsia"/>
              </w:rPr>
              <w:t>项目名称</w:t>
            </w: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A013CB">
            <w:pPr>
              <w:spacing w:line="520" w:lineRule="exact"/>
            </w:pPr>
            <w:r>
              <w:rPr>
                <w:rFonts w:hint="eastAsia"/>
              </w:rPr>
              <w:t>价格</w:t>
            </w: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A013CB">
            <w:pPr>
              <w:spacing w:line="520" w:lineRule="exact"/>
            </w:pPr>
            <w:r>
              <w:rPr>
                <w:rFonts w:hint="eastAsia"/>
              </w:rPr>
              <w:t>序号</w:t>
            </w:r>
          </w:p>
        </w:tc>
        <w:tc>
          <w:tcPr>
            <w:tcW w:w="3228" w:type="dxa"/>
            <w:tcBorders>
              <w:top w:val="single" w:sz="4" w:space="0" w:color="000000"/>
              <w:left w:val="single" w:sz="4" w:space="0" w:color="000000"/>
              <w:bottom w:val="single" w:sz="4" w:space="0" w:color="000000"/>
              <w:right w:val="single" w:sz="4" w:space="0" w:color="000000"/>
            </w:tcBorders>
            <w:vAlign w:val="center"/>
          </w:tcPr>
          <w:p w:rsidR="00DF404B" w:rsidRDefault="00A013CB">
            <w:pPr>
              <w:spacing w:line="520" w:lineRule="exact"/>
            </w:pPr>
            <w:r>
              <w:rPr>
                <w:rFonts w:hint="eastAsia"/>
              </w:rPr>
              <w:t>项目名称</w:t>
            </w:r>
          </w:p>
        </w:tc>
        <w:tc>
          <w:tcPr>
            <w:tcW w:w="864" w:type="dxa"/>
            <w:tcBorders>
              <w:top w:val="single" w:sz="4" w:space="0" w:color="000000"/>
              <w:left w:val="single" w:sz="4" w:space="0" w:color="000000"/>
              <w:bottom w:val="single" w:sz="4" w:space="0" w:color="000000"/>
              <w:right w:val="single" w:sz="4" w:space="0" w:color="000000"/>
            </w:tcBorders>
            <w:vAlign w:val="center"/>
          </w:tcPr>
          <w:p w:rsidR="00DF404B" w:rsidRDefault="00A013CB">
            <w:pPr>
              <w:spacing w:line="520" w:lineRule="exact"/>
            </w:pPr>
            <w:r>
              <w:rPr>
                <w:rFonts w:hint="eastAsia"/>
              </w:rPr>
              <w:t>价格</w:t>
            </w: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spacing w:line="520" w:lineRule="exact"/>
            </w:pPr>
            <w:r>
              <w:rPr>
                <w:rFonts w:hint="eastAsia"/>
              </w:rPr>
              <w:t>1</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DF404B">
            <w:pPr>
              <w:spacing w:line="520" w:lineRule="exact"/>
            </w:pP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DF404B">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DF404B">
            <w:pPr>
              <w:spacing w:line="520" w:lineRule="exact"/>
            </w:pPr>
          </w:p>
        </w:tc>
        <w:tc>
          <w:tcPr>
            <w:tcW w:w="3228" w:type="dxa"/>
            <w:tcBorders>
              <w:top w:val="single" w:sz="4" w:space="0" w:color="000000"/>
              <w:left w:val="single" w:sz="4" w:space="0" w:color="000000"/>
              <w:bottom w:val="single" w:sz="4" w:space="0" w:color="000000"/>
              <w:right w:val="single" w:sz="4" w:space="0" w:color="000000"/>
            </w:tcBorders>
            <w:vAlign w:val="center"/>
          </w:tcPr>
          <w:p w:rsidR="00DF404B" w:rsidRDefault="00DF404B">
            <w:pPr>
              <w:spacing w:line="520" w:lineRule="exact"/>
            </w:pPr>
          </w:p>
        </w:tc>
        <w:tc>
          <w:tcPr>
            <w:tcW w:w="864" w:type="dxa"/>
            <w:tcBorders>
              <w:top w:val="single" w:sz="4" w:space="0" w:color="000000"/>
              <w:left w:val="single" w:sz="4" w:space="0" w:color="000000"/>
              <w:bottom w:val="single" w:sz="4" w:space="0" w:color="000000"/>
              <w:right w:val="single" w:sz="4" w:space="0" w:color="000000"/>
            </w:tcBorders>
            <w:vAlign w:val="center"/>
          </w:tcPr>
          <w:p w:rsidR="00DF404B" w:rsidRDefault="00DF404B">
            <w:pPr>
              <w:spacing w:line="520" w:lineRule="exact"/>
            </w:pPr>
          </w:p>
        </w:tc>
      </w:tr>
      <w:tr w:rsidR="00DF404B">
        <w:trPr>
          <w:trHeight w:val="391"/>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DF404B" w:rsidRDefault="00A013CB">
            <w:pPr>
              <w:spacing w:line="520" w:lineRule="exact"/>
            </w:pPr>
            <w:r>
              <w:rPr>
                <w:rFonts w:hint="eastAsia"/>
              </w:rPr>
              <w:t>2</w:t>
            </w:r>
          </w:p>
        </w:tc>
        <w:tc>
          <w:tcPr>
            <w:tcW w:w="3582" w:type="dxa"/>
            <w:tcBorders>
              <w:top w:val="single" w:sz="4" w:space="0" w:color="000000"/>
              <w:left w:val="single" w:sz="4" w:space="0" w:color="000000"/>
              <w:bottom w:val="single" w:sz="4" w:space="0" w:color="000000"/>
              <w:right w:val="single" w:sz="4" w:space="0" w:color="000000"/>
            </w:tcBorders>
            <w:vAlign w:val="center"/>
          </w:tcPr>
          <w:p w:rsidR="00DF404B" w:rsidRDefault="00DF404B">
            <w:pPr>
              <w:spacing w:line="520" w:lineRule="exact"/>
            </w:pPr>
          </w:p>
        </w:tc>
        <w:tc>
          <w:tcPr>
            <w:tcW w:w="963" w:type="dxa"/>
            <w:tcBorders>
              <w:top w:val="single" w:sz="4" w:space="0" w:color="000000"/>
              <w:left w:val="single" w:sz="4" w:space="0" w:color="000000"/>
              <w:bottom w:val="single" w:sz="4" w:space="0" w:color="000000"/>
              <w:right w:val="single" w:sz="4" w:space="0" w:color="000000"/>
            </w:tcBorders>
            <w:vAlign w:val="center"/>
          </w:tcPr>
          <w:p w:rsidR="00DF404B" w:rsidRDefault="00DF404B">
            <w:pPr>
              <w:spacing w:line="520" w:lineRule="exact"/>
            </w:pPr>
          </w:p>
        </w:tc>
        <w:tc>
          <w:tcPr>
            <w:tcW w:w="855" w:type="dxa"/>
            <w:tcBorders>
              <w:top w:val="single" w:sz="4" w:space="0" w:color="000000"/>
              <w:left w:val="single" w:sz="4" w:space="0" w:color="000000"/>
              <w:bottom w:val="single" w:sz="4" w:space="0" w:color="000000"/>
              <w:right w:val="single" w:sz="4" w:space="0" w:color="000000"/>
            </w:tcBorders>
            <w:vAlign w:val="center"/>
          </w:tcPr>
          <w:p w:rsidR="00DF404B" w:rsidRDefault="00DF404B">
            <w:pPr>
              <w:spacing w:line="520" w:lineRule="exact"/>
            </w:pPr>
          </w:p>
        </w:tc>
        <w:tc>
          <w:tcPr>
            <w:tcW w:w="3228" w:type="dxa"/>
            <w:tcBorders>
              <w:top w:val="single" w:sz="4" w:space="0" w:color="000000"/>
              <w:left w:val="single" w:sz="4" w:space="0" w:color="000000"/>
              <w:bottom w:val="single" w:sz="4" w:space="0" w:color="000000"/>
              <w:right w:val="single" w:sz="4" w:space="0" w:color="000000"/>
            </w:tcBorders>
            <w:vAlign w:val="center"/>
          </w:tcPr>
          <w:p w:rsidR="00DF404B" w:rsidRDefault="00DF404B">
            <w:pPr>
              <w:spacing w:line="520" w:lineRule="exact"/>
            </w:pPr>
          </w:p>
        </w:tc>
        <w:tc>
          <w:tcPr>
            <w:tcW w:w="864" w:type="dxa"/>
            <w:tcBorders>
              <w:top w:val="single" w:sz="4" w:space="0" w:color="000000"/>
              <w:left w:val="single" w:sz="4" w:space="0" w:color="000000"/>
              <w:bottom w:val="single" w:sz="4" w:space="0" w:color="000000"/>
              <w:right w:val="single" w:sz="4" w:space="0" w:color="000000"/>
            </w:tcBorders>
            <w:vAlign w:val="center"/>
          </w:tcPr>
          <w:p w:rsidR="00DF404B" w:rsidRDefault="00DF404B">
            <w:pPr>
              <w:spacing w:line="520" w:lineRule="exact"/>
            </w:pPr>
          </w:p>
        </w:tc>
      </w:tr>
    </w:tbl>
    <w:p w:rsidR="00DF404B" w:rsidRDefault="00A013CB">
      <w:pPr>
        <w:spacing w:line="520" w:lineRule="exact"/>
      </w:pPr>
      <w:r>
        <w:rPr>
          <w:rFonts w:hint="eastAsia"/>
        </w:rPr>
        <w:t>2</w:t>
      </w:r>
      <w:r>
        <w:rPr>
          <w:rFonts w:hint="eastAsia"/>
        </w:rPr>
        <w:t>、甲方将本单位车辆委托乙方维修、保养、年检。乙方对甲方提供的维修车辆进行建档管理。</w:t>
      </w:r>
    </w:p>
    <w:p w:rsidR="00DF404B" w:rsidRDefault="00A013CB">
      <w:pPr>
        <w:spacing w:line="520" w:lineRule="exact"/>
      </w:pPr>
      <w:r>
        <w:rPr>
          <w:rFonts w:hint="eastAsia"/>
        </w:rPr>
        <w:t>3</w:t>
      </w:r>
      <w:r>
        <w:rPr>
          <w:rFonts w:hint="eastAsia"/>
        </w:rPr>
        <w:t>、乙方在维修过程中应对甲方提供良好的服务，保质保量及时完成维修任务。在材料采购正常情况下，小修车辆当天完成，大修、三保或总成修理项目按规定时间尽快完成。乙方应尽量利用休息时间全面修理甲方带病车辆，确保甲方正常用车。</w:t>
      </w:r>
    </w:p>
    <w:p w:rsidR="00DF404B" w:rsidRDefault="00A013CB">
      <w:pPr>
        <w:spacing w:line="520" w:lineRule="exact"/>
      </w:pPr>
      <w:r>
        <w:rPr>
          <w:rFonts w:hint="eastAsia"/>
        </w:rPr>
        <w:t>4</w:t>
      </w:r>
      <w:r>
        <w:rPr>
          <w:rFonts w:hint="eastAsia"/>
        </w:rPr>
        <w:t>、稍大项目修理前应预告甲方具体负责人后动工。</w:t>
      </w:r>
    </w:p>
    <w:p w:rsidR="00DF404B" w:rsidRDefault="00A013CB">
      <w:pPr>
        <w:spacing w:line="520" w:lineRule="exact"/>
      </w:pPr>
      <w:r>
        <w:rPr>
          <w:rFonts w:hint="eastAsia"/>
        </w:rPr>
        <w:t>5</w:t>
      </w:r>
      <w:r>
        <w:rPr>
          <w:rFonts w:hint="eastAsia"/>
        </w:rPr>
        <w:t>、价值稍高配件应经甲方认可后更换，不得以次充好。</w:t>
      </w:r>
    </w:p>
    <w:p w:rsidR="00DF404B" w:rsidRDefault="00A013CB">
      <w:pPr>
        <w:spacing w:line="520" w:lineRule="exact"/>
      </w:pPr>
      <w:r>
        <w:rPr>
          <w:rFonts w:hint="eastAsia"/>
        </w:rPr>
        <w:t>6</w:t>
      </w:r>
      <w:r>
        <w:rPr>
          <w:rFonts w:hint="eastAsia"/>
        </w:rPr>
        <w:t>、乙方计算维修费不高于同行业收费标准。维修前，乙方应按甲方维修项目进行估价，经甲方认可后方可维修。在维修过程中，如发现新问题，或超出甲方原有维修项目，乙方应经甲方确认后方可修理。</w:t>
      </w:r>
    </w:p>
    <w:p w:rsidR="00DF404B" w:rsidRDefault="00A013CB">
      <w:pPr>
        <w:spacing w:line="520" w:lineRule="exact"/>
      </w:pPr>
      <w:r>
        <w:rPr>
          <w:rFonts w:hint="eastAsia"/>
        </w:rPr>
        <w:t>7</w:t>
      </w:r>
      <w:r>
        <w:rPr>
          <w:rFonts w:hint="eastAsia"/>
        </w:rPr>
        <w:t>、甲方车辆有权获得优先服务，在应急施救方面，乙方应及时给予施救。</w:t>
      </w:r>
    </w:p>
    <w:p w:rsidR="00DF404B" w:rsidRDefault="00A013CB">
      <w:pPr>
        <w:spacing w:line="520" w:lineRule="exact"/>
      </w:pPr>
      <w:r>
        <w:rPr>
          <w:rFonts w:hint="eastAsia"/>
        </w:rPr>
        <w:t>8</w:t>
      </w:r>
      <w:r>
        <w:rPr>
          <w:rFonts w:hint="eastAsia"/>
        </w:rPr>
        <w:t>、甲方在规范用车并履行常规保养前提下，如因乙方维修质量不良造成甲方损失的，乙方应负有责任。在质量保证期内，属于乙方维修工艺或操作不当引起的损坏，乙方免工时费返</w:t>
      </w:r>
      <w:r>
        <w:rPr>
          <w:rFonts w:hint="eastAsia"/>
        </w:rPr>
        <w:lastRenderedPageBreak/>
        <w:t>修</w:t>
      </w:r>
      <w:r>
        <w:rPr>
          <w:rFonts w:hint="eastAsia"/>
        </w:rPr>
        <w:t>。甲方若发现异常情况应及时告知乙方，避免可能造成的损失。大修质量保证期一年，小修质量保证期三个月。</w:t>
      </w:r>
      <w:r>
        <w:rPr>
          <w:rFonts w:hint="eastAsia"/>
        </w:rPr>
        <w:t xml:space="preserve">                   </w:t>
      </w:r>
    </w:p>
    <w:p w:rsidR="00DF404B" w:rsidRDefault="00A013CB">
      <w:pPr>
        <w:spacing w:line="520" w:lineRule="exact"/>
      </w:pPr>
      <w:r>
        <w:rPr>
          <w:rFonts w:hint="eastAsia"/>
        </w:rPr>
        <w:t>9</w:t>
      </w:r>
      <w:r>
        <w:rPr>
          <w:rFonts w:hint="eastAsia"/>
        </w:rPr>
        <w:t>、甲方车辆在乙方维修期间所发生的费用乙方允许挂账，每次维修单需由驾驶员签字认可。乙方凭甲方驾驶员签字维修单向甲方结算，甲方确认无误且收到相应发票后及时付款，每季度结算一次</w:t>
      </w:r>
      <w:r>
        <w:rPr>
          <w:rFonts w:hint="eastAsia"/>
        </w:rPr>
        <w:t>.</w:t>
      </w:r>
    </w:p>
    <w:p w:rsidR="00DF404B" w:rsidRDefault="00A013CB">
      <w:pPr>
        <w:spacing w:line="520" w:lineRule="exact"/>
      </w:pPr>
      <w:r>
        <w:rPr>
          <w:rFonts w:hint="eastAsia"/>
        </w:rPr>
        <w:t>10</w:t>
      </w:r>
      <w:r>
        <w:rPr>
          <w:rFonts w:hint="eastAsia"/>
        </w:rPr>
        <w:t>、乙方所提供的轮胎以轮胎压模标明的日期开始计算，时长不得超过</w:t>
      </w:r>
      <w:r>
        <w:rPr>
          <w:rFonts w:hint="eastAsia"/>
        </w:rPr>
        <w:t>6</w:t>
      </w:r>
      <w:r>
        <w:rPr>
          <w:rFonts w:hint="eastAsia"/>
        </w:rPr>
        <w:t>个月。出厂时长</w:t>
      </w:r>
      <w:r>
        <w:rPr>
          <w:rFonts w:hint="eastAsia"/>
        </w:rPr>
        <w:t>6</w:t>
      </w:r>
      <w:r>
        <w:rPr>
          <w:rFonts w:hint="eastAsia"/>
        </w:rPr>
        <w:t>个月以上的轮胎不得提供给甲方，若轮胎出现质量问题，造成甲方损失按《中华人民共和国产品质量法》，国家质检总局发布的有关</w:t>
      </w:r>
      <w:r>
        <w:rPr>
          <w:rFonts w:hint="eastAsia"/>
        </w:rPr>
        <w:t>汽车轮胎方面的国家标准进行理赔。理赔不足以弥补甲方损失的，甲方有权追偿。</w:t>
      </w:r>
      <w:r>
        <w:rPr>
          <w:rFonts w:hint="eastAsia"/>
        </w:rPr>
        <w:br/>
      </w:r>
      <w:r>
        <w:rPr>
          <w:rFonts w:hint="eastAsia"/>
        </w:rPr>
        <w:t>11</w:t>
      </w:r>
      <w:r>
        <w:rPr>
          <w:rFonts w:hint="eastAsia"/>
        </w:rPr>
        <w:t>、甲方所使用乙方提供的轮胎，乙方提供多项免费服务：轮胎平衡、更换轮胎时更换气门嘴、加气、轮胎外补、轮胎对调、发货等。补胎、轮胎换位、四轮定位保修半年。轿车更换新胎免费更换进口</w:t>
      </w:r>
      <w:r>
        <w:rPr>
          <w:rFonts w:hint="eastAsia"/>
        </w:rPr>
        <w:t> </w:t>
      </w:r>
      <w:r>
        <w:rPr>
          <w:rFonts w:hint="eastAsia"/>
        </w:rPr>
        <w:t>气门嘴、电脑平衡、充气、如甲方车辆在市区缺气、爆胎等故障，乙方须在</w:t>
      </w:r>
      <w:r>
        <w:rPr>
          <w:rFonts w:hint="eastAsia"/>
        </w:rPr>
        <w:t>24</w:t>
      </w:r>
      <w:r>
        <w:rPr>
          <w:rFonts w:hint="eastAsia"/>
        </w:rPr>
        <w:t>小时內进行免费施救</w:t>
      </w:r>
      <w:r>
        <w:rPr>
          <w:rFonts w:hint="eastAsia"/>
        </w:rPr>
        <w:t>。</w:t>
      </w:r>
      <w:r>
        <w:rPr>
          <w:rFonts w:hint="eastAsia"/>
        </w:rPr>
        <w:br/>
      </w:r>
      <w:r>
        <w:rPr>
          <w:rFonts w:hint="eastAsia"/>
        </w:rPr>
        <w:t>12</w:t>
      </w:r>
      <w:r>
        <w:rPr>
          <w:rFonts w:hint="eastAsia"/>
        </w:rPr>
        <w:t>、甲方车辆的轮胎根据甲方需要定点由乙方更换。</w:t>
      </w:r>
      <w:r>
        <w:rPr>
          <w:rFonts w:hint="eastAsia"/>
        </w:rPr>
        <w:br/>
      </w:r>
      <w:r>
        <w:rPr>
          <w:rFonts w:hint="eastAsia"/>
        </w:rPr>
        <w:t>13</w:t>
      </w:r>
      <w:r>
        <w:rPr>
          <w:rFonts w:hint="eastAsia"/>
        </w:rPr>
        <w:t>、若</w:t>
      </w:r>
      <w:r>
        <w:rPr>
          <w:rFonts w:hint="eastAsia"/>
        </w:rPr>
        <w:t>轮胎</w:t>
      </w:r>
      <w:r>
        <w:rPr>
          <w:rFonts w:hint="eastAsia"/>
        </w:rPr>
        <w:t>市场价格有浮动，乙方须提前一个月书面通知给甲方，甲方有权单方面解除本合同且不承担违约责任。</w:t>
      </w:r>
      <w:r>
        <w:rPr>
          <w:rFonts w:hint="eastAsia"/>
        </w:rPr>
        <w:br/>
      </w:r>
      <w:r>
        <w:rPr>
          <w:rFonts w:hint="eastAsia"/>
        </w:rPr>
        <w:t>14</w:t>
      </w:r>
      <w:r>
        <w:rPr>
          <w:rFonts w:hint="eastAsia"/>
        </w:rPr>
        <w:t>、付款方</w:t>
      </w:r>
      <w:r>
        <w:rPr>
          <w:rFonts w:hint="eastAsia"/>
        </w:rPr>
        <w:t>式：甲方的换胎费用每月结算一次。乙方应向甲方提供购买轮胎及其它服务费用清单及甲方税务机关认可的</w:t>
      </w:r>
      <w:r>
        <w:rPr>
          <w:rFonts w:hint="eastAsia"/>
        </w:rPr>
        <w:t xml:space="preserve">  %</w:t>
      </w:r>
      <w:r>
        <w:rPr>
          <w:rFonts w:hint="eastAsia"/>
        </w:rPr>
        <w:t>增值税专用发票。供甲方作为付款依据。乙方应在发票开具之日起十日内将付款费用清单和增值税专用发票送达甲方。甲方收到乙方报送的付款费用清单和增值税专用发票，经核对无误并验证成功后，在</w:t>
      </w:r>
      <w:r>
        <w:rPr>
          <w:rFonts w:hint="eastAsia"/>
        </w:rPr>
        <w:t>15</w:t>
      </w:r>
      <w:r>
        <w:rPr>
          <w:rFonts w:hint="eastAsia"/>
        </w:rPr>
        <w:t>个工作日内，以银行转账的方式付款。</w:t>
      </w:r>
      <w:r>
        <w:rPr>
          <w:rFonts w:hint="eastAsia"/>
        </w:rPr>
        <w:br/>
      </w:r>
      <w:r>
        <w:rPr>
          <w:rFonts w:hint="eastAsia"/>
        </w:rPr>
        <w:t>15</w:t>
      </w:r>
      <w:r>
        <w:rPr>
          <w:rFonts w:hint="eastAsia"/>
        </w:rPr>
        <w:t>、更换新轮胎须通过甲方车辆管理人员确认。并由驾驶员签字确认方可更换。否则不予报销。</w:t>
      </w:r>
      <w:r>
        <w:rPr>
          <w:rFonts w:hint="eastAsia"/>
        </w:rPr>
        <w:br/>
      </w:r>
      <w:r>
        <w:rPr>
          <w:rFonts w:hint="eastAsia"/>
        </w:rPr>
        <w:t>1</w:t>
      </w:r>
      <w:r>
        <w:rPr>
          <w:rFonts w:hint="eastAsia"/>
        </w:rPr>
        <w:t>6</w:t>
      </w:r>
      <w:r>
        <w:rPr>
          <w:rFonts w:hint="eastAsia"/>
        </w:rPr>
        <w:t>本协议一式四份，甲方执三份，乙方执一份，自甲乙双方签字日起生效，有效期</w:t>
      </w:r>
      <w:r>
        <w:rPr>
          <w:rFonts w:hint="eastAsia"/>
        </w:rPr>
        <w:t>20</w:t>
      </w:r>
      <w:r>
        <w:rPr>
          <w:rFonts w:hint="eastAsia"/>
        </w:rPr>
        <w:t>21</w:t>
      </w:r>
      <w:r>
        <w:rPr>
          <w:rFonts w:hint="eastAsia"/>
        </w:rPr>
        <w:t>年</w:t>
      </w:r>
      <w:r>
        <w:rPr>
          <w:rFonts w:hint="eastAsia"/>
        </w:rPr>
        <w:t>5</w:t>
      </w:r>
      <w:r>
        <w:rPr>
          <w:rFonts w:hint="eastAsia"/>
        </w:rPr>
        <w:t>月</w:t>
      </w:r>
      <w:r>
        <w:rPr>
          <w:rFonts w:hint="eastAsia"/>
        </w:rPr>
        <w:t xml:space="preserve"> </w:t>
      </w:r>
      <w:r>
        <w:rPr>
          <w:rFonts w:hint="eastAsia"/>
        </w:rPr>
        <w:t>1</w:t>
      </w:r>
      <w:r>
        <w:rPr>
          <w:rFonts w:hint="eastAsia"/>
        </w:rPr>
        <w:t>日至</w:t>
      </w:r>
      <w:r>
        <w:rPr>
          <w:rFonts w:hint="eastAsia"/>
        </w:rPr>
        <w:t>20</w:t>
      </w:r>
      <w:r>
        <w:rPr>
          <w:rFonts w:hint="eastAsia"/>
        </w:rPr>
        <w:t>23</w:t>
      </w:r>
      <w:r>
        <w:rPr>
          <w:rFonts w:hint="eastAsia"/>
        </w:rPr>
        <w:t xml:space="preserve"> </w:t>
      </w:r>
      <w:r>
        <w:rPr>
          <w:rFonts w:hint="eastAsia"/>
        </w:rPr>
        <w:t xml:space="preserve"> </w:t>
      </w:r>
      <w:r>
        <w:rPr>
          <w:rFonts w:hint="eastAsia"/>
        </w:rPr>
        <w:t>年</w:t>
      </w:r>
      <w:r>
        <w:rPr>
          <w:rFonts w:hint="eastAsia"/>
        </w:rPr>
        <w:t>4</w:t>
      </w:r>
      <w:r>
        <w:rPr>
          <w:rFonts w:hint="eastAsia"/>
        </w:rPr>
        <w:t xml:space="preserve">  </w:t>
      </w:r>
      <w:r>
        <w:rPr>
          <w:rFonts w:hint="eastAsia"/>
        </w:rPr>
        <w:t>月</w:t>
      </w:r>
      <w:r>
        <w:rPr>
          <w:rFonts w:hint="eastAsia"/>
        </w:rPr>
        <w:t xml:space="preserve"> </w:t>
      </w:r>
      <w:r>
        <w:rPr>
          <w:rFonts w:hint="eastAsia"/>
        </w:rPr>
        <w:t>30</w:t>
      </w:r>
      <w:r>
        <w:rPr>
          <w:rFonts w:hint="eastAsia"/>
        </w:rPr>
        <w:t xml:space="preserve"> </w:t>
      </w:r>
      <w:r>
        <w:rPr>
          <w:rFonts w:hint="eastAsia"/>
        </w:rPr>
        <w:t>日。</w:t>
      </w:r>
    </w:p>
    <w:p w:rsidR="00DF404B" w:rsidRDefault="00A013CB">
      <w:pPr>
        <w:spacing w:line="520" w:lineRule="exact"/>
      </w:pPr>
      <w:r>
        <w:rPr>
          <w:rFonts w:hint="eastAsia"/>
        </w:rPr>
        <w:t>如有未尽事宜，甲乙双方友好协商解决。</w:t>
      </w:r>
      <w:r>
        <w:rPr>
          <w:rFonts w:hint="eastAsia"/>
        </w:rPr>
        <w:t xml:space="preserve">                 </w:t>
      </w:r>
    </w:p>
    <w:p w:rsidR="00DF404B" w:rsidRDefault="00DF404B">
      <w:pPr>
        <w:spacing w:line="520" w:lineRule="exact"/>
      </w:pPr>
    </w:p>
    <w:p w:rsidR="00DF404B" w:rsidRDefault="00DF404B">
      <w:pPr>
        <w:spacing w:line="520" w:lineRule="exact"/>
      </w:pPr>
    </w:p>
    <w:p w:rsidR="00DF404B" w:rsidRDefault="00A013CB">
      <w:pPr>
        <w:spacing w:line="520" w:lineRule="exact"/>
      </w:pPr>
      <w:r>
        <w:rPr>
          <w:rFonts w:hint="eastAsia"/>
        </w:rPr>
        <w:t>甲方：福建省东南电化股份有限公司</w:t>
      </w:r>
      <w:r>
        <w:tab/>
      </w:r>
      <w:r>
        <w:rPr>
          <w:rFonts w:hint="eastAsia"/>
        </w:rPr>
        <w:t xml:space="preserve">    </w:t>
      </w:r>
      <w:r>
        <w:rPr>
          <w:rFonts w:hint="eastAsia"/>
        </w:rPr>
        <w:t>乙方：</w:t>
      </w:r>
      <w:r>
        <w:rPr>
          <w:rFonts w:hint="eastAsia"/>
        </w:rPr>
        <w:t xml:space="preserve"> </w:t>
      </w:r>
    </w:p>
    <w:p w:rsidR="00DF404B" w:rsidRDefault="00A013CB">
      <w:pPr>
        <w:spacing w:line="520" w:lineRule="exact"/>
      </w:pPr>
      <w:r>
        <w:rPr>
          <w:rFonts w:hint="eastAsia"/>
        </w:rPr>
        <w:t>委托人：</w:t>
      </w:r>
      <w:r>
        <w:rPr>
          <w:rFonts w:hint="eastAsia"/>
        </w:rPr>
        <w:t xml:space="preserve">                             </w:t>
      </w:r>
      <w:r>
        <w:rPr>
          <w:rFonts w:hint="eastAsia"/>
        </w:rPr>
        <w:t>委托人：</w:t>
      </w:r>
    </w:p>
    <w:p w:rsidR="00DF404B" w:rsidRDefault="00DF404B">
      <w:pPr>
        <w:spacing w:line="520" w:lineRule="exact"/>
      </w:pPr>
    </w:p>
    <w:p w:rsidR="00DF404B" w:rsidRDefault="00A013CB">
      <w:pPr>
        <w:spacing w:line="520" w:lineRule="exact"/>
      </w:pPr>
      <w:r>
        <w:rPr>
          <w:rFonts w:hint="eastAsia"/>
        </w:rPr>
        <w:t>签订日期：</w:t>
      </w:r>
      <w:r>
        <w:rPr>
          <w:rFonts w:hint="eastAsia"/>
        </w:rPr>
        <w:t xml:space="preserve">                           </w:t>
      </w:r>
      <w:r>
        <w:rPr>
          <w:rFonts w:hint="eastAsia"/>
        </w:rPr>
        <w:t>签订日期：</w:t>
      </w:r>
    </w:p>
    <w:p w:rsidR="00DF404B" w:rsidRDefault="00DF404B">
      <w:pPr>
        <w:spacing w:line="520" w:lineRule="exact"/>
      </w:pPr>
    </w:p>
    <w:p w:rsidR="00DF404B" w:rsidRDefault="00DF404B">
      <w:pPr>
        <w:spacing w:line="520" w:lineRule="exact"/>
      </w:pPr>
    </w:p>
    <w:p w:rsidR="00DF404B" w:rsidRDefault="00DF404B">
      <w:pPr>
        <w:spacing w:line="520" w:lineRule="exact"/>
      </w:pPr>
    </w:p>
    <w:p w:rsidR="00DF404B" w:rsidRDefault="00DF404B">
      <w:pPr>
        <w:spacing w:line="520" w:lineRule="exact"/>
      </w:pPr>
    </w:p>
    <w:p w:rsidR="00DF404B" w:rsidRDefault="00DF404B">
      <w:pPr>
        <w:spacing w:line="520" w:lineRule="exact"/>
      </w:pPr>
    </w:p>
    <w:p w:rsidR="00DF404B" w:rsidRDefault="00DF404B">
      <w:pPr>
        <w:spacing w:line="520" w:lineRule="exact"/>
      </w:pPr>
    </w:p>
    <w:p w:rsidR="00DF404B" w:rsidRDefault="00DF404B">
      <w:pPr>
        <w:spacing w:line="520" w:lineRule="exact"/>
      </w:pPr>
    </w:p>
    <w:p w:rsidR="00DF404B" w:rsidRDefault="00DF404B">
      <w:pPr>
        <w:pStyle w:val="1"/>
      </w:pPr>
    </w:p>
    <w:p w:rsidR="00DF404B" w:rsidRDefault="00A013CB">
      <w:pPr>
        <w:tabs>
          <w:tab w:val="left" w:pos="5880"/>
        </w:tabs>
        <w:spacing w:line="520" w:lineRule="exact"/>
        <w:rPr>
          <w:rFonts w:ascii="宋体" w:hAnsi="宋体" w:cs="宋体"/>
          <w:sz w:val="32"/>
          <w:szCs w:val="32"/>
        </w:rPr>
      </w:pPr>
      <w:r>
        <w:rPr>
          <w:rFonts w:ascii="宋体" w:hAnsi="宋体" w:cs="宋体" w:hint="eastAsia"/>
          <w:sz w:val="32"/>
          <w:szCs w:val="32"/>
        </w:rPr>
        <w:object w:dxaOrig="8325" w:dyaOrig="13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687.75pt" o:ole="">
            <v:imagedata r:id="rId8" o:title=""/>
          </v:shape>
          <o:OLEObject Type="Embed" ProgID="Word.Document.12" ShapeID="_x0000_i1025" DrawAspect="Content" ObjectID="_1676709231" r:id="rId9"/>
        </w:object>
      </w:r>
      <w:r>
        <w:rPr>
          <w:rFonts w:ascii="宋体" w:hAnsi="宋体" w:cs="宋体" w:hint="eastAsia"/>
          <w:sz w:val="32"/>
          <w:szCs w:val="32"/>
        </w:rPr>
        <w:object w:dxaOrig="8325" w:dyaOrig="13755">
          <v:shape id="_x0000_i1026" type="#_x0000_t75" style="width:416.25pt;height:687.75pt" o:ole="">
            <v:imagedata r:id="rId10" o:title=""/>
          </v:shape>
          <o:OLEObject Type="Embed" ProgID="Word.Document.12" ShapeID="_x0000_i1026" DrawAspect="Content" ObjectID="_1676709232" r:id="rId11"/>
        </w:object>
      </w:r>
    </w:p>
    <w:p w:rsidR="00DF404B" w:rsidRDefault="00DF404B">
      <w:pPr>
        <w:tabs>
          <w:tab w:val="left" w:pos="5880"/>
        </w:tabs>
        <w:spacing w:line="520" w:lineRule="exact"/>
        <w:rPr>
          <w:rFonts w:ascii="宋体" w:hAnsi="宋体" w:cs="宋体"/>
          <w:sz w:val="32"/>
          <w:szCs w:val="32"/>
        </w:rPr>
      </w:pPr>
    </w:p>
    <w:p w:rsidR="00DF404B" w:rsidRDefault="00DF404B">
      <w:pPr>
        <w:tabs>
          <w:tab w:val="left" w:pos="5880"/>
        </w:tabs>
        <w:spacing w:line="520" w:lineRule="exact"/>
        <w:rPr>
          <w:rFonts w:ascii="宋体" w:hAnsi="宋体" w:cs="宋体"/>
          <w:sz w:val="32"/>
          <w:szCs w:val="32"/>
        </w:rPr>
      </w:pPr>
    </w:p>
    <w:p w:rsidR="00DF404B" w:rsidRDefault="00DF404B">
      <w:pPr>
        <w:tabs>
          <w:tab w:val="left" w:pos="5880"/>
        </w:tabs>
        <w:spacing w:line="520" w:lineRule="exact"/>
        <w:rPr>
          <w:rFonts w:ascii="宋体" w:hAnsi="宋体" w:cs="宋体"/>
          <w:sz w:val="32"/>
          <w:szCs w:val="32"/>
        </w:rPr>
      </w:pPr>
    </w:p>
    <w:p w:rsidR="00DF404B" w:rsidRDefault="00DF404B">
      <w:pPr>
        <w:tabs>
          <w:tab w:val="left" w:pos="5880"/>
        </w:tabs>
        <w:spacing w:line="520" w:lineRule="exact"/>
        <w:rPr>
          <w:rFonts w:ascii="宋体" w:hAnsi="宋体" w:cs="宋体"/>
          <w:sz w:val="32"/>
          <w:szCs w:val="32"/>
        </w:rPr>
      </w:pPr>
    </w:p>
    <w:p w:rsidR="00DF404B" w:rsidRDefault="00DF404B">
      <w:pPr>
        <w:tabs>
          <w:tab w:val="left" w:pos="5880"/>
        </w:tabs>
        <w:spacing w:line="520" w:lineRule="exact"/>
        <w:rPr>
          <w:rFonts w:ascii="宋体" w:hAnsi="宋体" w:cs="宋体"/>
          <w:sz w:val="32"/>
          <w:szCs w:val="32"/>
        </w:rPr>
      </w:pPr>
    </w:p>
    <w:p w:rsidR="00DF404B" w:rsidRDefault="00DF404B">
      <w:pPr>
        <w:tabs>
          <w:tab w:val="left" w:pos="5880"/>
        </w:tabs>
        <w:spacing w:line="520" w:lineRule="exact"/>
        <w:rPr>
          <w:rFonts w:ascii="宋体" w:hAnsi="宋体" w:cs="宋体"/>
          <w:sz w:val="32"/>
          <w:szCs w:val="32"/>
        </w:rPr>
      </w:pPr>
    </w:p>
    <w:p w:rsidR="00DF404B" w:rsidRDefault="00DF404B">
      <w:pPr>
        <w:tabs>
          <w:tab w:val="left" w:pos="5880"/>
        </w:tabs>
        <w:spacing w:line="520" w:lineRule="exact"/>
        <w:rPr>
          <w:rFonts w:ascii="宋体" w:hAnsi="宋体" w:cs="宋体"/>
          <w:sz w:val="32"/>
          <w:szCs w:val="32"/>
        </w:rPr>
      </w:pPr>
    </w:p>
    <w:p w:rsidR="00DF404B" w:rsidRDefault="00DF404B">
      <w:pPr>
        <w:tabs>
          <w:tab w:val="left" w:pos="5880"/>
        </w:tabs>
        <w:spacing w:line="520" w:lineRule="exact"/>
        <w:rPr>
          <w:rFonts w:ascii="宋体" w:hAnsi="宋体" w:cs="宋体"/>
          <w:sz w:val="32"/>
          <w:szCs w:val="32"/>
        </w:rPr>
      </w:pPr>
    </w:p>
    <w:p w:rsidR="00DF404B" w:rsidRDefault="00A013CB">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DF404B" w:rsidRDefault="00A013CB">
      <w:pPr>
        <w:jc w:val="center"/>
        <w:rPr>
          <w:b/>
          <w:sz w:val="44"/>
          <w:szCs w:val="44"/>
        </w:rPr>
      </w:pPr>
      <w:r>
        <w:rPr>
          <w:rFonts w:hint="eastAsia"/>
          <w:b/>
          <w:sz w:val="44"/>
          <w:szCs w:val="44"/>
        </w:rPr>
        <w:t>参选文件格式</w:t>
      </w:r>
    </w:p>
    <w:p w:rsidR="00DF404B" w:rsidRDefault="00DF404B">
      <w:pPr>
        <w:rPr>
          <w:sz w:val="28"/>
          <w:szCs w:val="28"/>
        </w:rPr>
      </w:pPr>
    </w:p>
    <w:p w:rsidR="00DF404B" w:rsidRDefault="00A013CB">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A013CB">
      <w:pPr>
        <w:rPr>
          <w:sz w:val="28"/>
          <w:szCs w:val="28"/>
        </w:rPr>
      </w:pPr>
      <w:r>
        <w:rPr>
          <w:rFonts w:hint="eastAsia"/>
          <w:sz w:val="28"/>
          <w:szCs w:val="28"/>
        </w:rPr>
        <w:lastRenderedPageBreak/>
        <w:t>第一册商务和技术文件格式</w:t>
      </w: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jc w:val="center"/>
        <w:rPr>
          <w:sz w:val="28"/>
          <w:szCs w:val="28"/>
        </w:rPr>
      </w:pPr>
    </w:p>
    <w:p w:rsidR="00DF404B" w:rsidRDefault="00A013CB">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DF404B" w:rsidRDefault="00A013CB">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DF404B" w:rsidRDefault="00DF404B">
      <w:pPr>
        <w:spacing w:line="500" w:lineRule="exact"/>
        <w:ind w:firstLine="550"/>
        <w:jc w:val="center"/>
        <w:rPr>
          <w:rFonts w:ascii="黑体" w:eastAsia="黑体" w:hAnsi="黑体"/>
          <w:b/>
          <w:color w:val="000000" w:themeColor="text1"/>
          <w:spacing w:val="-2"/>
          <w:sz w:val="44"/>
          <w:szCs w:val="44"/>
        </w:rPr>
      </w:pPr>
    </w:p>
    <w:p w:rsidR="00DF404B" w:rsidRDefault="00DF404B">
      <w:pPr>
        <w:spacing w:line="500" w:lineRule="exact"/>
        <w:ind w:firstLine="550"/>
        <w:jc w:val="center"/>
        <w:rPr>
          <w:rFonts w:ascii="黑体" w:eastAsia="黑体" w:hAnsi="黑体"/>
          <w:b/>
          <w:color w:val="000000" w:themeColor="text1"/>
          <w:spacing w:val="-2"/>
          <w:sz w:val="44"/>
          <w:szCs w:val="44"/>
        </w:rPr>
      </w:pPr>
    </w:p>
    <w:p w:rsidR="00DF404B" w:rsidRDefault="00DF404B">
      <w:pPr>
        <w:spacing w:line="500" w:lineRule="exact"/>
        <w:ind w:firstLine="550"/>
        <w:jc w:val="center"/>
        <w:rPr>
          <w:rFonts w:ascii="黑体" w:eastAsia="黑体" w:hAnsi="黑体"/>
          <w:b/>
          <w:color w:val="000000" w:themeColor="text1"/>
          <w:spacing w:val="-2"/>
          <w:sz w:val="44"/>
          <w:szCs w:val="44"/>
        </w:rPr>
      </w:pPr>
    </w:p>
    <w:p w:rsidR="00DF404B" w:rsidRDefault="00DF404B">
      <w:pPr>
        <w:spacing w:line="500" w:lineRule="exact"/>
        <w:ind w:firstLine="550"/>
        <w:jc w:val="center"/>
        <w:rPr>
          <w:rFonts w:ascii="黑体" w:eastAsia="黑体" w:hAnsi="黑体"/>
          <w:b/>
          <w:color w:val="000000" w:themeColor="text1"/>
          <w:spacing w:val="-2"/>
          <w:sz w:val="44"/>
          <w:szCs w:val="44"/>
        </w:rPr>
      </w:pPr>
    </w:p>
    <w:p w:rsidR="00DF404B" w:rsidRDefault="00A013CB">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DF404B" w:rsidRDefault="00DF404B">
      <w:pPr>
        <w:spacing w:line="600" w:lineRule="exact"/>
        <w:ind w:firstLine="550"/>
        <w:jc w:val="center"/>
        <w:rPr>
          <w:rFonts w:ascii="黑体" w:eastAsia="黑体" w:hAnsi="黑体"/>
          <w:b/>
          <w:color w:val="000000" w:themeColor="text1"/>
          <w:spacing w:val="-2"/>
          <w:sz w:val="52"/>
          <w:szCs w:val="52"/>
        </w:rPr>
      </w:pPr>
    </w:p>
    <w:p w:rsidR="00DF404B" w:rsidRDefault="00A013CB">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A013CB">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DF404B" w:rsidRDefault="00A013CB">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DF404B" w:rsidRDefault="00A013CB">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DF404B" w:rsidRDefault="00DF404B">
      <w:pPr>
        <w:ind w:firstLine="552"/>
        <w:rPr>
          <w:sz w:val="28"/>
          <w:szCs w:val="28"/>
        </w:rPr>
      </w:pPr>
    </w:p>
    <w:p w:rsidR="00DF404B" w:rsidRDefault="00DF404B">
      <w:pPr>
        <w:ind w:firstLine="552"/>
        <w:rPr>
          <w:sz w:val="28"/>
          <w:szCs w:val="28"/>
        </w:rPr>
      </w:pPr>
    </w:p>
    <w:p w:rsidR="00DF404B" w:rsidRDefault="00A013CB">
      <w:pPr>
        <w:jc w:val="center"/>
        <w:rPr>
          <w:b/>
          <w:sz w:val="44"/>
          <w:szCs w:val="44"/>
        </w:rPr>
      </w:pPr>
      <w:r>
        <w:rPr>
          <w:rFonts w:hint="eastAsia"/>
          <w:b/>
          <w:sz w:val="44"/>
          <w:szCs w:val="44"/>
        </w:rPr>
        <w:lastRenderedPageBreak/>
        <w:t>第一册</w:t>
      </w:r>
    </w:p>
    <w:p w:rsidR="00DF404B" w:rsidRDefault="00A013CB">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DF404B" w:rsidRDefault="00DF404B">
      <w:pPr>
        <w:ind w:firstLine="552"/>
        <w:jc w:val="center"/>
        <w:rPr>
          <w:rFonts w:asciiTheme="minorEastAsia" w:hAnsiTheme="minorEastAsia"/>
          <w:b/>
          <w:sz w:val="28"/>
          <w:szCs w:val="28"/>
        </w:rPr>
      </w:pPr>
    </w:p>
    <w:p w:rsidR="00DF404B" w:rsidRDefault="00DF404B">
      <w:pPr>
        <w:ind w:firstLine="552"/>
        <w:jc w:val="center"/>
        <w:rPr>
          <w:rFonts w:asciiTheme="minorEastAsia" w:hAnsiTheme="minorEastAsia"/>
          <w:b/>
          <w:sz w:val="28"/>
          <w:szCs w:val="28"/>
        </w:rPr>
      </w:pPr>
    </w:p>
    <w:p w:rsidR="00DF404B" w:rsidRDefault="00A013CB">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DF404B" w:rsidRDefault="00DF404B">
      <w:pPr>
        <w:jc w:val="left"/>
        <w:rPr>
          <w:rFonts w:asciiTheme="minorEastAsia" w:hAnsiTheme="minorEastAsia"/>
          <w:b/>
          <w:sz w:val="28"/>
          <w:szCs w:val="28"/>
        </w:rPr>
      </w:pPr>
    </w:p>
    <w:p w:rsidR="00DF404B" w:rsidRDefault="00DF404B">
      <w:pPr>
        <w:jc w:val="left"/>
        <w:rPr>
          <w:rFonts w:asciiTheme="minorEastAsia" w:hAnsiTheme="minorEastAsia"/>
          <w:b/>
          <w:sz w:val="28"/>
          <w:szCs w:val="28"/>
        </w:rPr>
      </w:pPr>
    </w:p>
    <w:p w:rsidR="00DF404B" w:rsidRDefault="00A013CB">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DF404B" w:rsidRDefault="00A013CB">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DF404B" w:rsidRDefault="00A013CB">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DF404B" w:rsidRDefault="00A013CB">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DF404B" w:rsidRDefault="00A013CB">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DF404B" w:rsidRDefault="00A013CB">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DF404B" w:rsidRDefault="00A013CB">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DF404B" w:rsidRDefault="00DF404B">
      <w:pPr>
        <w:ind w:firstLine="552"/>
        <w:jc w:val="center"/>
        <w:rPr>
          <w:b/>
          <w:sz w:val="44"/>
          <w:szCs w:val="44"/>
        </w:rPr>
      </w:pPr>
    </w:p>
    <w:p w:rsidR="00DF404B" w:rsidRDefault="00DF404B">
      <w:pPr>
        <w:ind w:firstLine="552"/>
        <w:jc w:val="center"/>
        <w:rPr>
          <w:b/>
          <w:sz w:val="44"/>
          <w:szCs w:val="44"/>
        </w:rPr>
      </w:pPr>
    </w:p>
    <w:p w:rsidR="00DF404B" w:rsidRDefault="00DF404B">
      <w:pPr>
        <w:ind w:firstLine="552"/>
        <w:jc w:val="center"/>
        <w:rPr>
          <w:b/>
          <w:sz w:val="44"/>
          <w:szCs w:val="44"/>
        </w:rPr>
      </w:pPr>
    </w:p>
    <w:p w:rsidR="00DF404B" w:rsidRDefault="00DF404B">
      <w:pPr>
        <w:ind w:firstLine="552"/>
        <w:jc w:val="center"/>
        <w:rPr>
          <w:b/>
          <w:sz w:val="44"/>
          <w:szCs w:val="44"/>
        </w:rPr>
      </w:pPr>
    </w:p>
    <w:p w:rsidR="00DF404B" w:rsidRDefault="00DF404B">
      <w:pPr>
        <w:ind w:firstLine="552"/>
        <w:jc w:val="center"/>
        <w:rPr>
          <w:b/>
          <w:sz w:val="44"/>
          <w:szCs w:val="44"/>
        </w:rPr>
      </w:pPr>
    </w:p>
    <w:p w:rsidR="00DF404B" w:rsidRDefault="00DF404B">
      <w:pPr>
        <w:ind w:firstLine="552"/>
        <w:jc w:val="center"/>
        <w:rPr>
          <w:b/>
          <w:sz w:val="44"/>
          <w:szCs w:val="44"/>
        </w:rPr>
      </w:pPr>
    </w:p>
    <w:p w:rsidR="00DF404B" w:rsidRDefault="00DF404B">
      <w:pPr>
        <w:ind w:firstLine="552"/>
        <w:jc w:val="center"/>
        <w:rPr>
          <w:b/>
          <w:sz w:val="44"/>
          <w:szCs w:val="44"/>
        </w:rPr>
      </w:pPr>
    </w:p>
    <w:p w:rsidR="00DF404B" w:rsidRDefault="00DF404B">
      <w:pPr>
        <w:rPr>
          <w:b/>
          <w:sz w:val="44"/>
          <w:szCs w:val="44"/>
        </w:rPr>
      </w:pPr>
    </w:p>
    <w:p w:rsidR="00DF404B" w:rsidRDefault="00A013CB">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DF404B" w:rsidRDefault="00A013CB">
      <w:pPr>
        <w:snapToGrid w:val="0"/>
        <w:spacing w:line="360" w:lineRule="auto"/>
        <w:jc w:val="center"/>
        <w:rPr>
          <w:rFonts w:ascii="宋体" w:hAnsi="宋体"/>
          <w:b/>
          <w:sz w:val="32"/>
          <w:szCs w:val="32"/>
        </w:rPr>
      </w:pPr>
      <w:r>
        <w:rPr>
          <w:rFonts w:ascii="宋体" w:hAnsi="宋体" w:hint="eastAsia"/>
          <w:b/>
          <w:sz w:val="32"/>
          <w:szCs w:val="32"/>
        </w:rPr>
        <w:t>承诺函</w:t>
      </w:r>
    </w:p>
    <w:p w:rsidR="00DF404B" w:rsidRDefault="00A013CB">
      <w:pPr>
        <w:snapToGrid w:val="0"/>
        <w:spacing w:line="360" w:lineRule="auto"/>
        <w:rPr>
          <w:rFonts w:ascii="宋体" w:hAnsi="宋体"/>
          <w:sz w:val="28"/>
          <w:szCs w:val="28"/>
        </w:rPr>
      </w:pPr>
      <w:r>
        <w:rPr>
          <w:rFonts w:ascii="宋体" w:hAnsi="宋体" w:hint="eastAsia"/>
          <w:sz w:val="28"/>
          <w:szCs w:val="28"/>
        </w:rPr>
        <w:t>致：福建省东南电化股份有限公司</w:t>
      </w:r>
    </w:p>
    <w:p w:rsidR="00DF404B" w:rsidRDefault="00A013CB">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DF404B" w:rsidRDefault="00A013CB">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DF404B" w:rsidRDefault="00A013CB">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DF404B" w:rsidRDefault="00A013CB">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DF404B" w:rsidRDefault="00A013CB">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w:t>
      </w:r>
      <w:r>
        <w:rPr>
          <w:rFonts w:ascii="宋体" w:hAnsi="宋体" w:hint="eastAsia"/>
          <w:sz w:val="28"/>
          <w:szCs w:val="28"/>
        </w:rPr>
        <w:t>的处罚。</w:t>
      </w:r>
    </w:p>
    <w:p w:rsidR="00DF404B" w:rsidRDefault="00A013CB">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DF404B" w:rsidRDefault="00A013CB">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DF404B" w:rsidRDefault="00A013CB">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DF404B" w:rsidRDefault="00A013CB">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DF404B" w:rsidRDefault="00A013CB">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DF404B" w:rsidRDefault="00A013CB">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DF404B" w:rsidRDefault="00A013CB">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DF404B" w:rsidRDefault="00DF404B">
      <w:pPr>
        <w:rPr>
          <w:b/>
          <w:sz w:val="44"/>
          <w:szCs w:val="44"/>
        </w:rPr>
      </w:pPr>
    </w:p>
    <w:p w:rsidR="00DF404B" w:rsidRDefault="00DF404B">
      <w:pPr>
        <w:rPr>
          <w:b/>
          <w:sz w:val="44"/>
          <w:szCs w:val="44"/>
        </w:rPr>
      </w:pPr>
    </w:p>
    <w:p w:rsidR="00DF404B" w:rsidRDefault="00DF404B">
      <w:pPr>
        <w:rPr>
          <w:b/>
          <w:sz w:val="44"/>
          <w:szCs w:val="44"/>
        </w:rPr>
      </w:pPr>
    </w:p>
    <w:p w:rsidR="00DF404B" w:rsidRDefault="00A013CB">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DF404B" w:rsidRDefault="00DF404B">
      <w:pPr>
        <w:snapToGrid w:val="0"/>
        <w:spacing w:line="360" w:lineRule="auto"/>
        <w:rPr>
          <w:rFonts w:ascii="宋体" w:hAnsi="宋体"/>
          <w:sz w:val="28"/>
          <w:szCs w:val="28"/>
        </w:rPr>
      </w:pPr>
    </w:p>
    <w:p w:rsidR="00DF404B" w:rsidRDefault="00A013CB">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DF404B">
        <w:trPr>
          <w:cantSplit/>
          <w:trHeight w:val="943"/>
          <w:jc w:val="center"/>
        </w:trPr>
        <w:tc>
          <w:tcPr>
            <w:tcW w:w="1068" w:type="dxa"/>
            <w:vAlign w:val="center"/>
          </w:tcPr>
          <w:p w:rsidR="00DF404B" w:rsidRDefault="00A013C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DF404B" w:rsidRDefault="00A013C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DF404B" w:rsidRDefault="00A013C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DF404B" w:rsidRDefault="00A013C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DF404B" w:rsidRDefault="00A013C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DF404B" w:rsidRDefault="00A013C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DF404B">
        <w:trPr>
          <w:cantSplit/>
          <w:trHeight w:val="944"/>
          <w:jc w:val="center"/>
        </w:trPr>
        <w:tc>
          <w:tcPr>
            <w:tcW w:w="1068" w:type="dxa"/>
          </w:tcPr>
          <w:p w:rsidR="00DF404B" w:rsidRDefault="00DF404B">
            <w:pPr>
              <w:rPr>
                <w:rFonts w:ascii="宋体" w:hAnsi="宋体" w:cs="Calibri"/>
                <w:color w:val="000000" w:themeColor="text1"/>
                <w:sz w:val="24"/>
                <w:szCs w:val="21"/>
              </w:rPr>
            </w:pPr>
          </w:p>
        </w:tc>
        <w:tc>
          <w:tcPr>
            <w:tcW w:w="1980" w:type="dxa"/>
          </w:tcPr>
          <w:p w:rsidR="00DF404B" w:rsidRDefault="00DF404B">
            <w:pPr>
              <w:rPr>
                <w:rFonts w:ascii="宋体" w:hAnsi="宋体" w:cs="Calibri"/>
                <w:color w:val="000000" w:themeColor="text1"/>
                <w:sz w:val="24"/>
                <w:szCs w:val="21"/>
              </w:rPr>
            </w:pPr>
          </w:p>
        </w:tc>
        <w:tc>
          <w:tcPr>
            <w:tcW w:w="2250" w:type="dxa"/>
          </w:tcPr>
          <w:p w:rsidR="00DF404B" w:rsidRDefault="00DF404B">
            <w:pPr>
              <w:rPr>
                <w:rFonts w:ascii="宋体" w:hAnsi="宋体" w:cs="Calibri"/>
                <w:color w:val="000000" w:themeColor="text1"/>
                <w:sz w:val="24"/>
                <w:szCs w:val="21"/>
              </w:rPr>
            </w:pPr>
          </w:p>
        </w:tc>
        <w:tc>
          <w:tcPr>
            <w:tcW w:w="2172" w:type="dxa"/>
          </w:tcPr>
          <w:p w:rsidR="00DF404B" w:rsidRDefault="00DF404B">
            <w:pPr>
              <w:rPr>
                <w:rFonts w:ascii="宋体" w:hAnsi="宋体" w:cs="Calibri"/>
                <w:color w:val="000000" w:themeColor="text1"/>
                <w:sz w:val="24"/>
                <w:szCs w:val="21"/>
              </w:rPr>
            </w:pPr>
          </w:p>
        </w:tc>
      </w:tr>
      <w:tr w:rsidR="00DF404B">
        <w:trPr>
          <w:cantSplit/>
          <w:trHeight w:val="943"/>
          <w:jc w:val="center"/>
        </w:trPr>
        <w:tc>
          <w:tcPr>
            <w:tcW w:w="1068" w:type="dxa"/>
          </w:tcPr>
          <w:p w:rsidR="00DF404B" w:rsidRDefault="00DF404B">
            <w:pPr>
              <w:rPr>
                <w:rFonts w:ascii="宋体" w:hAnsi="宋体" w:cs="Calibri"/>
                <w:color w:val="000000" w:themeColor="text1"/>
                <w:sz w:val="24"/>
                <w:szCs w:val="21"/>
              </w:rPr>
            </w:pPr>
          </w:p>
        </w:tc>
        <w:tc>
          <w:tcPr>
            <w:tcW w:w="1980" w:type="dxa"/>
          </w:tcPr>
          <w:p w:rsidR="00DF404B" w:rsidRDefault="00DF404B">
            <w:pPr>
              <w:rPr>
                <w:rFonts w:ascii="宋体" w:hAnsi="宋体" w:cs="Calibri"/>
                <w:color w:val="000000" w:themeColor="text1"/>
                <w:sz w:val="24"/>
                <w:szCs w:val="21"/>
              </w:rPr>
            </w:pPr>
          </w:p>
        </w:tc>
        <w:tc>
          <w:tcPr>
            <w:tcW w:w="2250" w:type="dxa"/>
          </w:tcPr>
          <w:p w:rsidR="00DF404B" w:rsidRDefault="00DF404B">
            <w:pPr>
              <w:rPr>
                <w:rFonts w:ascii="宋体" w:hAnsi="宋体" w:cs="Calibri"/>
                <w:color w:val="000000" w:themeColor="text1"/>
                <w:sz w:val="24"/>
                <w:szCs w:val="21"/>
              </w:rPr>
            </w:pPr>
          </w:p>
        </w:tc>
        <w:tc>
          <w:tcPr>
            <w:tcW w:w="2172" w:type="dxa"/>
          </w:tcPr>
          <w:p w:rsidR="00DF404B" w:rsidRDefault="00DF404B">
            <w:pPr>
              <w:rPr>
                <w:rFonts w:ascii="宋体" w:hAnsi="宋体" w:cs="Calibri"/>
                <w:color w:val="000000" w:themeColor="text1"/>
                <w:sz w:val="24"/>
                <w:szCs w:val="21"/>
              </w:rPr>
            </w:pPr>
          </w:p>
        </w:tc>
      </w:tr>
      <w:tr w:rsidR="00DF404B">
        <w:trPr>
          <w:cantSplit/>
          <w:trHeight w:val="944"/>
          <w:jc w:val="center"/>
        </w:trPr>
        <w:tc>
          <w:tcPr>
            <w:tcW w:w="1068" w:type="dxa"/>
          </w:tcPr>
          <w:p w:rsidR="00DF404B" w:rsidRDefault="00DF404B">
            <w:pPr>
              <w:rPr>
                <w:rFonts w:ascii="宋体" w:hAnsi="宋体" w:cs="Calibri"/>
                <w:color w:val="000000" w:themeColor="text1"/>
                <w:sz w:val="24"/>
                <w:szCs w:val="21"/>
              </w:rPr>
            </w:pPr>
          </w:p>
        </w:tc>
        <w:tc>
          <w:tcPr>
            <w:tcW w:w="1980" w:type="dxa"/>
          </w:tcPr>
          <w:p w:rsidR="00DF404B" w:rsidRDefault="00DF404B">
            <w:pPr>
              <w:rPr>
                <w:rFonts w:ascii="宋体" w:hAnsi="宋体" w:cs="Calibri"/>
                <w:color w:val="000000" w:themeColor="text1"/>
                <w:sz w:val="24"/>
                <w:szCs w:val="21"/>
              </w:rPr>
            </w:pPr>
          </w:p>
        </w:tc>
        <w:tc>
          <w:tcPr>
            <w:tcW w:w="2250" w:type="dxa"/>
          </w:tcPr>
          <w:p w:rsidR="00DF404B" w:rsidRDefault="00DF404B">
            <w:pPr>
              <w:rPr>
                <w:rFonts w:ascii="宋体" w:hAnsi="宋体" w:cs="Calibri"/>
                <w:color w:val="000000" w:themeColor="text1"/>
                <w:sz w:val="24"/>
                <w:szCs w:val="21"/>
              </w:rPr>
            </w:pPr>
          </w:p>
        </w:tc>
        <w:tc>
          <w:tcPr>
            <w:tcW w:w="2172" w:type="dxa"/>
          </w:tcPr>
          <w:p w:rsidR="00DF404B" w:rsidRDefault="00DF404B">
            <w:pPr>
              <w:rPr>
                <w:rFonts w:ascii="宋体" w:hAnsi="宋体" w:cs="Calibri"/>
                <w:color w:val="000000" w:themeColor="text1"/>
                <w:sz w:val="24"/>
                <w:szCs w:val="21"/>
              </w:rPr>
            </w:pPr>
          </w:p>
        </w:tc>
      </w:tr>
      <w:tr w:rsidR="00DF404B">
        <w:trPr>
          <w:cantSplit/>
          <w:trHeight w:val="944"/>
          <w:jc w:val="center"/>
        </w:trPr>
        <w:tc>
          <w:tcPr>
            <w:tcW w:w="1068" w:type="dxa"/>
          </w:tcPr>
          <w:p w:rsidR="00DF404B" w:rsidRDefault="00DF404B">
            <w:pPr>
              <w:rPr>
                <w:rFonts w:ascii="宋体" w:hAnsi="宋体" w:cs="Calibri"/>
                <w:color w:val="000000" w:themeColor="text1"/>
                <w:sz w:val="24"/>
                <w:szCs w:val="21"/>
              </w:rPr>
            </w:pPr>
          </w:p>
        </w:tc>
        <w:tc>
          <w:tcPr>
            <w:tcW w:w="1980" w:type="dxa"/>
          </w:tcPr>
          <w:p w:rsidR="00DF404B" w:rsidRDefault="00DF404B">
            <w:pPr>
              <w:rPr>
                <w:rFonts w:ascii="宋体" w:hAnsi="宋体" w:cs="Calibri"/>
                <w:color w:val="000000" w:themeColor="text1"/>
                <w:sz w:val="24"/>
                <w:szCs w:val="21"/>
              </w:rPr>
            </w:pPr>
          </w:p>
        </w:tc>
        <w:tc>
          <w:tcPr>
            <w:tcW w:w="2250" w:type="dxa"/>
          </w:tcPr>
          <w:p w:rsidR="00DF404B" w:rsidRDefault="00DF404B">
            <w:pPr>
              <w:rPr>
                <w:rFonts w:ascii="宋体" w:hAnsi="宋体" w:cs="Calibri"/>
                <w:color w:val="000000" w:themeColor="text1"/>
                <w:sz w:val="24"/>
                <w:szCs w:val="21"/>
              </w:rPr>
            </w:pPr>
          </w:p>
        </w:tc>
        <w:tc>
          <w:tcPr>
            <w:tcW w:w="2172" w:type="dxa"/>
          </w:tcPr>
          <w:p w:rsidR="00DF404B" w:rsidRDefault="00DF404B">
            <w:pPr>
              <w:rPr>
                <w:rFonts w:ascii="宋体" w:hAnsi="宋体" w:cs="Calibri"/>
                <w:color w:val="000000" w:themeColor="text1"/>
                <w:sz w:val="24"/>
                <w:szCs w:val="21"/>
              </w:rPr>
            </w:pPr>
          </w:p>
        </w:tc>
      </w:tr>
      <w:tr w:rsidR="00DF404B">
        <w:trPr>
          <w:cantSplit/>
          <w:trHeight w:val="943"/>
          <w:jc w:val="center"/>
        </w:trPr>
        <w:tc>
          <w:tcPr>
            <w:tcW w:w="1068" w:type="dxa"/>
          </w:tcPr>
          <w:p w:rsidR="00DF404B" w:rsidRDefault="00DF404B">
            <w:pPr>
              <w:rPr>
                <w:rFonts w:ascii="宋体" w:hAnsi="宋体" w:cs="Calibri"/>
                <w:color w:val="000000" w:themeColor="text1"/>
                <w:sz w:val="24"/>
                <w:szCs w:val="21"/>
              </w:rPr>
            </w:pPr>
          </w:p>
        </w:tc>
        <w:tc>
          <w:tcPr>
            <w:tcW w:w="1980" w:type="dxa"/>
          </w:tcPr>
          <w:p w:rsidR="00DF404B" w:rsidRDefault="00DF404B">
            <w:pPr>
              <w:rPr>
                <w:rFonts w:ascii="宋体" w:hAnsi="宋体" w:cs="Calibri"/>
                <w:color w:val="000000" w:themeColor="text1"/>
                <w:sz w:val="24"/>
                <w:szCs w:val="21"/>
              </w:rPr>
            </w:pPr>
          </w:p>
        </w:tc>
        <w:tc>
          <w:tcPr>
            <w:tcW w:w="2250" w:type="dxa"/>
          </w:tcPr>
          <w:p w:rsidR="00DF404B" w:rsidRDefault="00DF404B">
            <w:pPr>
              <w:rPr>
                <w:rFonts w:ascii="宋体" w:hAnsi="宋体" w:cs="Calibri"/>
                <w:color w:val="000000" w:themeColor="text1"/>
                <w:sz w:val="24"/>
                <w:szCs w:val="21"/>
              </w:rPr>
            </w:pPr>
          </w:p>
        </w:tc>
        <w:tc>
          <w:tcPr>
            <w:tcW w:w="2172" w:type="dxa"/>
          </w:tcPr>
          <w:p w:rsidR="00DF404B" w:rsidRDefault="00DF404B">
            <w:pPr>
              <w:rPr>
                <w:rFonts w:ascii="宋体" w:hAnsi="宋体" w:cs="Calibri"/>
                <w:color w:val="000000" w:themeColor="text1"/>
                <w:sz w:val="24"/>
                <w:szCs w:val="21"/>
              </w:rPr>
            </w:pPr>
          </w:p>
        </w:tc>
      </w:tr>
      <w:tr w:rsidR="00DF404B">
        <w:trPr>
          <w:cantSplit/>
          <w:trHeight w:val="943"/>
          <w:jc w:val="center"/>
        </w:trPr>
        <w:tc>
          <w:tcPr>
            <w:tcW w:w="1068" w:type="dxa"/>
          </w:tcPr>
          <w:p w:rsidR="00DF404B" w:rsidRDefault="00DF404B">
            <w:pPr>
              <w:rPr>
                <w:rFonts w:ascii="宋体" w:hAnsi="宋体" w:cs="Calibri"/>
                <w:color w:val="000000" w:themeColor="text1"/>
                <w:sz w:val="24"/>
                <w:szCs w:val="21"/>
              </w:rPr>
            </w:pPr>
          </w:p>
        </w:tc>
        <w:tc>
          <w:tcPr>
            <w:tcW w:w="1980" w:type="dxa"/>
          </w:tcPr>
          <w:p w:rsidR="00DF404B" w:rsidRDefault="00DF404B">
            <w:pPr>
              <w:rPr>
                <w:rFonts w:ascii="宋体" w:hAnsi="宋体" w:cs="Calibri"/>
                <w:color w:val="000000" w:themeColor="text1"/>
                <w:sz w:val="24"/>
                <w:szCs w:val="21"/>
              </w:rPr>
            </w:pPr>
          </w:p>
        </w:tc>
        <w:tc>
          <w:tcPr>
            <w:tcW w:w="2250" w:type="dxa"/>
          </w:tcPr>
          <w:p w:rsidR="00DF404B" w:rsidRDefault="00DF404B">
            <w:pPr>
              <w:rPr>
                <w:rFonts w:ascii="宋体" w:hAnsi="宋体" w:cs="Calibri"/>
                <w:color w:val="000000" w:themeColor="text1"/>
                <w:sz w:val="24"/>
                <w:szCs w:val="21"/>
              </w:rPr>
            </w:pPr>
          </w:p>
        </w:tc>
        <w:tc>
          <w:tcPr>
            <w:tcW w:w="2172" w:type="dxa"/>
          </w:tcPr>
          <w:p w:rsidR="00DF404B" w:rsidRDefault="00DF404B">
            <w:pPr>
              <w:rPr>
                <w:rFonts w:ascii="宋体" w:hAnsi="宋体" w:cs="Calibri"/>
                <w:color w:val="000000" w:themeColor="text1"/>
                <w:sz w:val="24"/>
                <w:szCs w:val="21"/>
              </w:rPr>
            </w:pPr>
          </w:p>
        </w:tc>
      </w:tr>
      <w:tr w:rsidR="00DF404B">
        <w:trPr>
          <w:cantSplit/>
          <w:trHeight w:val="944"/>
          <w:jc w:val="center"/>
        </w:trPr>
        <w:tc>
          <w:tcPr>
            <w:tcW w:w="1068" w:type="dxa"/>
          </w:tcPr>
          <w:p w:rsidR="00DF404B" w:rsidRDefault="00DF404B">
            <w:pPr>
              <w:rPr>
                <w:rFonts w:ascii="宋体" w:hAnsi="宋体" w:cs="Calibri"/>
                <w:color w:val="000000" w:themeColor="text1"/>
                <w:sz w:val="24"/>
                <w:szCs w:val="21"/>
              </w:rPr>
            </w:pPr>
          </w:p>
        </w:tc>
        <w:tc>
          <w:tcPr>
            <w:tcW w:w="1980" w:type="dxa"/>
          </w:tcPr>
          <w:p w:rsidR="00DF404B" w:rsidRDefault="00DF404B">
            <w:pPr>
              <w:rPr>
                <w:rFonts w:ascii="宋体" w:hAnsi="宋体" w:cs="Calibri"/>
                <w:color w:val="000000" w:themeColor="text1"/>
                <w:sz w:val="24"/>
                <w:szCs w:val="21"/>
              </w:rPr>
            </w:pPr>
          </w:p>
        </w:tc>
        <w:tc>
          <w:tcPr>
            <w:tcW w:w="2250" w:type="dxa"/>
          </w:tcPr>
          <w:p w:rsidR="00DF404B" w:rsidRDefault="00DF404B">
            <w:pPr>
              <w:rPr>
                <w:rFonts w:ascii="宋体" w:hAnsi="宋体" w:cs="Calibri"/>
                <w:color w:val="000000" w:themeColor="text1"/>
                <w:sz w:val="24"/>
                <w:szCs w:val="21"/>
              </w:rPr>
            </w:pPr>
          </w:p>
        </w:tc>
        <w:tc>
          <w:tcPr>
            <w:tcW w:w="2172" w:type="dxa"/>
          </w:tcPr>
          <w:p w:rsidR="00DF404B" w:rsidRDefault="00DF404B">
            <w:pPr>
              <w:rPr>
                <w:rFonts w:ascii="宋体" w:hAnsi="宋体" w:cs="Calibri"/>
                <w:color w:val="000000" w:themeColor="text1"/>
                <w:sz w:val="24"/>
                <w:szCs w:val="21"/>
              </w:rPr>
            </w:pPr>
          </w:p>
        </w:tc>
      </w:tr>
    </w:tbl>
    <w:p w:rsidR="00DF404B" w:rsidRDefault="00DF404B">
      <w:pPr>
        <w:rPr>
          <w:sz w:val="28"/>
          <w:szCs w:val="28"/>
        </w:rPr>
      </w:pPr>
    </w:p>
    <w:p w:rsidR="00DF404B" w:rsidRDefault="00DF404B">
      <w:pPr>
        <w:rPr>
          <w:sz w:val="28"/>
          <w:szCs w:val="28"/>
        </w:rPr>
      </w:pPr>
    </w:p>
    <w:p w:rsidR="00DF404B" w:rsidRDefault="00DF404B">
      <w:pPr>
        <w:spacing w:line="500" w:lineRule="exact"/>
        <w:rPr>
          <w:rFonts w:asciiTheme="minorEastAsia" w:hAnsiTheme="minorEastAsia"/>
          <w:sz w:val="28"/>
          <w:szCs w:val="28"/>
        </w:rPr>
      </w:pPr>
    </w:p>
    <w:p w:rsidR="00DF404B" w:rsidRDefault="00A013C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F404B" w:rsidRDefault="00A013C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F404B" w:rsidRDefault="00A013C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F404B" w:rsidRDefault="00DF404B">
      <w:pPr>
        <w:rPr>
          <w:sz w:val="28"/>
          <w:szCs w:val="28"/>
        </w:rPr>
      </w:pPr>
    </w:p>
    <w:p w:rsidR="00DF404B" w:rsidRDefault="00DF404B">
      <w:pPr>
        <w:rPr>
          <w:sz w:val="28"/>
          <w:szCs w:val="28"/>
        </w:rPr>
      </w:pPr>
    </w:p>
    <w:p w:rsidR="00DF404B" w:rsidRDefault="00A013CB">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DF404B" w:rsidRDefault="00A013CB">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DF404B" w:rsidRDefault="00DF404B">
      <w:pPr>
        <w:rPr>
          <w:sz w:val="28"/>
          <w:szCs w:val="28"/>
        </w:rPr>
      </w:pPr>
    </w:p>
    <w:p w:rsidR="00DF404B" w:rsidRDefault="00A013CB">
      <w:pPr>
        <w:jc w:val="center"/>
        <w:rPr>
          <w:b/>
          <w:sz w:val="32"/>
          <w:szCs w:val="32"/>
        </w:rPr>
      </w:pPr>
      <w:r>
        <w:rPr>
          <w:rFonts w:hint="eastAsia"/>
          <w:b/>
          <w:sz w:val="32"/>
          <w:szCs w:val="32"/>
        </w:rPr>
        <w:t>法人营业执照或事业单位法人证书</w:t>
      </w:r>
    </w:p>
    <w:p w:rsidR="00DF404B" w:rsidRDefault="00DF404B">
      <w:pPr>
        <w:rPr>
          <w:sz w:val="28"/>
          <w:szCs w:val="28"/>
        </w:rPr>
      </w:pPr>
    </w:p>
    <w:p w:rsidR="00DF404B" w:rsidRDefault="00A013CB">
      <w:pPr>
        <w:rPr>
          <w:sz w:val="28"/>
          <w:szCs w:val="28"/>
        </w:rPr>
      </w:pPr>
      <w:r>
        <w:rPr>
          <w:rFonts w:hint="eastAsia"/>
          <w:sz w:val="28"/>
          <w:szCs w:val="28"/>
        </w:rPr>
        <w:t>致：福建省东南电化股份有限公司</w:t>
      </w:r>
    </w:p>
    <w:p w:rsidR="00DF404B" w:rsidRDefault="00A013CB">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DF404B" w:rsidRDefault="00A013CB">
      <w:pPr>
        <w:ind w:firstLine="552"/>
        <w:rPr>
          <w:sz w:val="28"/>
          <w:szCs w:val="28"/>
        </w:rPr>
      </w:pPr>
      <w:r>
        <w:rPr>
          <w:rFonts w:hint="eastAsia"/>
          <w:sz w:val="28"/>
          <w:szCs w:val="28"/>
        </w:rPr>
        <w:t>详见附件。</w:t>
      </w:r>
    </w:p>
    <w:p w:rsidR="00DF404B" w:rsidRDefault="00DF404B">
      <w:pPr>
        <w:ind w:firstLine="552"/>
        <w:rPr>
          <w:sz w:val="28"/>
          <w:szCs w:val="28"/>
        </w:rPr>
      </w:pPr>
    </w:p>
    <w:p w:rsidR="00DF404B" w:rsidRDefault="00DF404B">
      <w:pPr>
        <w:ind w:firstLine="552"/>
        <w:rPr>
          <w:sz w:val="28"/>
          <w:szCs w:val="28"/>
        </w:rPr>
      </w:pPr>
    </w:p>
    <w:p w:rsidR="00DF404B" w:rsidRDefault="00DF404B">
      <w:pPr>
        <w:ind w:firstLine="552"/>
        <w:rPr>
          <w:sz w:val="28"/>
          <w:szCs w:val="28"/>
        </w:rPr>
      </w:pPr>
    </w:p>
    <w:p w:rsidR="00DF404B" w:rsidRDefault="00A013C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F404B" w:rsidRDefault="00A013C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F404B" w:rsidRDefault="00A013C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F404B" w:rsidRDefault="00DF404B">
      <w:pPr>
        <w:rPr>
          <w:sz w:val="28"/>
          <w:szCs w:val="28"/>
        </w:rPr>
      </w:pPr>
    </w:p>
    <w:p w:rsidR="00DF404B" w:rsidRDefault="00A013CB">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DF404B" w:rsidRDefault="00DF404B">
      <w:pPr>
        <w:snapToGrid w:val="0"/>
        <w:spacing w:line="360" w:lineRule="auto"/>
        <w:jc w:val="left"/>
        <w:rPr>
          <w:rFonts w:ascii="宋体" w:hAnsi="宋体"/>
          <w:sz w:val="28"/>
          <w:szCs w:val="28"/>
        </w:rPr>
      </w:pPr>
    </w:p>
    <w:p w:rsidR="00DF404B" w:rsidRDefault="00DF404B">
      <w:pPr>
        <w:snapToGrid w:val="0"/>
        <w:spacing w:line="360" w:lineRule="auto"/>
        <w:jc w:val="left"/>
        <w:rPr>
          <w:rFonts w:ascii="宋体" w:hAnsi="宋体"/>
          <w:sz w:val="28"/>
          <w:szCs w:val="28"/>
        </w:rPr>
      </w:pPr>
    </w:p>
    <w:p w:rsidR="00DF404B" w:rsidRDefault="00DF404B">
      <w:pPr>
        <w:snapToGrid w:val="0"/>
        <w:spacing w:line="360" w:lineRule="auto"/>
        <w:jc w:val="left"/>
        <w:rPr>
          <w:rFonts w:ascii="宋体" w:hAnsi="宋体"/>
          <w:sz w:val="28"/>
          <w:szCs w:val="28"/>
        </w:rPr>
      </w:pPr>
    </w:p>
    <w:p w:rsidR="00DF404B" w:rsidRDefault="00DF404B">
      <w:pPr>
        <w:snapToGrid w:val="0"/>
        <w:spacing w:line="360" w:lineRule="auto"/>
        <w:jc w:val="left"/>
        <w:rPr>
          <w:rFonts w:ascii="宋体" w:hAnsi="宋体"/>
          <w:sz w:val="28"/>
          <w:szCs w:val="28"/>
        </w:rPr>
      </w:pPr>
    </w:p>
    <w:p w:rsidR="00DF404B" w:rsidRDefault="00DF404B">
      <w:pPr>
        <w:snapToGrid w:val="0"/>
        <w:spacing w:line="360" w:lineRule="auto"/>
        <w:jc w:val="left"/>
        <w:rPr>
          <w:rFonts w:ascii="宋体" w:hAnsi="宋体"/>
          <w:sz w:val="28"/>
          <w:szCs w:val="28"/>
        </w:rPr>
      </w:pPr>
    </w:p>
    <w:p w:rsidR="00DF404B" w:rsidRDefault="00DF404B">
      <w:pPr>
        <w:snapToGrid w:val="0"/>
        <w:spacing w:line="360" w:lineRule="auto"/>
        <w:jc w:val="left"/>
        <w:rPr>
          <w:rFonts w:ascii="宋体" w:hAnsi="宋体"/>
          <w:sz w:val="28"/>
          <w:szCs w:val="28"/>
        </w:rPr>
      </w:pPr>
    </w:p>
    <w:p w:rsidR="00DF404B" w:rsidRDefault="00DF404B">
      <w:pPr>
        <w:snapToGrid w:val="0"/>
        <w:spacing w:line="360" w:lineRule="auto"/>
        <w:jc w:val="left"/>
        <w:rPr>
          <w:rFonts w:ascii="宋体" w:hAnsi="宋体"/>
          <w:sz w:val="28"/>
          <w:szCs w:val="28"/>
        </w:rPr>
      </w:pPr>
    </w:p>
    <w:p w:rsidR="00DF404B" w:rsidRDefault="00A013CB">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DF404B" w:rsidRDefault="00DF404B">
      <w:pPr>
        <w:snapToGrid w:val="0"/>
        <w:spacing w:line="360" w:lineRule="auto"/>
        <w:jc w:val="center"/>
        <w:rPr>
          <w:rFonts w:ascii="宋体" w:hAnsi="宋体"/>
          <w:b/>
          <w:sz w:val="32"/>
          <w:szCs w:val="32"/>
        </w:rPr>
      </w:pPr>
    </w:p>
    <w:p w:rsidR="00DF404B" w:rsidRDefault="00A013CB">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DF404B" w:rsidRDefault="00DF404B">
      <w:pPr>
        <w:snapToGrid w:val="0"/>
        <w:spacing w:line="360" w:lineRule="auto"/>
        <w:jc w:val="center"/>
        <w:rPr>
          <w:rFonts w:ascii="宋体" w:hAnsi="宋体"/>
          <w:sz w:val="28"/>
          <w:szCs w:val="28"/>
        </w:rPr>
      </w:pPr>
    </w:p>
    <w:p w:rsidR="00DF404B" w:rsidRDefault="00A013CB">
      <w:pPr>
        <w:snapToGrid w:val="0"/>
        <w:spacing w:line="360" w:lineRule="auto"/>
        <w:rPr>
          <w:rFonts w:ascii="宋体" w:hAnsi="宋体"/>
          <w:sz w:val="28"/>
          <w:szCs w:val="28"/>
        </w:rPr>
      </w:pPr>
      <w:r>
        <w:rPr>
          <w:rFonts w:ascii="宋体" w:hAnsi="宋体" w:hint="eastAsia"/>
          <w:sz w:val="28"/>
          <w:szCs w:val="28"/>
        </w:rPr>
        <w:t>致：福建省东南电化股份有限公司</w:t>
      </w:r>
    </w:p>
    <w:p w:rsidR="00DF404B" w:rsidRDefault="00A013CB">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DF404B" w:rsidRDefault="00A013CB">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DF404B" w:rsidRDefault="00A013CB">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DF404B" w:rsidRDefault="00A013CB">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DF404B" w:rsidRDefault="00DF404B">
      <w:pPr>
        <w:snapToGrid w:val="0"/>
        <w:spacing w:line="360" w:lineRule="auto"/>
        <w:rPr>
          <w:rFonts w:ascii="宋体" w:hAnsi="宋体"/>
          <w:sz w:val="28"/>
          <w:szCs w:val="28"/>
        </w:rPr>
      </w:pPr>
    </w:p>
    <w:p w:rsidR="00DF404B" w:rsidRDefault="00A013CB">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DF404B" w:rsidRDefault="00DF404B">
      <w:pPr>
        <w:snapToGrid w:val="0"/>
        <w:spacing w:line="360" w:lineRule="auto"/>
        <w:rPr>
          <w:rFonts w:ascii="宋体" w:hAnsi="宋体"/>
          <w:sz w:val="28"/>
          <w:szCs w:val="28"/>
        </w:rPr>
      </w:pPr>
    </w:p>
    <w:p w:rsidR="00DF404B" w:rsidRDefault="00A013CB">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DF404B" w:rsidRDefault="00A013CB">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DF404B" w:rsidRDefault="00DF404B">
      <w:pPr>
        <w:snapToGrid w:val="0"/>
        <w:spacing w:line="360" w:lineRule="auto"/>
        <w:rPr>
          <w:rFonts w:ascii="宋体" w:hAnsi="宋体"/>
          <w:sz w:val="28"/>
          <w:szCs w:val="28"/>
        </w:rPr>
      </w:pPr>
    </w:p>
    <w:p w:rsidR="00DF404B" w:rsidRDefault="00A013CB">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DF404B" w:rsidRDefault="00A013CB">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DF404B" w:rsidRDefault="00A013CB">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DF404B" w:rsidRDefault="00DF404B">
      <w:pPr>
        <w:spacing w:line="500" w:lineRule="exact"/>
        <w:jc w:val="left"/>
        <w:rPr>
          <w:rFonts w:ascii="宋体" w:hAnsi="宋体"/>
          <w:b/>
          <w:kern w:val="0"/>
          <w:sz w:val="28"/>
          <w:szCs w:val="28"/>
        </w:rPr>
      </w:pPr>
    </w:p>
    <w:p w:rsidR="00DF404B" w:rsidRDefault="00A013CB">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A013CB">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DF404B" w:rsidRDefault="00A013CB">
      <w:pPr>
        <w:jc w:val="center"/>
        <w:rPr>
          <w:b/>
          <w:sz w:val="32"/>
          <w:szCs w:val="32"/>
        </w:rPr>
      </w:pPr>
      <w:r>
        <w:rPr>
          <w:rFonts w:hint="eastAsia"/>
          <w:b/>
          <w:sz w:val="32"/>
          <w:szCs w:val="32"/>
        </w:rPr>
        <w:t>参选人满足资格要求的业绩情况表</w:t>
      </w:r>
    </w:p>
    <w:p w:rsidR="00DF404B" w:rsidRDefault="00A013CB">
      <w:pPr>
        <w:rPr>
          <w:sz w:val="28"/>
          <w:szCs w:val="28"/>
        </w:rPr>
      </w:pPr>
      <w:r>
        <w:rPr>
          <w:rFonts w:hint="eastAsia"/>
          <w:sz w:val="28"/>
          <w:szCs w:val="28"/>
        </w:rPr>
        <w:t>致：福建省东南电化股份有限公司</w:t>
      </w:r>
    </w:p>
    <w:p w:rsidR="00DF404B" w:rsidRDefault="00A013CB">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DF404B">
        <w:tc>
          <w:tcPr>
            <w:tcW w:w="959" w:type="dxa"/>
          </w:tcPr>
          <w:p w:rsidR="00DF404B" w:rsidRDefault="00A013CB">
            <w:pPr>
              <w:jc w:val="center"/>
              <w:rPr>
                <w:sz w:val="28"/>
                <w:szCs w:val="28"/>
              </w:rPr>
            </w:pPr>
            <w:r>
              <w:rPr>
                <w:rFonts w:hint="eastAsia"/>
                <w:sz w:val="28"/>
                <w:szCs w:val="28"/>
              </w:rPr>
              <w:t>序号</w:t>
            </w:r>
          </w:p>
        </w:tc>
        <w:tc>
          <w:tcPr>
            <w:tcW w:w="3118" w:type="dxa"/>
          </w:tcPr>
          <w:p w:rsidR="00DF404B" w:rsidRDefault="00A013CB">
            <w:pPr>
              <w:jc w:val="center"/>
              <w:rPr>
                <w:sz w:val="28"/>
                <w:szCs w:val="28"/>
              </w:rPr>
            </w:pPr>
            <w:r>
              <w:rPr>
                <w:rFonts w:hint="eastAsia"/>
                <w:sz w:val="28"/>
                <w:szCs w:val="28"/>
              </w:rPr>
              <w:t>项目名称</w:t>
            </w:r>
          </w:p>
        </w:tc>
        <w:tc>
          <w:tcPr>
            <w:tcW w:w="2888" w:type="dxa"/>
          </w:tcPr>
          <w:p w:rsidR="00DF404B" w:rsidRDefault="00A013CB">
            <w:pPr>
              <w:jc w:val="center"/>
              <w:rPr>
                <w:sz w:val="28"/>
                <w:szCs w:val="28"/>
              </w:rPr>
            </w:pPr>
            <w:r>
              <w:rPr>
                <w:rFonts w:hint="eastAsia"/>
                <w:sz w:val="28"/>
                <w:szCs w:val="28"/>
              </w:rPr>
              <w:t>使用单位</w:t>
            </w:r>
          </w:p>
        </w:tc>
        <w:tc>
          <w:tcPr>
            <w:tcW w:w="2322" w:type="dxa"/>
          </w:tcPr>
          <w:p w:rsidR="00DF404B" w:rsidRDefault="00A013CB">
            <w:pPr>
              <w:jc w:val="center"/>
              <w:rPr>
                <w:sz w:val="28"/>
                <w:szCs w:val="28"/>
              </w:rPr>
            </w:pPr>
            <w:r>
              <w:rPr>
                <w:rFonts w:hint="eastAsia"/>
                <w:sz w:val="28"/>
                <w:szCs w:val="28"/>
              </w:rPr>
              <w:t>合同</w:t>
            </w:r>
            <w:r>
              <w:rPr>
                <w:rFonts w:hint="eastAsia"/>
                <w:sz w:val="28"/>
                <w:szCs w:val="28"/>
              </w:rPr>
              <w:t>时间</w:t>
            </w:r>
          </w:p>
        </w:tc>
      </w:tr>
      <w:tr w:rsidR="00DF404B">
        <w:trPr>
          <w:trHeight w:val="748"/>
        </w:trPr>
        <w:tc>
          <w:tcPr>
            <w:tcW w:w="959" w:type="dxa"/>
          </w:tcPr>
          <w:p w:rsidR="00DF404B" w:rsidRDefault="00DF404B">
            <w:pPr>
              <w:rPr>
                <w:sz w:val="28"/>
                <w:szCs w:val="28"/>
              </w:rPr>
            </w:pPr>
          </w:p>
        </w:tc>
        <w:tc>
          <w:tcPr>
            <w:tcW w:w="3118" w:type="dxa"/>
          </w:tcPr>
          <w:p w:rsidR="00DF404B" w:rsidRDefault="00DF404B">
            <w:pPr>
              <w:rPr>
                <w:sz w:val="28"/>
                <w:szCs w:val="28"/>
              </w:rPr>
            </w:pPr>
          </w:p>
        </w:tc>
        <w:tc>
          <w:tcPr>
            <w:tcW w:w="2888" w:type="dxa"/>
          </w:tcPr>
          <w:p w:rsidR="00DF404B" w:rsidRDefault="00DF404B">
            <w:pPr>
              <w:rPr>
                <w:sz w:val="28"/>
                <w:szCs w:val="28"/>
              </w:rPr>
            </w:pPr>
          </w:p>
        </w:tc>
        <w:tc>
          <w:tcPr>
            <w:tcW w:w="2322" w:type="dxa"/>
          </w:tcPr>
          <w:p w:rsidR="00DF404B" w:rsidRDefault="00DF404B">
            <w:pPr>
              <w:rPr>
                <w:sz w:val="28"/>
                <w:szCs w:val="28"/>
              </w:rPr>
            </w:pPr>
          </w:p>
        </w:tc>
      </w:tr>
      <w:tr w:rsidR="00DF404B">
        <w:trPr>
          <w:trHeight w:val="716"/>
        </w:trPr>
        <w:tc>
          <w:tcPr>
            <w:tcW w:w="959" w:type="dxa"/>
          </w:tcPr>
          <w:p w:rsidR="00DF404B" w:rsidRDefault="00DF404B">
            <w:pPr>
              <w:rPr>
                <w:sz w:val="28"/>
                <w:szCs w:val="28"/>
              </w:rPr>
            </w:pPr>
          </w:p>
        </w:tc>
        <w:tc>
          <w:tcPr>
            <w:tcW w:w="3118" w:type="dxa"/>
          </w:tcPr>
          <w:p w:rsidR="00DF404B" w:rsidRDefault="00DF404B">
            <w:pPr>
              <w:rPr>
                <w:sz w:val="28"/>
                <w:szCs w:val="28"/>
              </w:rPr>
            </w:pPr>
          </w:p>
        </w:tc>
        <w:tc>
          <w:tcPr>
            <w:tcW w:w="2888" w:type="dxa"/>
          </w:tcPr>
          <w:p w:rsidR="00DF404B" w:rsidRDefault="00DF404B">
            <w:pPr>
              <w:rPr>
                <w:sz w:val="28"/>
                <w:szCs w:val="28"/>
              </w:rPr>
            </w:pPr>
          </w:p>
        </w:tc>
        <w:tc>
          <w:tcPr>
            <w:tcW w:w="2322" w:type="dxa"/>
          </w:tcPr>
          <w:p w:rsidR="00DF404B" w:rsidRDefault="00DF404B">
            <w:pPr>
              <w:rPr>
                <w:sz w:val="28"/>
                <w:szCs w:val="28"/>
              </w:rPr>
            </w:pPr>
          </w:p>
        </w:tc>
      </w:tr>
      <w:tr w:rsidR="00DF404B">
        <w:trPr>
          <w:trHeight w:val="685"/>
        </w:trPr>
        <w:tc>
          <w:tcPr>
            <w:tcW w:w="959" w:type="dxa"/>
          </w:tcPr>
          <w:p w:rsidR="00DF404B" w:rsidRDefault="00DF404B">
            <w:pPr>
              <w:rPr>
                <w:sz w:val="28"/>
                <w:szCs w:val="28"/>
              </w:rPr>
            </w:pPr>
          </w:p>
        </w:tc>
        <w:tc>
          <w:tcPr>
            <w:tcW w:w="3118" w:type="dxa"/>
          </w:tcPr>
          <w:p w:rsidR="00DF404B" w:rsidRDefault="00DF404B">
            <w:pPr>
              <w:rPr>
                <w:sz w:val="28"/>
                <w:szCs w:val="28"/>
              </w:rPr>
            </w:pPr>
          </w:p>
        </w:tc>
        <w:tc>
          <w:tcPr>
            <w:tcW w:w="2888" w:type="dxa"/>
          </w:tcPr>
          <w:p w:rsidR="00DF404B" w:rsidRDefault="00DF404B">
            <w:pPr>
              <w:rPr>
                <w:sz w:val="28"/>
                <w:szCs w:val="28"/>
              </w:rPr>
            </w:pPr>
          </w:p>
        </w:tc>
        <w:tc>
          <w:tcPr>
            <w:tcW w:w="2322" w:type="dxa"/>
          </w:tcPr>
          <w:p w:rsidR="00DF404B" w:rsidRDefault="00DF404B">
            <w:pPr>
              <w:rPr>
                <w:sz w:val="28"/>
                <w:szCs w:val="28"/>
              </w:rPr>
            </w:pPr>
          </w:p>
        </w:tc>
      </w:tr>
      <w:tr w:rsidR="00DF404B">
        <w:trPr>
          <w:trHeight w:val="708"/>
        </w:trPr>
        <w:tc>
          <w:tcPr>
            <w:tcW w:w="959" w:type="dxa"/>
          </w:tcPr>
          <w:p w:rsidR="00DF404B" w:rsidRDefault="00DF404B">
            <w:pPr>
              <w:rPr>
                <w:sz w:val="28"/>
                <w:szCs w:val="28"/>
              </w:rPr>
            </w:pPr>
          </w:p>
        </w:tc>
        <w:tc>
          <w:tcPr>
            <w:tcW w:w="3118" w:type="dxa"/>
          </w:tcPr>
          <w:p w:rsidR="00DF404B" w:rsidRDefault="00DF404B">
            <w:pPr>
              <w:rPr>
                <w:sz w:val="28"/>
                <w:szCs w:val="28"/>
              </w:rPr>
            </w:pPr>
          </w:p>
        </w:tc>
        <w:tc>
          <w:tcPr>
            <w:tcW w:w="2888" w:type="dxa"/>
          </w:tcPr>
          <w:p w:rsidR="00DF404B" w:rsidRDefault="00DF404B">
            <w:pPr>
              <w:rPr>
                <w:sz w:val="28"/>
                <w:szCs w:val="28"/>
              </w:rPr>
            </w:pPr>
          </w:p>
        </w:tc>
        <w:tc>
          <w:tcPr>
            <w:tcW w:w="2322" w:type="dxa"/>
          </w:tcPr>
          <w:p w:rsidR="00DF404B" w:rsidRDefault="00DF404B">
            <w:pPr>
              <w:rPr>
                <w:sz w:val="28"/>
                <w:szCs w:val="28"/>
              </w:rPr>
            </w:pPr>
          </w:p>
        </w:tc>
      </w:tr>
      <w:tr w:rsidR="00DF404B">
        <w:trPr>
          <w:trHeight w:val="704"/>
        </w:trPr>
        <w:tc>
          <w:tcPr>
            <w:tcW w:w="959" w:type="dxa"/>
          </w:tcPr>
          <w:p w:rsidR="00DF404B" w:rsidRDefault="00DF404B">
            <w:pPr>
              <w:rPr>
                <w:sz w:val="28"/>
                <w:szCs w:val="28"/>
              </w:rPr>
            </w:pPr>
          </w:p>
        </w:tc>
        <w:tc>
          <w:tcPr>
            <w:tcW w:w="3118" w:type="dxa"/>
          </w:tcPr>
          <w:p w:rsidR="00DF404B" w:rsidRDefault="00DF404B">
            <w:pPr>
              <w:rPr>
                <w:sz w:val="28"/>
                <w:szCs w:val="28"/>
              </w:rPr>
            </w:pPr>
          </w:p>
        </w:tc>
        <w:tc>
          <w:tcPr>
            <w:tcW w:w="2888" w:type="dxa"/>
          </w:tcPr>
          <w:p w:rsidR="00DF404B" w:rsidRDefault="00DF404B">
            <w:pPr>
              <w:rPr>
                <w:sz w:val="28"/>
                <w:szCs w:val="28"/>
              </w:rPr>
            </w:pPr>
          </w:p>
        </w:tc>
        <w:tc>
          <w:tcPr>
            <w:tcW w:w="2322" w:type="dxa"/>
          </w:tcPr>
          <w:p w:rsidR="00DF404B" w:rsidRDefault="00DF404B">
            <w:pPr>
              <w:rPr>
                <w:sz w:val="28"/>
                <w:szCs w:val="28"/>
              </w:rPr>
            </w:pPr>
          </w:p>
        </w:tc>
      </w:tr>
      <w:tr w:rsidR="00DF404B">
        <w:trPr>
          <w:trHeight w:val="686"/>
        </w:trPr>
        <w:tc>
          <w:tcPr>
            <w:tcW w:w="959" w:type="dxa"/>
          </w:tcPr>
          <w:p w:rsidR="00DF404B" w:rsidRDefault="00DF404B">
            <w:pPr>
              <w:rPr>
                <w:sz w:val="28"/>
                <w:szCs w:val="28"/>
              </w:rPr>
            </w:pPr>
          </w:p>
        </w:tc>
        <w:tc>
          <w:tcPr>
            <w:tcW w:w="3118" w:type="dxa"/>
          </w:tcPr>
          <w:p w:rsidR="00DF404B" w:rsidRDefault="00DF404B">
            <w:pPr>
              <w:rPr>
                <w:sz w:val="28"/>
                <w:szCs w:val="28"/>
              </w:rPr>
            </w:pPr>
          </w:p>
        </w:tc>
        <w:tc>
          <w:tcPr>
            <w:tcW w:w="2888" w:type="dxa"/>
          </w:tcPr>
          <w:p w:rsidR="00DF404B" w:rsidRDefault="00DF404B">
            <w:pPr>
              <w:rPr>
                <w:sz w:val="28"/>
                <w:szCs w:val="28"/>
              </w:rPr>
            </w:pPr>
          </w:p>
        </w:tc>
        <w:tc>
          <w:tcPr>
            <w:tcW w:w="2322" w:type="dxa"/>
          </w:tcPr>
          <w:p w:rsidR="00DF404B" w:rsidRDefault="00DF404B">
            <w:pPr>
              <w:rPr>
                <w:sz w:val="28"/>
                <w:szCs w:val="28"/>
              </w:rPr>
            </w:pPr>
          </w:p>
        </w:tc>
      </w:tr>
    </w:tbl>
    <w:p w:rsidR="00DF404B" w:rsidRDefault="00DF404B">
      <w:pPr>
        <w:rPr>
          <w:sz w:val="28"/>
          <w:szCs w:val="28"/>
        </w:rPr>
      </w:pPr>
    </w:p>
    <w:p w:rsidR="00DF404B" w:rsidRDefault="00A013CB">
      <w:pPr>
        <w:rPr>
          <w:sz w:val="28"/>
          <w:szCs w:val="28"/>
        </w:rPr>
      </w:pPr>
      <w:r>
        <w:rPr>
          <w:rFonts w:hint="eastAsia"/>
          <w:sz w:val="28"/>
          <w:szCs w:val="28"/>
        </w:rPr>
        <w:t>注：</w:t>
      </w:r>
    </w:p>
    <w:p w:rsidR="00DF404B" w:rsidRDefault="00A013CB">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DF404B" w:rsidRDefault="00A013CB">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DF404B" w:rsidRDefault="00A013C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F404B" w:rsidRDefault="00A013C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F404B" w:rsidRDefault="00A013C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F404B" w:rsidRDefault="00DF404B">
      <w:pPr>
        <w:spacing w:line="500" w:lineRule="exact"/>
        <w:rPr>
          <w:rFonts w:asciiTheme="minorEastAsia" w:hAnsiTheme="minorEastAsia"/>
          <w:sz w:val="28"/>
          <w:szCs w:val="28"/>
        </w:rPr>
      </w:pPr>
    </w:p>
    <w:p w:rsidR="00DF404B" w:rsidRDefault="00DF404B">
      <w:pPr>
        <w:rPr>
          <w:rFonts w:asciiTheme="minorEastAsia" w:hAnsiTheme="minorEastAsia"/>
          <w:sz w:val="28"/>
          <w:szCs w:val="28"/>
        </w:rPr>
      </w:pPr>
    </w:p>
    <w:p w:rsidR="00DF404B" w:rsidRDefault="00A013CB">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rsidR="00DF404B" w:rsidRDefault="00DF404B">
      <w:pPr>
        <w:rPr>
          <w:rFonts w:asciiTheme="minorEastAsia" w:hAnsiTheme="minorEastAsia"/>
          <w:sz w:val="28"/>
          <w:szCs w:val="28"/>
        </w:rPr>
      </w:pPr>
    </w:p>
    <w:p w:rsidR="00DF404B" w:rsidRDefault="00A013CB">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DF404B" w:rsidRDefault="00DF404B">
      <w:pPr>
        <w:rPr>
          <w:rFonts w:asciiTheme="minorEastAsia" w:hAnsiTheme="minorEastAsia"/>
          <w:sz w:val="28"/>
          <w:szCs w:val="28"/>
        </w:rPr>
      </w:pPr>
    </w:p>
    <w:p w:rsidR="00DF404B" w:rsidRDefault="00A013CB">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DF404B" w:rsidRDefault="00A013CB">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A013CB">
      <w:pPr>
        <w:jc w:val="center"/>
        <w:rPr>
          <w:b/>
          <w:sz w:val="44"/>
          <w:szCs w:val="44"/>
        </w:rPr>
      </w:pPr>
      <w:r>
        <w:rPr>
          <w:rFonts w:hint="eastAsia"/>
          <w:b/>
          <w:sz w:val="44"/>
          <w:szCs w:val="44"/>
        </w:rPr>
        <w:lastRenderedPageBreak/>
        <w:t>第一册</w:t>
      </w:r>
    </w:p>
    <w:p w:rsidR="00DF404B" w:rsidRDefault="00A013CB">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A013CB">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DF404B" w:rsidRDefault="00DF404B">
      <w:pPr>
        <w:jc w:val="center"/>
        <w:rPr>
          <w:rFonts w:asciiTheme="minorEastAsia" w:hAnsiTheme="minorEastAsia"/>
          <w:b/>
          <w:sz w:val="28"/>
          <w:szCs w:val="28"/>
        </w:rPr>
      </w:pPr>
    </w:p>
    <w:p w:rsidR="00DF404B" w:rsidRDefault="00DF404B">
      <w:pPr>
        <w:jc w:val="center"/>
        <w:rPr>
          <w:rFonts w:asciiTheme="minorEastAsia" w:hAnsiTheme="minorEastAsia"/>
          <w:b/>
          <w:sz w:val="28"/>
          <w:szCs w:val="28"/>
        </w:rPr>
      </w:pPr>
    </w:p>
    <w:p w:rsidR="00DF404B" w:rsidRDefault="00A013CB">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DF404B" w:rsidRDefault="00A013CB">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DF404B" w:rsidRDefault="00A013CB">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DF404B" w:rsidRDefault="00A013CB">
      <w:pPr>
        <w:rPr>
          <w:rFonts w:asciiTheme="minorEastAsia" w:hAnsiTheme="minorEastAsia"/>
          <w:b/>
          <w:sz w:val="28"/>
          <w:szCs w:val="28"/>
        </w:rPr>
      </w:pPr>
      <w:r>
        <w:rPr>
          <w:rFonts w:asciiTheme="minorEastAsia" w:hAnsiTheme="minorEastAsia" w:hint="eastAsia"/>
          <w:b/>
          <w:sz w:val="28"/>
          <w:szCs w:val="28"/>
        </w:rPr>
        <w:t>2.4</w:t>
      </w:r>
      <w:r>
        <w:rPr>
          <w:rFonts w:asciiTheme="minorEastAsia" w:hAnsiTheme="minorEastAsia" w:hint="eastAsia"/>
          <w:b/>
          <w:sz w:val="28"/>
          <w:szCs w:val="28"/>
        </w:rPr>
        <w:t>项目实施方案</w:t>
      </w:r>
    </w:p>
    <w:p w:rsidR="00DF404B" w:rsidRDefault="00A013CB">
      <w:pPr>
        <w:rPr>
          <w:rFonts w:asciiTheme="minorEastAsia" w:hAnsiTheme="minorEastAsia"/>
          <w:b/>
          <w:sz w:val="28"/>
          <w:szCs w:val="28"/>
        </w:rPr>
      </w:pPr>
      <w:r>
        <w:rPr>
          <w:rFonts w:asciiTheme="minorEastAsia" w:hAnsiTheme="minorEastAsia" w:hint="eastAsia"/>
          <w:b/>
          <w:sz w:val="28"/>
          <w:szCs w:val="28"/>
        </w:rPr>
        <w:t>2.5</w:t>
      </w:r>
      <w:r>
        <w:rPr>
          <w:rFonts w:asciiTheme="minorEastAsia" w:hAnsiTheme="minorEastAsia" w:hint="eastAsia"/>
          <w:b/>
          <w:sz w:val="28"/>
          <w:szCs w:val="28"/>
        </w:rPr>
        <w:t>比选文件要求提供的其他技术方面的文件</w:t>
      </w: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A013CB">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DF404B" w:rsidRDefault="00DF404B">
      <w:pPr>
        <w:rPr>
          <w:sz w:val="28"/>
          <w:szCs w:val="28"/>
        </w:rPr>
      </w:pPr>
    </w:p>
    <w:p w:rsidR="00DF404B" w:rsidRDefault="00A013CB">
      <w:pPr>
        <w:jc w:val="center"/>
        <w:rPr>
          <w:b/>
          <w:sz w:val="32"/>
          <w:szCs w:val="32"/>
        </w:rPr>
      </w:pPr>
      <w:r>
        <w:rPr>
          <w:rFonts w:hint="eastAsia"/>
          <w:b/>
          <w:sz w:val="32"/>
          <w:szCs w:val="32"/>
        </w:rPr>
        <w:t>技术偏离表</w:t>
      </w:r>
    </w:p>
    <w:p w:rsidR="00DF404B" w:rsidRDefault="00DF404B">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DF404B">
        <w:trPr>
          <w:cantSplit/>
          <w:trHeight w:val="943"/>
          <w:jc w:val="center"/>
        </w:trPr>
        <w:tc>
          <w:tcPr>
            <w:tcW w:w="970" w:type="dxa"/>
            <w:vAlign w:val="center"/>
          </w:tcPr>
          <w:p w:rsidR="00DF404B" w:rsidRDefault="00A013C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DF404B" w:rsidRDefault="00A013C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DF404B" w:rsidRDefault="00A013C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DF404B" w:rsidRDefault="00A013C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DF404B" w:rsidRDefault="00A013C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DF404B" w:rsidRDefault="00A013C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DF404B">
        <w:trPr>
          <w:cantSplit/>
          <w:trHeight w:val="944"/>
          <w:jc w:val="center"/>
        </w:trPr>
        <w:tc>
          <w:tcPr>
            <w:tcW w:w="970" w:type="dxa"/>
          </w:tcPr>
          <w:p w:rsidR="00DF404B" w:rsidRDefault="00DF404B">
            <w:pPr>
              <w:rPr>
                <w:rFonts w:ascii="宋体" w:hAnsi="宋体" w:cs="Calibri"/>
                <w:color w:val="000000" w:themeColor="text1"/>
                <w:sz w:val="24"/>
                <w:szCs w:val="21"/>
              </w:rPr>
            </w:pPr>
          </w:p>
        </w:tc>
        <w:tc>
          <w:tcPr>
            <w:tcW w:w="2218" w:type="dxa"/>
          </w:tcPr>
          <w:p w:rsidR="00DF404B" w:rsidRDefault="00DF404B">
            <w:pPr>
              <w:rPr>
                <w:rFonts w:ascii="宋体" w:hAnsi="宋体" w:cs="Calibri"/>
                <w:color w:val="000000" w:themeColor="text1"/>
                <w:sz w:val="24"/>
                <w:szCs w:val="21"/>
              </w:rPr>
            </w:pPr>
          </w:p>
        </w:tc>
        <w:tc>
          <w:tcPr>
            <w:tcW w:w="2079" w:type="dxa"/>
          </w:tcPr>
          <w:p w:rsidR="00DF404B" w:rsidRDefault="00DF404B">
            <w:pPr>
              <w:jc w:val="center"/>
              <w:rPr>
                <w:rFonts w:ascii="宋体" w:hAnsi="宋体" w:cs="Calibri"/>
                <w:color w:val="000000" w:themeColor="text1"/>
                <w:sz w:val="24"/>
                <w:szCs w:val="21"/>
              </w:rPr>
            </w:pPr>
          </w:p>
        </w:tc>
        <w:tc>
          <w:tcPr>
            <w:tcW w:w="1812" w:type="dxa"/>
          </w:tcPr>
          <w:p w:rsidR="00DF404B" w:rsidRDefault="00DF404B">
            <w:pPr>
              <w:rPr>
                <w:rFonts w:ascii="宋体" w:hAnsi="宋体" w:cs="Calibri"/>
                <w:color w:val="000000" w:themeColor="text1"/>
                <w:sz w:val="24"/>
                <w:szCs w:val="21"/>
              </w:rPr>
            </w:pPr>
          </w:p>
        </w:tc>
      </w:tr>
      <w:tr w:rsidR="00DF404B">
        <w:trPr>
          <w:cantSplit/>
          <w:trHeight w:val="943"/>
          <w:jc w:val="center"/>
        </w:trPr>
        <w:tc>
          <w:tcPr>
            <w:tcW w:w="970" w:type="dxa"/>
          </w:tcPr>
          <w:p w:rsidR="00DF404B" w:rsidRDefault="00DF404B">
            <w:pPr>
              <w:rPr>
                <w:rFonts w:ascii="宋体" w:hAnsi="宋体" w:cs="Calibri"/>
                <w:color w:val="000000" w:themeColor="text1"/>
                <w:sz w:val="24"/>
                <w:szCs w:val="21"/>
              </w:rPr>
            </w:pPr>
          </w:p>
        </w:tc>
        <w:tc>
          <w:tcPr>
            <w:tcW w:w="2218" w:type="dxa"/>
          </w:tcPr>
          <w:p w:rsidR="00DF404B" w:rsidRDefault="00DF404B">
            <w:pPr>
              <w:rPr>
                <w:rFonts w:ascii="宋体" w:hAnsi="宋体" w:cs="Calibri"/>
                <w:color w:val="000000" w:themeColor="text1"/>
                <w:sz w:val="24"/>
                <w:szCs w:val="21"/>
              </w:rPr>
            </w:pPr>
          </w:p>
        </w:tc>
        <w:tc>
          <w:tcPr>
            <w:tcW w:w="2079" w:type="dxa"/>
          </w:tcPr>
          <w:p w:rsidR="00DF404B" w:rsidRDefault="00DF404B">
            <w:pPr>
              <w:rPr>
                <w:rFonts w:ascii="宋体" w:hAnsi="宋体" w:cs="Calibri"/>
                <w:color w:val="000000" w:themeColor="text1"/>
                <w:sz w:val="24"/>
                <w:szCs w:val="21"/>
              </w:rPr>
            </w:pPr>
          </w:p>
        </w:tc>
        <w:tc>
          <w:tcPr>
            <w:tcW w:w="1812" w:type="dxa"/>
          </w:tcPr>
          <w:p w:rsidR="00DF404B" w:rsidRDefault="00DF404B">
            <w:pPr>
              <w:rPr>
                <w:rFonts w:ascii="宋体" w:hAnsi="宋体" w:cs="Calibri"/>
                <w:color w:val="000000" w:themeColor="text1"/>
                <w:sz w:val="24"/>
                <w:szCs w:val="21"/>
              </w:rPr>
            </w:pPr>
          </w:p>
        </w:tc>
      </w:tr>
      <w:tr w:rsidR="00DF404B">
        <w:trPr>
          <w:cantSplit/>
          <w:trHeight w:val="944"/>
          <w:jc w:val="center"/>
        </w:trPr>
        <w:tc>
          <w:tcPr>
            <w:tcW w:w="970" w:type="dxa"/>
          </w:tcPr>
          <w:p w:rsidR="00DF404B" w:rsidRDefault="00DF404B">
            <w:pPr>
              <w:rPr>
                <w:rFonts w:ascii="宋体" w:hAnsi="宋体" w:cs="Calibri"/>
                <w:color w:val="000000" w:themeColor="text1"/>
                <w:sz w:val="24"/>
                <w:szCs w:val="21"/>
              </w:rPr>
            </w:pPr>
          </w:p>
        </w:tc>
        <w:tc>
          <w:tcPr>
            <w:tcW w:w="2218" w:type="dxa"/>
          </w:tcPr>
          <w:p w:rsidR="00DF404B" w:rsidRDefault="00DF404B">
            <w:pPr>
              <w:rPr>
                <w:rFonts w:ascii="宋体" w:hAnsi="宋体" w:cs="Calibri"/>
                <w:color w:val="000000" w:themeColor="text1"/>
                <w:sz w:val="24"/>
                <w:szCs w:val="21"/>
              </w:rPr>
            </w:pPr>
          </w:p>
        </w:tc>
        <w:tc>
          <w:tcPr>
            <w:tcW w:w="2079" w:type="dxa"/>
          </w:tcPr>
          <w:p w:rsidR="00DF404B" w:rsidRDefault="00DF404B">
            <w:pPr>
              <w:rPr>
                <w:rFonts w:ascii="宋体" w:hAnsi="宋体" w:cs="Calibri"/>
                <w:color w:val="000000" w:themeColor="text1"/>
                <w:sz w:val="24"/>
                <w:szCs w:val="21"/>
              </w:rPr>
            </w:pPr>
          </w:p>
        </w:tc>
        <w:tc>
          <w:tcPr>
            <w:tcW w:w="1812" w:type="dxa"/>
          </w:tcPr>
          <w:p w:rsidR="00DF404B" w:rsidRDefault="00DF404B">
            <w:pPr>
              <w:rPr>
                <w:rFonts w:ascii="宋体" w:hAnsi="宋体" w:cs="Calibri"/>
                <w:color w:val="000000" w:themeColor="text1"/>
                <w:sz w:val="24"/>
                <w:szCs w:val="21"/>
              </w:rPr>
            </w:pPr>
          </w:p>
        </w:tc>
      </w:tr>
      <w:tr w:rsidR="00DF404B">
        <w:trPr>
          <w:cantSplit/>
          <w:trHeight w:val="944"/>
          <w:jc w:val="center"/>
        </w:trPr>
        <w:tc>
          <w:tcPr>
            <w:tcW w:w="970" w:type="dxa"/>
          </w:tcPr>
          <w:p w:rsidR="00DF404B" w:rsidRDefault="00DF404B">
            <w:pPr>
              <w:rPr>
                <w:rFonts w:ascii="宋体" w:hAnsi="宋体" w:cs="Calibri"/>
                <w:color w:val="000000" w:themeColor="text1"/>
                <w:sz w:val="24"/>
                <w:szCs w:val="21"/>
              </w:rPr>
            </w:pPr>
          </w:p>
        </w:tc>
        <w:tc>
          <w:tcPr>
            <w:tcW w:w="2218" w:type="dxa"/>
          </w:tcPr>
          <w:p w:rsidR="00DF404B" w:rsidRDefault="00DF404B">
            <w:pPr>
              <w:rPr>
                <w:rFonts w:ascii="宋体" w:hAnsi="宋体" w:cs="Calibri"/>
                <w:color w:val="000000" w:themeColor="text1"/>
                <w:sz w:val="24"/>
                <w:szCs w:val="21"/>
              </w:rPr>
            </w:pPr>
          </w:p>
        </w:tc>
        <w:tc>
          <w:tcPr>
            <w:tcW w:w="2079" w:type="dxa"/>
          </w:tcPr>
          <w:p w:rsidR="00DF404B" w:rsidRDefault="00DF404B">
            <w:pPr>
              <w:rPr>
                <w:rFonts w:ascii="宋体" w:hAnsi="宋体" w:cs="Calibri"/>
                <w:color w:val="000000" w:themeColor="text1"/>
                <w:sz w:val="24"/>
                <w:szCs w:val="21"/>
              </w:rPr>
            </w:pPr>
          </w:p>
        </w:tc>
        <w:tc>
          <w:tcPr>
            <w:tcW w:w="1812" w:type="dxa"/>
          </w:tcPr>
          <w:p w:rsidR="00DF404B" w:rsidRDefault="00DF404B">
            <w:pPr>
              <w:rPr>
                <w:rFonts w:ascii="宋体" w:hAnsi="宋体" w:cs="Calibri"/>
                <w:color w:val="000000" w:themeColor="text1"/>
                <w:sz w:val="24"/>
                <w:szCs w:val="21"/>
              </w:rPr>
            </w:pPr>
          </w:p>
        </w:tc>
      </w:tr>
      <w:tr w:rsidR="00DF404B">
        <w:trPr>
          <w:cantSplit/>
          <w:trHeight w:val="943"/>
          <w:jc w:val="center"/>
        </w:trPr>
        <w:tc>
          <w:tcPr>
            <w:tcW w:w="970" w:type="dxa"/>
          </w:tcPr>
          <w:p w:rsidR="00DF404B" w:rsidRDefault="00DF404B">
            <w:pPr>
              <w:rPr>
                <w:rFonts w:ascii="宋体" w:hAnsi="宋体" w:cs="Calibri"/>
                <w:color w:val="000000" w:themeColor="text1"/>
                <w:sz w:val="24"/>
                <w:szCs w:val="21"/>
              </w:rPr>
            </w:pPr>
          </w:p>
        </w:tc>
        <w:tc>
          <w:tcPr>
            <w:tcW w:w="2218" w:type="dxa"/>
          </w:tcPr>
          <w:p w:rsidR="00DF404B" w:rsidRDefault="00DF404B">
            <w:pPr>
              <w:rPr>
                <w:rFonts w:ascii="宋体" w:hAnsi="宋体" w:cs="Calibri"/>
                <w:color w:val="000000" w:themeColor="text1"/>
                <w:sz w:val="24"/>
                <w:szCs w:val="21"/>
              </w:rPr>
            </w:pPr>
          </w:p>
        </w:tc>
        <w:tc>
          <w:tcPr>
            <w:tcW w:w="2079" w:type="dxa"/>
          </w:tcPr>
          <w:p w:rsidR="00DF404B" w:rsidRDefault="00DF404B">
            <w:pPr>
              <w:rPr>
                <w:rFonts w:ascii="宋体" w:hAnsi="宋体" w:cs="Calibri"/>
                <w:color w:val="000000" w:themeColor="text1"/>
                <w:sz w:val="24"/>
                <w:szCs w:val="21"/>
              </w:rPr>
            </w:pPr>
          </w:p>
        </w:tc>
        <w:tc>
          <w:tcPr>
            <w:tcW w:w="1812" w:type="dxa"/>
          </w:tcPr>
          <w:p w:rsidR="00DF404B" w:rsidRDefault="00DF404B">
            <w:pPr>
              <w:rPr>
                <w:rFonts w:ascii="宋体" w:hAnsi="宋体" w:cs="Calibri"/>
                <w:color w:val="000000" w:themeColor="text1"/>
                <w:sz w:val="24"/>
                <w:szCs w:val="21"/>
              </w:rPr>
            </w:pPr>
          </w:p>
        </w:tc>
      </w:tr>
      <w:tr w:rsidR="00DF404B">
        <w:trPr>
          <w:cantSplit/>
          <w:trHeight w:val="943"/>
          <w:jc w:val="center"/>
        </w:trPr>
        <w:tc>
          <w:tcPr>
            <w:tcW w:w="970" w:type="dxa"/>
          </w:tcPr>
          <w:p w:rsidR="00DF404B" w:rsidRDefault="00DF404B">
            <w:pPr>
              <w:rPr>
                <w:rFonts w:ascii="宋体" w:hAnsi="宋体" w:cs="Calibri"/>
                <w:color w:val="000000" w:themeColor="text1"/>
                <w:sz w:val="24"/>
                <w:szCs w:val="21"/>
              </w:rPr>
            </w:pPr>
          </w:p>
        </w:tc>
        <w:tc>
          <w:tcPr>
            <w:tcW w:w="2218" w:type="dxa"/>
          </w:tcPr>
          <w:p w:rsidR="00DF404B" w:rsidRDefault="00DF404B">
            <w:pPr>
              <w:rPr>
                <w:rFonts w:ascii="宋体" w:hAnsi="宋体" w:cs="Calibri"/>
                <w:color w:val="000000" w:themeColor="text1"/>
                <w:sz w:val="24"/>
                <w:szCs w:val="21"/>
              </w:rPr>
            </w:pPr>
          </w:p>
        </w:tc>
        <w:tc>
          <w:tcPr>
            <w:tcW w:w="2079" w:type="dxa"/>
          </w:tcPr>
          <w:p w:rsidR="00DF404B" w:rsidRDefault="00DF404B">
            <w:pPr>
              <w:rPr>
                <w:rFonts w:ascii="宋体" w:hAnsi="宋体" w:cs="Calibri"/>
                <w:color w:val="000000" w:themeColor="text1"/>
                <w:sz w:val="24"/>
                <w:szCs w:val="21"/>
              </w:rPr>
            </w:pPr>
          </w:p>
        </w:tc>
        <w:tc>
          <w:tcPr>
            <w:tcW w:w="1812" w:type="dxa"/>
          </w:tcPr>
          <w:p w:rsidR="00DF404B" w:rsidRDefault="00DF404B">
            <w:pPr>
              <w:rPr>
                <w:rFonts w:ascii="宋体" w:hAnsi="宋体" w:cs="Calibri"/>
                <w:color w:val="000000" w:themeColor="text1"/>
                <w:sz w:val="24"/>
                <w:szCs w:val="21"/>
              </w:rPr>
            </w:pPr>
          </w:p>
        </w:tc>
      </w:tr>
      <w:tr w:rsidR="00DF404B">
        <w:trPr>
          <w:cantSplit/>
          <w:trHeight w:val="944"/>
          <w:jc w:val="center"/>
        </w:trPr>
        <w:tc>
          <w:tcPr>
            <w:tcW w:w="970" w:type="dxa"/>
          </w:tcPr>
          <w:p w:rsidR="00DF404B" w:rsidRDefault="00DF404B">
            <w:pPr>
              <w:rPr>
                <w:rFonts w:ascii="宋体" w:hAnsi="宋体" w:cs="Calibri"/>
                <w:color w:val="000000" w:themeColor="text1"/>
                <w:sz w:val="24"/>
                <w:szCs w:val="21"/>
              </w:rPr>
            </w:pPr>
          </w:p>
        </w:tc>
        <w:tc>
          <w:tcPr>
            <w:tcW w:w="2218" w:type="dxa"/>
          </w:tcPr>
          <w:p w:rsidR="00DF404B" w:rsidRDefault="00DF404B">
            <w:pPr>
              <w:rPr>
                <w:rFonts w:ascii="宋体" w:hAnsi="宋体" w:cs="Calibri"/>
                <w:color w:val="000000" w:themeColor="text1"/>
                <w:sz w:val="24"/>
                <w:szCs w:val="21"/>
              </w:rPr>
            </w:pPr>
          </w:p>
        </w:tc>
        <w:tc>
          <w:tcPr>
            <w:tcW w:w="2079" w:type="dxa"/>
          </w:tcPr>
          <w:p w:rsidR="00DF404B" w:rsidRDefault="00DF404B">
            <w:pPr>
              <w:rPr>
                <w:rFonts w:ascii="宋体" w:hAnsi="宋体" w:cs="Calibri"/>
                <w:color w:val="000000" w:themeColor="text1"/>
                <w:sz w:val="24"/>
                <w:szCs w:val="21"/>
              </w:rPr>
            </w:pPr>
          </w:p>
        </w:tc>
        <w:tc>
          <w:tcPr>
            <w:tcW w:w="1812" w:type="dxa"/>
          </w:tcPr>
          <w:p w:rsidR="00DF404B" w:rsidRDefault="00DF404B">
            <w:pPr>
              <w:rPr>
                <w:rFonts w:ascii="宋体" w:hAnsi="宋体" w:cs="Calibri"/>
                <w:color w:val="000000" w:themeColor="text1"/>
                <w:sz w:val="24"/>
                <w:szCs w:val="21"/>
              </w:rPr>
            </w:pPr>
          </w:p>
        </w:tc>
      </w:tr>
    </w:tbl>
    <w:p w:rsidR="00DF404B" w:rsidRDefault="00DF404B">
      <w:pPr>
        <w:rPr>
          <w:sz w:val="28"/>
          <w:szCs w:val="28"/>
        </w:rPr>
      </w:pPr>
    </w:p>
    <w:p w:rsidR="00DF404B" w:rsidRDefault="00DF404B">
      <w:pPr>
        <w:spacing w:line="500" w:lineRule="exact"/>
        <w:rPr>
          <w:rFonts w:asciiTheme="minorEastAsia" w:hAnsiTheme="minorEastAsia"/>
          <w:sz w:val="28"/>
          <w:szCs w:val="28"/>
        </w:rPr>
      </w:pPr>
    </w:p>
    <w:p w:rsidR="00DF404B" w:rsidRDefault="00A013C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F404B" w:rsidRDefault="00A013C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F404B" w:rsidRDefault="00A013C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A013CB">
      <w:pPr>
        <w:rPr>
          <w:rFonts w:asciiTheme="minorEastAsia" w:hAnsiTheme="minorEastAsia"/>
          <w:sz w:val="28"/>
          <w:szCs w:val="28"/>
        </w:rPr>
      </w:pPr>
      <w:r>
        <w:rPr>
          <w:rFonts w:asciiTheme="minorEastAsia" w:hAnsiTheme="minorEastAsia" w:hint="eastAsia"/>
          <w:sz w:val="28"/>
          <w:szCs w:val="28"/>
        </w:rPr>
        <w:lastRenderedPageBreak/>
        <w:t>2.2</w:t>
      </w:r>
      <w:r>
        <w:rPr>
          <w:rFonts w:asciiTheme="minorEastAsia" w:hAnsiTheme="minorEastAsia" w:hint="eastAsia"/>
          <w:sz w:val="28"/>
          <w:szCs w:val="28"/>
        </w:rPr>
        <w:t>供货范围清单</w:t>
      </w:r>
    </w:p>
    <w:p w:rsidR="00DF404B" w:rsidRDefault="00DF404B">
      <w:pPr>
        <w:spacing w:line="440" w:lineRule="exact"/>
        <w:rPr>
          <w:rFonts w:ascii="宋体" w:hAnsi="宋体"/>
          <w:b/>
          <w:sz w:val="32"/>
        </w:rPr>
      </w:pPr>
    </w:p>
    <w:p w:rsidR="00DF404B" w:rsidRDefault="00A013CB">
      <w:pPr>
        <w:spacing w:line="360" w:lineRule="auto"/>
        <w:jc w:val="center"/>
        <w:rPr>
          <w:b/>
          <w:sz w:val="32"/>
          <w:szCs w:val="32"/>
        </w:rPr>
      </w:pPr>
      <w:r>
        <w:rPr>
          <w:rFonts w:hint="eastAsia"/>
          <w:b/>
          <w:sz w:val="32"/>
          <w:szCs w:val="32"/>
        </w:rPr>
        <w:t>供货范围清单</w:t>
      </w:r>
    </w:p>
    <w:p w:rsidR="00DF404B" w:rsidRDefault="00DF404B">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DF404B">
        <w:trPr>
          <w:cantSplit/>
          <w:trHeight w:val="826"/>
        </w:trPr>
        <w:tc>
          <w:tcPr>
            <w:tcW w:w="696" w:type="dxa"/>
            <w:vAlign w:val="center"/>
          </w:tcPr>
          <w:p w:rsidR="00DF404B" w:rsidRDefault="00A013C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DF404B" w:rsidRDefault="00A013C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DF404B" w:rsidRDefault="00A013C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DF404B" w:rsidRDefault="00A013C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DF404B" w:rsidRDefault="00A013C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DF404B" w:rsidRDefault="00A013C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DF404B">
        <w:trPr>
          <w:cantSplit/>
          <w:trHeight w:val="640"/>
        </w:trPr>
        <w:tc>
          <w:tcPr>
            <w:tcW w:w="696" w:type="dxa"/>
            <w:vAlign w:val="center"/>
          </w:tcPr>
          <w:p w:rsidR="00DF404B" w:rsidRDefault="00A013C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DF404B" w:rsidRDefault="00DF404B">
            <w:pPr>
              <w:adjustRightInd w:val="0"/>
              <w:spacing w:line="360" w:lineRule="atLeast"/>
              <w:jc w:val="center"/>
              <w:textAlignment w:val="baseline"/>
              <w:rPr>
                <w:rFonts w:ascii="宋体" w:hAnsi="宋体"/>
                <w:kern w:val="0"/>
                <w:sz w:val="24"/>
                <w:szCs w:val="20"/>
              </w:rPr>
            </w:pPr>
          </w:p>
        </w:tc>
        <w:tc>
          <w:tcPr>
            <w:tcW w:w="1418" w:type="dxa"/>
          </w:tcPr>
          <w:p w:rsidR="00DF404B" w:rsidRDefault="00DF404B">
            <w:pPr>
              <w:adjustRightInd w:val="0"/>
              <w:spacing w:line="360" w:lineRule="atLeast"/>
              <w:jc w:val="center"/>
              <w:textAlignment w:val="baseline"/>
              <w:rPr>
                <w:rFonts w:ascii="宋体" w:hAnsi="宋体"/>
                <w:kern w:val="0"/>
                <w:sz w:val="24"/>
                <w:szCs w:val="20"/>
              </w:rPr>
            </w:pPr>
          </w:p>
        </w:tc>
        <w:tc>
          <w:tcPr>
            <w:tcW w:w="1417" w:type="dxa"/>
          </w:tcPr>
          <w:p w:rsidR="00DF404B" w:rsidRDefault="00DF404B">
            <w:pPr>
              <w:adjustRightInd w:val="0"/>
              <w:spacing w:line="360" w:lineRule="atLeast"/>
              <w:jc w:val="center"/>
              <w:textAlignment w:val="baseline"/>
              <w:rPr>
                <w:rFonts w:ascii="宋体" w:hAnsi="宋体"/>
                <w:kern w:val="0"/>
                <w:sz w:val="24"/>
                <w:szCs w:val="20"/>
              </w:rPr>
            </w:pPr>
          </w:p>
        </w:tc>
        <w:tc>
          <w:tcPr>
            <w:tcW w:w="1559" w:type="dxa"/>
            <w:vAlign w:val="center"/>
          </w:tcPr>
          <w:p w:rsidR="00DF404B" w:rsidRDefault="00DF404B">
            <w:pPr>
              <w:adjustRightInd w:val="0"/>
              <w:spacing w:line="360" w:lineRule="atLeast"/>
              <w:jc w:val="center"/>
              <w:textAlignment w:val="baseline"/>
              <w:rPr>
                <w:rFonts w:ascii="宋体" w:hAnsi="宋体"/>
                <w:kern w:val="0"/>
                <w:sz w:val="24"/>
                <w:szCs w:val="20"/>
              </w:rPr>
            </w:pPr>
          </w:p>
        </w:tc>
        <w:tc>
          <w:tcPr>
            <w:tcW w:w="1843" w:type="dxa"/>
            <w:vAlign w:val="center"/>
          </w:tcPr>
          <w:p w:rsidR="00DF404B" w:rsidRDefault="00DF404B">
            <w:pPr>
              <w:adjustRightInd w:val="0"/>
              <w:spacing w:line="360" w:lineRule="atLeast"/>
              <w:jc w:val="center"/>
              <w:textAlignment w:val="baseline"/>
              <w:rPr>
                <w:rFonts w:ascii="宋体" w:hAnsi="宋体"/>
                <w:kern w:val="0"/>
                <w:sz w:val="24"/>
                <w:szCs w:val="20"/>
              </w:rPr>
            </w:pPr>
          </w:p>
        </w:tc>
      </w:tr>
      <w:tr w:rsidR="00DF404B">
        <w:trPr>
          <w:cantSplit/>
          <w:trHeight w:val="640"/>
        </w:trPr>
        <w:tc>
          <w:tcPr>
            <w:tcW w:w="696" w:type="dxa"/>
            <w:vAlign w:val="center"/>
          </w:tcPr>
          <w:p w:rsidR="00DF404B" w:rsidRDefault="00A013CB">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DF404B" w:rsidRDefault="00DF404B">
            <w:pPr>
              <w:adjustRightInd w:val="0"/>
              <w:spacing w:line="360" w:lineRule="atLeast"/>
              <w:jc w:val="center"/>
              <w:textAlignment w:val="baseline"/>
              <w:rPr>
                <w:rFonts w:ascii="宋体" w:hAnsi="宋体"/>
                <w:kern w:val="0"/>
                <w:sz w:val="24"/>
                <w:szCs w:val="20"/>
              </w:rPr>
            </w:pPr>
          </w:p>
        </w:tc>
        <w:tc>
          <w:tcPr>
            <w:tcW w:w="1418" w:type="dxa"/>
          </w:tcPr>
          <w:p w:rsidR="00DF404B" w:rsidRDefault="00DF404B">
            <w:pPr>
              <w:adjustRightInd w:val="0"/>
              <w:spacing w:line="360" w:lineRule="atLeast"/>
              <w:jc w:val="center"/>
              <w:textAlignment w:val="baseline"/>
              <w:rPr>
                <w:rFonts w:ascii="宋体" w:hAnsi="宋体"/>
                <w:kern w:val="0"/>
                <w:sz w:val="24"/>
                <w:szCs w:val="20"/>
              </w:rPr>
            </w:pPr>
          </w:p>
        </w:tc>
        <w:tc>
          <w:tcPr>
            <w:tcW w:w="1417" w:type="dxa"/>
          </w:tcPr>
          <w:p w:rsidR="00DF404B" w:rsidRDefault="00DF404B">
            <w:pPr>
              <w:adjustRightInd w:val="0"/>
              <w:spacing w:line="360" w:lineRule="atLeast"/>
              <w:jc w:val="center"/>
              <w:textAlignment w:val="baseline"/>
              <w:rPr>
                <w:rFonts w:ascii="宋体" w:hAnsi="宋体"/>
                <w:kern w:val="0"/>
                <w:sz w:val="24"/>
                <w:szCs w:val="20"/>
              </w:rPr>
            </w:pPr>
          </w:p>
        </w:tc>
        <w:tc>
          <w:tcPr>
            <w:tcW w:w="1559" w:type="dxa"/>
            <w:vAlign w:val="center"/>
          </w:tcPr>
          <w:p w:rsidR="00DF404B" w:rsidRDefault="00DF404B">
            <w:pPr>
              <w:adjustRightInd w:val="0"/>
              <w:spacing w:line="360" w:lineRule="atLeast"/>
              <w:jc w:val="center"/>
              <w:textAlignment w:val="baseline"/>
              <w:rPr>
                <w:rFonts w:ascii="宋体" w:hAnsi="宋体"/>
                <w:kern w:val="0"/>
                <w:sz w:val="24"/>
                <w:szCs w:val="20"/>
              </w:rPr>
            </w:pPr>
          </w:p>
        </w:tc>
        <w:tc>
          <w:tcPr>
            <w:tcW w:w="1843" w:type="dxa"/>
            <w:vAlign w:val="center"/>
          </w:tcPr>
          <w:p w:rsidR="00DF404B" w:rsidRDefault="00DF404B">
            <w:pPr>
              <w:adjustRightInd w:val="0"/>
              <w:spacing w:line="360" w:lineRule="atLeast"/>
              <w:jc w:val="center"/>
              <w:textAlignment w:val="baseline"/>
              <w:rPr>
                <w:rFonts w:ascii="宋体" w:hAnsi="宋体"/>
                <w:kern w:val="0"/>
                <w:sz w:val="24"/>
                <w:szCs w:val="20"/>
              </w:rPr>
            </w:pPr>
          </w:p>
        </w:tc>
      </w:tr>
    </w:tbl>
    <w:p w:rsidR="00DF404B" w:rsidRDefault="00DF404B">
      <w:pPr>
        <w:spacing w:line="360" w:lineRule="auto"/>
        <w:jc w:val="left"/>
        <w:rPr>
          <w:rFonts w:ascii="宋体" w:hAnsi="宋体"/>
          <w:kern w:val="0"/>
          <w:sz w:val="24"/>
        </w:rPr>
      </w:pPr>
    </w:p>
    <w:p w:rsidR="00DF404B" w:rsidRDefault="00A013CB">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DF404B" w:rsidRDefault="00DF404B">
      <w:pPr>
        <w:spacing w:line="360" w:lineRule="auto"/>
        <w:jc w:val="left"/>
        <w:rPr>
          <w:sz w:val="28"/>
          <w:szCs w:val="28"/>
        </w:rPr>
      </w:pPr>
    </w:p>
    <w:p w:rsidR="00DF404B" w:rsidRDefault="00DF404B">
      <w:pPr>
        <w:spacing w:line="360" w:lineRule="auto"/>
        <w:jc w:val="left"/>
        <w:rPr>
          <w:sz w:val="28"/>
          <w:szCs w:val="28"/>
        </w:rPr>
      </w:pPr>
    </w:p>
    <w:p w:rsidR="00DF404B" w:rsidRDefault="00A013C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F404B" w:rsidRDefault="00A013C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F404B" w:rsidRDefault="00A013C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F404B" w:rsidRDefault="00DF404B">
      <w:pPr>
        <w:spacing w:line="360" w:lineRule="auto"/>
        <w:jc w:val="left"/>
        <w:rPr>
          <w:sz w:val="28"/>
          <w:szCs w:val="28"/>
        </w:rPr>
      </w:pPr>
    </w:p>
    <w:p w:rsidR="00DF404B" w:rsidRDefault="00DF404B">
      <w:pPr>
        <w:spacing w:line="360" w:lineRule="auto"/>
        <w:jc w:val="left"/>
        <w:rPr>
          <w:rFonts w:ascii="宋体" w:hAnsi="宋体"/>
          <w:szCs w:val="21"/>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A013CB">
      <w:pPr>
        <w:rPr>
          <w:rFonts w:asciiTheme="minorEastAsia" w:hAnsiTheme="minorEastAsia"/>
          <w:sz w:val="28"/>
          <w:szCs w:val="28"/>
        </w:rPr>
      </w:pPr>
      <w:r>
        <w:rPr>
          <w:rFonts w:asciiTheme="minorEastAsia" w:hAnsiTheme="minorEastAsia" w:hint="eastAsia"/>
          <w:sz w:val="28"/>
          <w:szCs w:val="28"/>
        </w:rPr>
        <w:lastRenderedPageBreak/>
        <w:t>2.3</w:t>
      </w:r>
      <w:r>
        <w:rPr>
          <w:rFonts w:asciiTheme="minorEastAsia" w:hAnsiTheme="minorEastAsia" w:hint="eastAsia"/>
          <w:sz w:val="28"/>
          <w:szCs w:val="28"/>
        </w:rPr>
        <w:t>伴随服务内容、方案及承诺</w:t>
      </w:r>
    </w:p>
    <w:p w:rsidR="00DF404B" w:rsidRDefault="00DF404B">
      <w:pPr>
        <w:ind w:firstLineChars="200" w:firstLine="560"/>
        <w:rPr>
          <w:rFonts w:asciiTheme="minorEastAsia" w:hAnsiTheme="minorEastAsia"/>
          <w:sz w:val="28"/>
          <w:szCs w:val="28"/>
        </w:rPr>
      </w:pPr>
    </w:p>
    <w:p w:rsidR="00DF404B" w:rsidRDefault="00A013CB">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rPr>
          <w:rFonts w:asciiTheme="minorEastAsia" w:hAnsiTheme="minorEastAsia"/>
          <w:sz w:val="28"/>
          <w:szCs w:val="28"/>
        </w:rPr>
      </w:pPr>
    </w:p>
    <w:p w:rsidR="00DF404B" w:rsidRDefault="00DF404B">
      <w:pPr>
        <w:spacing w:line="440" w:lineRule="exact"/>
        <w:jc w:val="center"/>
        <w:rPr>
          <w:rFonts w:ascii="宋体" w:hAnsi="宋体"/>
          <w:b/>
          <w:bCs/>
          <w:sz w:val="44"/>
          <w:szCs w:val="44"/>
        </w:rPr>
      </w:pPr>
    </w:p>
    <w:p w:rsidR="00DF404B" w:rsidRDefault="00DF404B">
      <w:pPr>
        <w:spacing w:line="440" w:lineRule="exact"/>
        <w:jc w:val="center"/>
        <w:rPr>
          <w:rFonts w:ascii="宋体" w:hAnsi="宋体"/>
          <w:b/>
          <w:bCs/>
          <w:sz w:val="44"/>
          <w:szCs w:val="44"/>
        </w:rPr>
      </w:pPr>
    </w:p>
    <w:p w:rsidR="00DF404B" w:rsidRDefault="00DF404B">
      <w:pPr>
        <w:spacing w:line="440" w:lineRule="exact"/>
        <w:jc w:val="center"/>
        <w:rPr>
          <w:rFonts w:ascii="宋体" w:hAnsi="宋体"/>
          <w:b/>
          <w:bCs/>
          <w:sz w:val="44"/>
          <w:szCs w:val="44"/>
        </w:rPr>
      </w:pPr>
    </w:p>
    <w:p w:rsidR="00DF404B" w:rsidRDefault="00DF404B">
      <w:pPr>
        <w:spacing w:line="440" w:lineRule="exact"/>
        <w:jc w:val="center"/>
        <w:rPr>
          <w:rFonts w:ascii="宋体" w:hAnsi="宋体"/>
          <w:b/>
          <w:bCs/>
          <w:sz w:val="44"/>
          <w:szCs w:val="44"/>
        </w:rPr>
      </w:pPr>
    </w:p>
    <w:p w:rsidR="00DF404B" w:rsidRDefault="00DF404B">
      <w:pPr>
        <w:pStyle w:val="1"/>
        <w:rPr>
          <w:rFonts w:ascii="宋体" w:hAnsi="宋体"/>
        </w:rPr>
      </w:pPr>
    </w:p>
    <w:p w:rsidR="00DF404B" w:rsidRDefault="00DF404B">
      <w:pPr>
        <w:rPr>
          <w:rFonts w:ascii="宋体" w:hAnsi="宋体"/>
          <w:b/>
          <w:bCs/>
          <w:sz w:val="44"/>
          <w:szCs w:val="44"/>
        </w:rPr>
      </w:pPr>
    </w:p>
    <w:p w:rsidR="00DF404B" w:rsidRDefault="00DF404B">
      <w:pPr>
        <w:pStyle w:val="1"/>
      </w:pPr>
    </w:p>
    <w:p w:rsidR="00DF404B" w:rsidRDefault="00A013CB">
      <w:pPr>
        <w:spacing w:line="440" w:lineRule="exact"/>
        <w:jc w:val="center"/>
        <w:rPr>
          <w:rFonts w:ascii="宋体" w:hAnsi="宋体"/>
          <w:b/>
          <w:bCs/>
          <w:sz w:val="44"/>
          <w:szCs w:val="44"/>
        </w:rPr>
      </w:pPr>
      <w:r>
        <w:rPr>
          <w:rFonts w:ascii="宋体" w:hAnsi="宋体" w:hint="eastAsia"/>
          <w:b/>
          <w:bCs/>
          <w:sz w:val="44"/>
          <w:szCs w:val="44"/>
        </w:rPr>
        <w:t>第二册报价书</w:t>
      </w:r>
    </w:p>
    <w:p w:rsidR="00DF404B" w:rsidRDefault="00DF404B">
      <w:pPr>
        <w:spacing w:line="440" w:lineRule="exact"/>
        <w:rPr>
          <w:rFonts w:ascii="宋体" w:hAnsi="宋体"/>
          <w:b/>
          <w:bCs/>
          <w:sz w:val="28"/>
        </w:rPr>
      </w:pPr>
    </w:p>
    <w:p w:rsidR="00DF404B" w:rsidRDefault="00A013CB">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DF404B" w:rsidRDefault="00DF404B">
      <w:pPr>
        <w:spacing w:line="440" w:lineRule="exact"/>
        <w:jc w:val="center"/>
        <w:rPr>
          <w:rFonts w:ascii="宋体" w:hAnsi="宋体" w:cs="宋体"/>
          <w:b/>
          <w:sz w:val="32"/>
          <w:szCs w:val="32"/>
        </w:rPr>
      </w:pPr>
    </w:p>
    <w:p w:rsidR="00DF404B" w:rsidRDefault="00A013CB">
      <w:pPr>
        <w:spacing w:line="440" w:lineRule="exact"/>
        <w:jc w:val="center"/>
        <w:rPr>
          <w:rFonts w:ascii="宋体" w:hAnsi="宋体"/>
          <w:b/>
          <w:sz w:val="32"/>
          <w:szCs w:val="32"/>
        </w:rPr>
      </w:pPr>
      <w:r>
        <w:rPr>
          <w:rFonts w:ascii="宋体" w:hAnsi="宋体" w:cs="宋体" w:hint="eastAsia"/>
          <w:b/>
          <w:sz w:val="32"/>
          <w:szCs w:val="32"/>
        </w:rPr>
        <w:t>参选报价单</w:t>
      </w:r>
    </w:p>
    <w:p w:rsidR="00DF404B" w:rsidRDefault="00DF404B">
      <w:pPr>
        <w:spacing w:line="440" w:lineRule="exact"/>
        <w:jc w:val="center"/>
        <w:rPr>
          <w:rFonts w:ascii="宋体" w:hAnsi="宋体"/>
          <w:b/>
          <w:sz w:val="32"/>
        </w:rPr>
      </w:pPr>
    </w:p>
    <w:p w:rsidR="00DF404B" w:rsidRDefault="00A013CB">
      <w:pPr>
        <w:rPr>
          <w:rFonts w:ascii="宋体" w:hAnsi="宋体" w:cs="宋体"/>
          <w:sz w:val="28"/>
          <w:szCs w:val="28"/>
        </w:rPr>
      </w:pPr>
      <w:r>
        <w:rPr>
          <w:rFonts w:ascii="宋体" w:hAnsi="宋体" w:cs="宋体" w:hint="eastAsia"/>
          <w:sz w:val="28"/>
          <w:szCs w:val="28"/>
        </w:rPr>
        <w:t>20</w:t>
      </w:r>
      <w:r>
        <w:rPr>
          <w:rFonts w:ascii="宋体" w:hAnsi="宋体" w:cs="宋体" w:hint="eastAsia"/>
          <w:sz w:val="28"/>
          <w:szCs w:val="28"/>
        </w:rPr>
        <w:t>21</w:t>
      </w:r>
      <w:r>
        <w:rPr>
          <w:rFonts w:ascii="宋体" w:hAnsi="宋体" w:cs="宋体" w:hint="eastAsia"/>
          <w:sz w:val="28"/>
          <w:szCs w:val="28"/>
        </w:rPr>
        <w:t>年</w:t>
      </w:r>
      <w:r>
        <w:rPr>
          <w:rFonts w:ascii="宋体" w:hAnsi="宋体" w:cs="宋体" w:hint="eastAsia"/>
          <w:sz w:val="28"/>
          <w:szCs w:val="28"/>
        </w:rPr>
        <w:t>-202</w:t>
      </w:r>
      <w:r>
        <w:rPr>
          <w:rFonts w:ascii="宋体" w:hAnsi="宋体" w:cs="宋体" w:hint="eastAsia"/>
          <w:sz w:val="28"/>
          <w:szCs w:val="28"/>
        </w:rPr>
        <w:t>3</w:t>
      </w:r>
      <w:r>
        <w:rPr>
          <w:rFonts w:ascii="宋体" w:hAnsi="宋体" w:cs="宋体" w:hint="eastAsia"/>
          <w:sz w:val="28"/>
          <w:szCs w:val="28"/>
        </w:rPr>
        <w:t>年公司车辆日常维修、保养</w:t>
      </w:r>
      <w:r>
        <w:rPr>
          <w:rFonts w:ascii="宋体" w:hAnsi="宋体" w:cs="宋体" w:hint="eastAsia"/>
          <w:sz w:val="28"/>
          <w:szCs w:val="28"/>
        </w:rPr>
        <w:t>及轮胎更换</w:t>
      </w:r>
      <w:r>
        <w:rPr>
          <w:rFonts w:ascii="宋体" w:hAnsi="宋体" w:cs="宋体" w:hint="eastAsia"/>
          <w:sz w:val="28"/>
          <w:szCs w:val="28"/>
        </w:rPr>
        <w:t>项目</w:t>
      </w:r>
    </w:p>
    <w:p w:rsidR="00DF404B" w:rsidRDefault="00A013CB">
      <w:pPr>
        <w:jc w:val="center"/>
        <w:rPr>
          <w:rFonts w:ascii="宋体" w:hAnsi="宋体"/>
          <w:sz w:val="28"/>
          <w:szCs w:val="28"/>
        </w:rPr>
      </w:pPr>
      <w:r>
        <w:rPr>
          <w:rFonts w:ascii="宋体" w:hAnsi="宋体" w:hint="eastAsia"/>
          <w:sz w:val="28"/>
          <w:szCs w:val="28"/>
        </w:rPr>
        <w:t>包</w:t>
      </w:r>
      <w:r>
        <w:rPr>
          <w:rFonts w:ascii="宋体" w:hAnsi="宋体" w:hint="eastAsia"/>
          <w:sz w:val="28"/>
          <w:szCs w:val="28"/>
        </w:rPr>
        <w:t>1</w:t>
      </w:r>
      <w:r>
        <w:rPr>
          <w:rFonts w:ascii="宋体" w:hAnsi="宋体" w:hint="eastAsia"/>
          <w:sz w:val="28"/>
          <w:szCs w:val="28"/>
        </w:rPr>
        <w:t>报价单</w:t>
      </w:r>
      <w:r>
        <w:rPr>
          <w:rFonts w:ascii="宋体" w:hAnsi="宋体" w:hint="eastAsia"/>
          <w:sz w:val="28"/>
          <w:szCs w:val="28"/>
        </w:rPr>
        <w:t>：</w:t>
      </w:r>
    </w:p>
    <w:tbl>
      <w:tblPr>
        <w:tblW w:w="8411" w:type="dxa"/>
        <w:jc w:val="center"/>
        <w:tblLayout w:type="fixed"/>
        <w:tblCellMar>
          <w:top w:w="15" w:type="dxa"/>
          <w:left w:w="15" w:type="dxa"/>
          <w:bottom w:w="15" w:type="dxa"/>
          <w:right w:w="15" w:type="dxa"/>
        </w:tblCellMar>
        <w:tblLook w:val="04A0" w:firstRow="1" w:lastRow="0" w:firstColumn="1" w:lastColumn="0" w:noHBand="0" w:noVBand="1"/>
      </w:tblPr>
      <w:tblGrid>
        <w:gridCol w:w="704"/>
        <w:gridCol w:w="3909"/>
        <w:gridCol w:w="1899"/>
        <w:gridCol w:w="1899"/>
      </w:tblGrid>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rPr>
              <w:t>序号</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rPr>
              <w:t>名称</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报价</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税率</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发动机大修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发动机三级保养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发动机二级保养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底盘大修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底盘二级维护</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修理变速箱解体（自动挡）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修理变速箱解体（手动挡）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更换进（排）气岐管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全车喷漆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拆装汽缸盖、换汽缸床</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汽缸盖磨气门或换气门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更换连杆瓦</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换或修补油底壳（清洗油泵滤网）</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清洗怠速电机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更换机油泵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lastRenderedPageBreak/>
              <w:t>16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更换时规皮带（链条）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更换时规皮带</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拆装油箱</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更换发动机胶垫</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发动机三清保养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更换排气管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清洗喷油嘴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更换水泵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更换分电器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更换电瓶</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更换高压阻尼线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更换钢板及钢板套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拆装时规前盖、皮带轮更换曲轴前油封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拆装变速箱、飞轮更换曲轴后油封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更换曲轴皮带轮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更换制动软管（</w:t>
            </w:r>
            <w:r>
              <w:rPr>
                <w:rFonts w:ascii="宋体" w:hAnsi="宋体" w:cs="宋体" w:hint="eastAsia"/>
                <w:color w:val="000000"/>
                <w:sz w:val="24"/>
                <w:lang w:bidi="ar"/>
              </w:rPr>
              <w:t>1</w:t>
            </w:r>
            <w:r>
              <w:rPr>
                <w:rFonts w:ascii="宋体" w:hAnsi="宋体" w:cs="宋体" w:hint="eastAsia"/>
                <w:color w:val="000000"/>
                <w:sz w:val="24"/>
                <w:lang w:bidi="ar"/>
              </w:rPr>
              <w:t>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更换发电机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更换温控开关</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更换电子燃油泵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更换燃油压力开关</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四轮保养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更换刹车总泵或修理包</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更换离合器总泵分泵或修理包</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更换手制动拉线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更换离合器片、压盘、分离轴承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更换传动轴万向节</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更换半轴、半轴内外球笼</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更换半轴、外球笼防尘套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更换横拉杆内球头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更换横拉杆外球头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更换转向上、下球头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lastRenderedPageBreak/>
              <w:t>47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更换悬挂臂、三角臂</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更换前（后）减震器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更换助力方向机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更换转向助力泵总成</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更换马达</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修理差速器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更换差速器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更换差速器油封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更换半轴油封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更换稳定杆套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更换减震器套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更换刹车油</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更换助力泵油</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更换水箱</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更换机盖撑杆（尾厢撑杆）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拆装进气岐管更换水道密封床垫</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更换喇叭</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拆装更换液压顶杯</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四轮定位</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车门喷漆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保险杠喷漆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68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lang w:bidi="ar"/>
              </w:rPr>
            </w:pPr>
            <w:r>
              <w:rPr>
                <w:rFonts w:ascii="宋体" w:hAnsi="宋体" w:cs="宋体" w:hint="eastAsia"/>
                <w:color w:val="000000"/>
                <w:sz w:val="24"/>
                <w:lang w:bidi="ar"/>
              </w:rPr>
              <w:t>轮胎型号</w:t>
            </w:r>
            <w:r>
              <w:rPr>
                <w:rFonts w:ascii="宋体" w:hAnsi="宋体" w:cs="宋体" w:hint="eastAsia"/>
                <w:color w:val="000000"/>
                <w:sz w:val="24"/>
                <w:lang w:bidi="ar"/>
              </w:rPr>
              <w:t>245/45 R18</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品牌</w:t>
            </w:r>
            <w:r>
              <w:rPr>
                <w:rFonts w:ascii="宋体" w:hAnsi="宋体" w:cs="宋体" w:hint="eastAsia"/>
                <w:color w:val="000000"/>
                <w:sz w:val="24"/>
                <w:lang w:bidi="ar"/>
              </w:rPr>
              <w:t>+</w:t>
            </w:r>
            <w:r>
              <w:rPr>
                <w:rFonts w:ascii="宋体" w:hAnsi="宋体" w:cs="宋体" w:hint="eastAsia"/>
                <w:color w:val="000000"/>
                <w:sz w:val="24"/>
                <w:lang w:bidi="ar"/>
              </w:rPr>
              <w:t>报价</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69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lang w:bidi="ar"/>
              </w:rPr>
            </w:pPr>
            <w:r>
              <w:rPr>
                <w:rFonts w:ascii="宋体" w:hAnsi="宋体" w:cs="宋体" w:hint="eastAsia"/>
                <w:color w:val="000000"/>
                <w:sz w:val="24"/>
                <w:lang w:bidi="ar"/>
              </w:rPr>
              <w:t>轮胎型号</w:t>
            </w:r>
            <w:r>
              <w:rPr>
                <w:rFonts w:ascii="宋体" w:hAnsi="宋体" w:cs="宋体" w:hint="eastAsia"/>
                <w:color w:val="000000"/>
                <w:sz w:val="24"/>
                <w:lang w:bidi="ar"/>
              </w:rPr>
              <w:t>215/60 R16</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70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lang w:bidi="ar"/>
              </w:rPr>
            </w:pPr>
            <w:r>
              <w:rPr>
                <w:rFonts w:ascii="宋体" w:hAnsi="宋体" w:cs="宋体" w:hint="eastAsia"/>
                <w:color w:val="000000"/>
                <w:sz w:val="24"/>
                <w:lang w:bidi="ar"/>
              </w:rPr>
              <w:t>轮胎型号</w:t>
            </w:r>
            <w:r>
              <w:rPr>
                <w:rFonts w:ascii="宋体" w:hAnsi="宋体" w:cs="宋体" w:hint="eastAsia"/>
                <w:color w:val="000000"/>
                <w:sz w:val="24"/>
                <w:lang w:bidi="ar"/>
              </w:rPr>
              <w:t>225/60 ZR16</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71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lang w:bidi="ar"/>
              </w:rPr>
            </w:pPr>
            <w:r>
              <w:rPr>
                <w:rFonts w:ascii="宋体" w:hAnsi="宋体" w:cs="宋体" w:hint="eastAsia"/>
                <w:color w:val="000000"/>
                <w:sz w:val="24"/>
                <w:lang w:bidi="ar"/>
              </w:rPr>
              <w:t>轮胎型号</w:t>
            </w:r>
            <w:r>
              <w:rPr>
                <w:rFonts w:ascii="宋体" w:hAnsi="宋体" w:cs="宋体" w:hint="eastAsia"/>
                <w:color w:val="000000"/>
                <w:sz w:val="24"/>
                <w:lang w:bidi="ar"/>
              </w:rPr>
              <w:t>275/70 R22.5</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72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lang w:bidi="ar"/>
              </w:rPr>
            </w:pPr>
            <w:r>
              <w:rPr>
                <w:rFonts w:ascii="宋体" w:hAnsi="宋体" w:cs="宋体" w:hint="eastAsia"/>
                <w:color w:val="000000"/>
                <w:sz w:val="24"/>
                <w:lang w:bidi="ar"/>
              </w:rPr>
              <w:t>轮胎型号</w:t>
            </w:r>
            <w:r>
              <w:rPr>
                <w:rFonts w:ascii="宋体" w:hAnsi="宋体" w:cs="宋体" w:hint="eastAsia"/>
                <w:color w:val="000000"/>
                <w:sz w:val="24"/>
                <w:lang w:bidi="ar"/>
              </w:rPr>
              <w:t>215/75 R17.5</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73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lang w:bidi="ar"/>
              </w:rPr>
            </w:pPr>
            <w:r>
              <w:rPr>
                <w:rFonts w:ascii="宋体" w:hAnsi="宋体" w:cs="宋体" w:hint="eastAsia"/>
                <w:color w:val="000000"/>
                <w:sz w:val="24"/>
                <w:lang w:bidi="ar"/>
              </w:rPr>
              <w:t>轮胎型号</w:t>
            </w:r>
            <w:r>
              <w:rPr>
                <w:rFonts w:ascii="宋体" w:hAnsi="宋体" w:cs="宋体" w:hint="eastAsia"/>
                <w:color w:val="000000"/>
                <w:sz w:val="24"/>
                <w:lang w:bidi="ar"/>
              </w:rPr>
              <w:t>225/60 R17</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74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lang w:bidi="ar"/>
              </w:rPr>
            </w:pPr>
            <w:r>
              <w:rPr>
                <w:rFonts w:ascii="宋体" w:hAnsi="宋体" w:cs="宋体" w:hint="eastAsia"/>
                <w:color w:val="000000"/>
                <w:sz w:val="24"/>
                <w:lang w:bidi="ar"/>
              </w:rPr>
              <w:t>轮胎型号</w:t>
            </w:r>
            <w:r>
              <w:rPr>
                <w:rFonts w:ascii="宋体" w:hAnsi="宋体" w:cs="宋体" w:hint="eastAsia"/>
                <w:color w:val="000000"/>
                <w:sz w:val="24"/>
                <w:lang w:bidi="ar"/>
              </w:rPr>
              <w:t>215/60 R16</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75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lang w:bidi="ar"/>
              </w:rPr>
            </w:pPr>
            <w:r>
              <w:rPr>
                <w:rFonts w:ascii="宋体" w:hAnsi="宋体" w:cs="宋体" w:hint="eastAsia"/>
                <w:color w:val="000000"/>
                <w:sz w:val="24"/>
                <w:lang w:bidi="ar"/>
              </w:rPr>
              <w:t>轮胎型号</w:t>
            </w:r>
            <w:r>
              <w:rPr>
                <w:rFonts w:ascii="宋体" w:hAnsi="宋体" w:cs="宋体" w:hint="eastAsia"/>
                <w:color w:val="000000"/>
                <w:sz w:val="24"/>
                <w:lang w:bidi="ar"/>
              </w:rPr>
              <w:t>215/70 R15</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76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lang w:bidi="ar"/>
              </w:rPr>
            </w:pPr>
            <w:r>
              <w:rPr>
                <w:rFonts w:ascii="宋体" w:hAnsi="宋体" w:cs="宋体" w:hint="eastAsia"/>
                <w:color w:val="000000"/>
                <w:sz w:val="24"/>
                <w:lang w:bidi="ar"/>
              </w:rPr>
              <w:t>轮胎型号</w:t>
            </w:r>
            <w:r>
              <w:rPr>
                <w:rFonts w:ascii="宋体" w:hAnsi="宋体" w:cs="宋体" w:hint="eastAsia"/>
                <w:color w:val="000000"/>
                <w:sz w:val="24"/>
                <w:lang w:bidi="ar"/>
              </w:rPr>
              <w:t>235/55 R17</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77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lang w:bidi="ar"/>
              </w:rPr>
            </w:pPr>
            <w:r>
              <w:rPr>
                <w:rFonts w:ascii="宋体" w:hAnsi="宋体" w:cs="宋体" w:hint="eastAsia"/>
                <w:color w:val="000000"/>
                <w:sz w:val="24"/>
                <w:lang w:bidi="ar"/>
              </w:rPr>
              <w:t>轮胎型号</w:t>
            </w:r>
            <w:r>
              <w:rPr>
                <w:rFonts w:ascii="宋体" w:hAnsi="宋体" w:cs="宋体" w:hint="eastAsia"/>
                <w:color w:val="000000"/>
                <w:sz w:val="24"/>
                <w:lang w:bidi="ar"/>
              </w:rPr>
              <w:t>225/50 R18</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78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lang w:bidi="ar"/>
              </w:rPr>
            </w:pPr>
            <w:r>
              <w:rPr>
                <w:rFonts w:ascii="宋体" w:hAnsi="宋体" w:cs="宋体" w:hint="eastAsia"/>
                <w:color w:val="000000"/>
                <w:sz w:val="24"/>
                <w:lang w:bidi="ar"/>
              </w:rPr>
              <w:t>轮胎型号</w:t>
            </w:r>
            <w:r>
              <w:rPr>
                <w:rFonts w:ascii="宋体" w:hAnsi="宋体" w:cs="宋体" w:hint="eastAsia"/>
                <w:color w:val="000000"/>
                <w:sz w:val="24"/>
                <w:lang w:bidi="ar"/>
              </w:rPr>
              <w:t>195/R15 C</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lastRenderedPageBreak/>
              <w:t>79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center"/>
              <w:rPr>
                <w:rFonts w:ascii="宋体" w:hAnsi="宋体" w:cs="宋体"/>
                <w:color w:val="000000"/>
                <w:sz w:val="24"/>
                <w:lang w:bidi="ar"/>
              </w:rPr>
            </w:pPr>
            <w:r>
              <w:rPr>
                <w:rFonts w:ascii="宋体" w:hAnsi="宋体" w:cs="宋体" w:hint="eastAsia"/>
                <w:color w:val="000000"/>
                <w:sz w:val="24"/>
                <w:lang w:bidi="ar"/>
              </w:rPr>
              <w:t>轮胎型号</w:t>
            </w:r>
            <w:r>
              <w:rPr>
                <w:rFonts w:ascii="宋体" w:hAnsi="宋体" w:cs="宋体" w:hint="eastAsia"/>
                <w:color w:val="000000"/>
                <w:sz w:val="24"/>
                <w:lang w:bidi="ar"/>
              </w:rPr>
              <w:t>235/70 R16</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6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合计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r>
    </w:tbl>
    <w:p w:rsidR="00DF404B" w:rsidRDefault="00DF404B">
      <w:pPr>
        <w:snapToGrid w:val="0"/>
        <w:spacing w:line="360" w:lineRule="auto"/>
        <w:ind w:firstLineChars="200" w:firstLine="560"/>
        <w:rPr>
          <w:rFonts w:ascii="宋体" w:hAnsi="宋体" w:cs="宋体"/>
          <w:sz w:val="28"/>
          <w:szCs w:val="28"/>
        </w:rPr>
      </w:pPr>
    </w:p>
    <w:p w:rsidR="00DF404B" w:rsidRDefault="00A013CB">
      <w:pPr>
        <w:snapToGrid w:val="0"/>
        <w:spacing w:line="360" w:lineRule="auto"/>
        <w:ind w:firstLineChars="200" w:firstLine="560"/>
        <w:rPr>
          <w:rFonts w:ascii="宋体" w:hAnsi="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以上</w:t>
      </w:r>
      <w:r>
        <w:rPr>
          <w:rFonts w:ascii="宋体" w:hAnsi="宋体" w:cs="宋体" w:hint="eastAsia"/>
          <w:color w:val="000000"/>
          <w:sz w:val="28"/>
          <w:szCs w:val="28"/>
        </w:rPr>
        <w:t>报价含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DF404B" w:rsidRDefault="00A013CB">
      <w:pPr>
        <w:snapToGrid w:val="0"/>
        <w:spacing w:line="360" w:lineRule="auto"/>
        <w:ind w:firstLineChars="200" w:firstLine="560"/>
        <w:rPr>
          <w:rFonts w:ascii="宋体" w:hAnsi="宋体"/>
          <w:sz w:val="28"/>
          <w:szCs w:val="28"/>
        </w:rPr>
      </w:pPr>
      <w:r>
        <w:rPr>
          <w:rFonts w:ascii="宋体" w:hAnsi="宋体" w:cs="宋体" w:hint="eastAsia"/>
          <w:color w:val="000000"/>
          <w:sz w:val="28"/>
          <w:szCs w:val="28"/>
        </w:rPr>
        <w:t>2</w:t>
      </w:r>
      <w:r>
        <w:rPr>
          <w:rFonts w:ascii="宋体" w:hAnsi="宋体" w:cs="宋体" w:hint="eastAsia"/>
          <w:color w:val="000000"/>
          <w:sz w:val="28"/>
          <w:szCs w:val="28"/>
        </w:rPr>
        <w:t>、</w:t>
      </w:r>
      <w:r>
        <w:rPr>
          <w:rFonts w:ascii="宋体" w:hAnsi="宋体" w:cs="宋体" w:hint="eastAsia"/>
          <w:color w:val="000000"/>
          <w:sz w:val="28"/>
          <w:szCs w:val="28"/>
        </w:rPr>
        <w:t>若国家税率发生调整，则价格根据税率相应调整。</w:t>
      </w:r>
    </w:p>
    <w:p w:rsidR="00DF404B" w:rsidRDefault="00DF404B">
      <w:pPr>
        <w:spacing w:line="500" w:lineRule="exact"/>
        <w:rPr>
          <w:rFonts w:asciiTheme="minorEastAsia" w:hAnsiTheme="minorEastAsia"/>
          <w:sz w:val="28"/>
          <w:szCs w:val="28"/>
        </w:rPr>
      </w:pPr>
    </w:p>
    <w:p w:rsidR="00DF404B" w:rsidRDefault="00A013C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F404B" w:rsidRDefault="00A013C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F404B" w:rsidRDefault="00A013C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DF404B">
      <w:pPr>
        <w:spacing w:line="500" w:lineRule="exact"/>
        <w:rPr>
          <w:rFonts w:asciiTheme="minorEastAsia" w:hAnsiTheme="minorEastAsia"/>
          <w:sz w:val="28"/>
          <w:szCs w:val="28"/>
          <w:u w:val="single"/>
        </w:rPr>
      </w:pPr>
    </w:p>
    <w:p w:rsidR="00DF404B" w:rsidRDefault="00A013CB">
      <w:pPr>
        <w:spacing w:line="500" w:lineRule="exact"/>
        <w:rPr>
          <w:rFonts w:asciiTheme="minorEastAsia" w:hAnsiTheme="minorEastAsia"/>
          <w:sz w:val="28"/>
          <w:szCs w:val="28"/>
          <w:u w:val="single"/>
        </w:rPr>
      </w:pPr>
      <w:r>
        <w:rPr>
          <w:rFonts w:asciiTheme="minorEastAsia" w:hAnsiTheme="minorEastAsia" w:hint="eastAsia"/>
          <w:sz w:val="28"/>
          <w:szCs w:val="28"/>
          <w:u w:val="single"/>
        </w:rPr>
        <w:lastRenderedPageBreak/>
        <w:t xml:space="preserve">  </w:t>
      </w:r>
    </w:p>
    <w:p w:rsidR="00DF404B" w:rsidRDefault="00A013CB">
      <w:pPr>
        <w:jc w:val="center"/>
        <w:rPr>
          <w:rFonts w:ascii="宋体" w:hAnsi="宋体"/>
          <w:sz w:val="28"/>
          <w:szCs w:val="28"/>
        </w:rPr>
      </w:pPr>
      <w:r>
        <w:rPr>
          <w:rFonts w:ascii="宋体" w:hAnsi="宋体" w:cs="宋体" w:hint="eastAsia"/>
          <w:sz w:val="28"/>
          <w:szCs w:val="28"/>
        </w:rPr>
        <w:t>20</w:t>
      </w:r>
      <w:r>
        <w:rPr>
          <w:rFonts w:ascii="宋体" w:hAnsi="宋体" w:cs="宋体" w:hint="eastAsia"/>
          <w:sz w:val="28"/>
          <w:szCs w:val="28"/>
        </w:rPr>
        <w:t>21</w:t>
      </w:r>
      <w:r>
        <w:rPr>
          <w:rFonts w:ascii="宋体" w:hAnsi="宋体" w:cs="宋体" w:hint="eastAsia"/>
          <w:sz w:val="28"/>
          <w:szCs w:val="28"/>
        </w:rPr>
        <w:t>年</w:t>
      </w:r>
      <w:r>
        <w:rPr>
          <w:rFonts w:ascii="宋体" w:hAnsi="宋体" w:cs="宋体" w:hint="eastAsia"/>
          <w:sz w:val="28"/>
          <w:szCs w:val="28"/>
        </w:rPr>
        <w:t>-202</w:t>
      </w:r>
      <w:r>
        <w:rPr>
          <w:rFonts w:ascii="宋体" w:hAnsi="宋体" w:cs="宋体" w:hint="eastAsia"/>
          <w:sz w:val="28"/>
          <w:szCs w:val="28"/>
        </w:rPr>
        <w:t>3</w:t>
      </w:r>
      <w:r>
        <w:rPr>
          <w:rFonts w:ascii="宋体" w:hAnsi="宋体" w:cs="宋体" w:hint="eastAsia"/>
          <w:sz w:val="28"/>
          <w:szCs w:val="28"/>
        </w:rPr>
        <w:t>年公司车辆应急维修项目</w:t>
      </w:r>
      <w:r>
        <w:rPr>
          <w:rFonts w:ascii="宋体" w:hAnsi="宋体" w:cs="宋体" w:hint="eastAsia"/>
          <w:sz w:val="28"/>
          <w:szCs w:val="28"/>
        </w:rPr>
        <w:t>包</w:t>
      </w:r>
      <w:r>
        <w:rPr>
          <w:rFonts w:ascii="宋体" w:hAnsi="宋体" w:cs="宋体" w:hint="eastAsia"/>
          <w:sz w:val="28"/>
          <w:szCs w:val="28"/>
        </w:rPr>
        <w:t>2</w:t>
      </w:r>
      <w:r>
        <w:rPr>
          <w:rFonts w:ascii="宋体" w:hAnsi="宋体" w:hint="eastAsia"/>
          <w:sz w:val="28"/>
          <w:szCs w:val="28"/>
        </w:rPr>
        <w:t>报价单</w:t>
      </w:r>
      <w:r>
        <w:rPr>
          <w:rFonts w:ascii="宋体" w:hAnsi="宋体" w:hint="eastAsia"/>
          <w:sz w:val="28"/>
          <w:szCs w:val="28"/>
        </w:rPr>
        <w:t>：</w:t>
      </w:r>
    </w:p>
    <w:tbl>
      <w:tblPr>
        <w:tblW w:w="8411" w:type="dxa"/>
        <w:jc w:val="center"/>
        <w:tblLayout w:type="fixed"/>
        <w:tblCellMar>
          <w:top w:w="15" w:type="dxa"/>
          <w:left w:w="15" w:type="dxa"/>
          <w:bottom w:w="15" w:type="dxa"/>
          <w:right w:w="15" w:type="dxa"/>
        </w:tblCellMar>
        <w:tblLook w:val="04A0" w:firstRow="1" w:lastRow="0" w:firstColumn="1" w:lastColumn="0" w:noHBand="0" w:noVBand="1"/>
      </w:tblPr>
      <w:tblGrid>
        <w:gridCol w:w="704"/>
        <w:gridCol w:w="3909"/>
        <w:gridCol w:w="1899"/>
        <w:gridCol w:w="1899"/>
      </w:tblGrid>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rPr>
              <w:t>序号</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rPr>
              <w:t>名称</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报价</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税率</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发动机大修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发动机三级保养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发动机二级保养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底盘大修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底盘二级维护</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修理变速箱解体（自动挡）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修理变速箱解体（手动挡）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更换进（排）气岐管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全车喷漆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拆装汽缸盖、换汽缸床</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汽缸盖磨气门或换气门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更换连杆瓦</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换或修补油底壳（清洗油泵滤网）</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清洗怠速电机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更换机油泵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更换时规皮带（链条）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更换时规皮带</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拆装油箱</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19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更换发动机胶垫</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发动机三清保养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更换排气管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清洗喷油嘴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更换水泵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更换分电器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更换电瓶</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更换高压阻尼线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更换钢板及钢板套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28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拆装时规前盖、皮带轮更换曲轴前油封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lastRenderedPageBreak/>
              <w:t>29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拆装变速箱、飞轮更换曲轴后油封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更换曲轴皮带轮</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更换制动软管（</w:t>
            </w:r>
            <w:r>
              <w:rPr>
                <w:rFonts w:ascii="宋体" w:hAnsi="宋体" w:cs="宋体" w:hint="eastAsia"/>
                <w:color w:val="000000"/>
                <w:sz w:val="24"/>
                <w:lang w:bidi="ar"/>
              </w:rPr>
              <w:t>1</w:t>
            </w:r>
            <w:r>
              <w:rPr>
                <w:rFonts w:ascii="宋体" w:hAnsi="宋体" w:cs="宋体" w:hint="eastAsia"/>
                <w:color w:val="000000"/>
                <w:sz w:val="24"/>
                <w:lang w:bidi="ar"/>
              </w:rPr>
              <w:t>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更换发电机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更换温控开关</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更换电子燃油泵</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更换燃油压力开关</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四轮保养</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更换刹车总泵或修理包</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更换离合器总泵分泵或修理包</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39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更换手制动拉线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更换离合器片、压盘、分离轴承</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更换传动轴万向节</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更换半轴、半轴内外球笼</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更换半轴、外球笼防尘套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更换横拉杆内球头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更换横拉杆外球头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更换转向上、下球头</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更换悬挂臂、三角臂</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更换前（后）减震器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49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更换助力方向机</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更换转向助力泵总成</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更换马达</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修理差速器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更换差速器</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更换差速器油封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更换半轴油封</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更换稳定杆套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更换减震器套</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58</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更换刹车油</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59</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更换助力泵油</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60</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更换水箱</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lastRenderedPageBreak/>
              <w:t>61</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更换机盖撑杆（尾厢撑杆）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62</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拆装进气岐管更换水道密封床垫</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63</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更换喇叭</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64</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拆装更换液压顶杯</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65</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四轮定位</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66</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车门喷漆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67</w:t>
            </w:r>
          </w:p>
        </w:tc>
        <w:tc>
          <w:tcPr>
            <w:tcW w:w="3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rPr>
            </w:pPr>
            <w:r>
              <w:rPr>
                <w:rFonts w:ascii="宋体" w:hAnsi="宋体" w:cs="宋体" w:hint="eastAsia"/>
                <w:color w:val="000000"/>
                <w:sz w:val="24"/>
                <w:lang w:bidi="ar"/>
              </w:rPr>
              <w:t>保险杠喷漆</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含</w:t>
            </w:r>
            <w:r>
              <w:rPr>
                <w:rFonts w:ascii="宋体" w:hAnsi="宋体" w:cs="宋体" w:hint="eastAsia"/>
                <w:color w:val="000000"/>
                <w:sz w:val="24"/>
                <w:lang w:bidi="ar"/>
              </w:rPr>
              <w:t xml:space="preserve">   %</w:t>
            </w:r>
            <w:r>
              <w:rPr>
                <w:rFonts w:ascii="宋体" w:hAnsi="宋体" w:cs="宋体" w:hint="eastAsia"/>
                <w:color w:val="000000"/>
                <w:sz w:val="24"/>
                <w:lang w:bidi="ar"/>
              </w:rPr>
              <w:t>增值税</w:t>
            </w:r>
          </w:p>
        </w:tc>
      </w:tr>
      <w:tr w:rsidR="00DF404B">
        <w:trPr>
          <w:trHeight w:val="390"/>
          <w:jc w:val="center"/>
        </w:trPr>
        <w:tc>
          <w:tcPr>
            <w:tcW w:w="6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A013CB">
            <w:pPr>
              <w:widowControl/>
              <w:jc w:val="center"/>
              <w:textAlignment w:val="bottom"/>
              <w:rPr>
                <w:rFonts w:ascii="宋体" w:hAnsi="宋体" w:cs="宋体"/>
                <w:color w:val="000000"/>
                <w:sz w:val="24"/>
                <w:lang w:bidi="ar"/>
              </w:rPr>
            </w:pPr>
            <w:r>
              <w:rPr>
                <w:rFonts w:ascii="宋体" w:hAnsi="宋体" w:cs="宋体" w:hint="eastAsia"/>
                <w:color w:val="000000"/>
                <w:sz w:val="24"/>
                <w:lang w:bidi="ar"/>
              </w:rPr>
              <w:t>合计</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04B" w:rsidRDefault="00DF404B">
            <w:pPr>
              <w:widowControl/>
              <w:jc w:val="center"/>
              <w:textAlignment w:val="bottom"/>
              <w:rPr>
                <w:rFonts w:ascii="宋体" w:hAnsi="宋体" w:cs="宋体"/>
                <w:color w:val="000000"/>
                <w:sz w:val="24"/>
                <w:lang w:bidi="ar"/>
              </w:rPr>
            </w:pPr>
          </w:p>
        </w:tc>
      </w:tr>
    </w:tbl>
    <w:p w:rsidR="00DF404B" w:rsidRDefault="00DF404B">
      <w:pPr>
        <w:snapToGrid w:val="0"/>
        <w:spacing w:line="360" w:lineRule="auto"/>
        <w:ind w:firstLineChars="200" w:firstLine="560"/>
        <w:rPr>
          <w:rFonts w:ascii="宋体" w:hAnsi="宋体" w:cs="宋体"/>
          <w:sz w:val="28"/>
          <w:szCs w:val="28"/>
        </w:rPr>
      </w:pPr>
    </w:p>
    <w:p w:rsidR="00DF404B" w:rsidRDefault="00A013CB">
      <w:pPr>
        <w:snapToGrid w:val="0"/>
        <w:spacing w:line="360" w:lineRule="auto"/>
        <w:ind w:firstLineChars="200" w:firstLine="560"/>
        <w:rPr>
          <w:rFonts w:ascii="宋体" w:hAnsi="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以上</w:t>
      </w:r>
      <w:r>
        <w:rPr>
          <w:rFonts w:ascii="宋体" w:hAnsi="宋体" w:cs="宋体" w:hint="eastAsia"/>
          <w:color w:val="000000"/>
          <w:sz w:val="28"/>
          <w:szCs w:val="28"/>
        </w:rPr>
        <w:t>报价含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DF404B" w:rsidRDefault="00A013CB">
      <w:pPr>
        <w:snapToGrid w:val="0"/>
        <w:spacing w:line="360" w:lineRule="auto"/>
        <w:ind w:firstLineChars="200" w:firstLine="560"/>
        <w:rPr>
          <w:rFonts w:ascii="宋体" w:hAnsi="宋体"/>
          <w:sz w:val="28"/>
          <w:szCs w:val="28"/>
        </w:rPr>
      </w:pPr>
      <w:r>
        <w:rPr>
          <w:rFonts w:ascii="宋体" w:hAnsi="宋体" w:cs="宋体" w:hint="eastAsia"/>
          <w:color w:val="000000"/>
          <w:sz w:val="28"/>
          <w:szCs w:val="28"/>
        </w:rPr>
        <w:t>2</w:t>
      </w:r>
      <w:r>
        <w:rPr>
          <w:rFonts w:ascii="宋体" w:hAnsi="宋体" w:cs="宋体" w:hint="eastAsia"/>
          <w:color w:val="000000"/>
          <w:sz w:val="28"/>
          <w:szCs w:val="28"/>
        </w:rPr>
        <w:t>、</w:t>
      </w:r>
      <w:r>
        <w:rPr>
          <w:rFonts w:ascii="宋体" w:hAnsi="宋体" w:cs="宋体" w:hint="eastAsia"/>
          <w:color w:val="000000"/>
          <w:sz w:val="28"/>
          <w:szCs w:val="28"/>
        </w:rPr>
        <w:t>若国家税率发生调整，则价格根据税率相应调整。</w:t>
      </w:r>
    </w:p>
    <w:p w:rsidR="00DF404B" w:rsidRDefault="00DF404B">
      <w:pPr>
        <w:spacing w:line="500" w:lineRule="exact"/>
        <w:rPr>
          <w:rFonts w:asciiTheme="minorEastAsia" w:hAnsiTheme="minorEastAsia"/>
          <w:sz w:val="28"/>
          <w:szCs w:val="28"/>
        </w:rPr>
      </w:pPr>
    </w:p>
    <w:p w:rsidR="00DF404B" w:rsidRDefault="00A013C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F404B" w:rsidRDefault="00A013C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DF404B" w:rsidRDefault="00A013CB">
      <w:pPr>
        <w:spacing w:line="500" w:lineRule="exact"/>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sectPr w:rsidR="00DF404B">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3CB" w:rsidRDefault="00A013CB">
      <w:r>
        <w:separator/>
      </w:r>
    </w:p>
  </w:endnote>
  <w:endnote w:type="continuationSeparator" w:id="0">
    <w:p w:rsidR="00A013CB" w:rsidRDefault="00A0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04B" w:rsidRDefault="00A013CB">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F404B" w:rsidRDefault="00A013CB">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11122" w:rsidRPr="00511122">
                            <w:rPr>
                              <w:noProof/>
                              <w:lang w:val="zh-CN"/>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DF404B" w:rsidRDefault="00A013CB">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11122" w:rsidRPr="00511122">
                      <w:rPr>
                        <w:noProof/>
                        <w:lang w:val="zh-CN"/>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3CB" w:rsidRDefault="00A013CB">
      <w:r>
        <w:separator/>
      </w:r>
    </w:p>
  </w:footnote>
  <w:footnote w:type="continuationSeparator" w:id="0">
    <w:p w:rsidR="00A013CB" w:rsidRDefault="00A01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511122"/>
    <w:rsid w:val="00534F97"/>
    <w:rsid w:val="006A345A"/>
    <w:rsid w:val="00875129"/>
    <w:rsid w:val="00A013CB"/>
    <w:rsid w:val="00B80AB6"/>
    <w:rsid w:val="00DF404B"/>
    <w:rsid w:val="010014C5"/>
    <w:rsid w:val="01675829"/>
    <w:rsid w:val="01812CA1"/>
    <w:rsid w:val="038F16F4"/>
    <w:rsid w:val="03CE283E"/>
    <w:rsid w:val="04D8740D"/>
    <w:rsid w:val="051C03B6"/>
    <w:rsid w:val="054979A7"/>
    <w:rsid w:val="055A314C"/>
    <w:rsid w:val="05DB6E28"/>
    <w:rsid w:val="069A1E6A"/>
    <w:rsid w:val="07177728"/>
    <w:rsid w:val="0732192D"/>
    <w:rsid w:val="09244EF9"/>
    <w:rsid w:val="0947665B"/>
    <w:rsid w:val="09B10A69"/>
    <w:rsid w:val="09CE58E5"/>
    <w:rsid w:val="0BD10173"/>
    <w:rsid w:val="0DDE2DFF"/>
    <w:rsid w:val="0E245EF2"/>
    <w:rsid w:val="0E390DDE"/>
    <w:rsid w:val="0FDB4863"/>
    <w:rsid w:val="1286071F"/>
    <w:rsid w:val="130F63F7"/>
    <w:rsid w:val="131D439D"/>
    <w:rsid w:val="13B1471D"/>
    <w:rsid w:val="13C71EDE"/>
    <w:rsid w:val="14314493"/>
    <w:rsid w:val="149D24CE"/>
    <w:rsid w:val="16712809"/>
    <w:rsid w:val="16B37AEA"/>
    <w:rsid w:val="16EF779C"/>
    <w:rsid w:val="17303599"/>
    <w:rsid w:val="191A3241"/>
    <w:rsid w:val="196050FC"/>
    <w:rsid w:val="19D556FF"/>
    <w:rsid w:val="19E81003"/>
    <w:rsid w:val="1A96507C"/>
    <w:rsid w:val="1B2D5B36"/>
    <w:rsid w:val="1B89762D"/>
    <w:rsid w:val="1B9528DA"/>
    <w:rsid w:val="1C0F3D75"/>
    <w:rsid w:val="1C9E487F"/>
    <w:rsid w:val="1D0906CA"/>
    <w:rsid w:val="1E0E1819"/>
    <w:rsid w:val="1FD00057"/>
    <w:rsid w:val="2058361F"/>
    <w:rsid w:val="20941388"/>
    <w:rsid w:val="20C80FEC"/>
    <w:rsid w:val="21D76EF9"/>
    <w:rsid w:val="22071B1A"/>
    <w:rsid w:val="23072F61"/>
    <w:rsid w:val="236269B7"/>
    <w:rsid w:val="23AF0FF1"/>
    <w:rsid w:val="23B4110B"/>
    <w:rsid w:val="23F35D77"/>
    <w:rsid w:val="24CC3AA2"/>
    <w:rsid w:val="24DE03C2"/>
    <w:rsid w:val="256E6A07"/>
    <w:rsid w:val="25B46BE2"/>
    <w:rsid w:val="25B841B4"/>
    <w:rsid w:val="25BD4A94"/>
    <w:rsid w:val="263E311A"/>
    <w:rsid w:val="264F0124"/>
    <w:rsid w:val="26736F1B"/>
    <w:rsid w:val="26AC4801"/>
    <w:rsid w:val="26CD0CD0"/>
    <w:rsid w:val="277A2428"/>
    <w:rsid w:val="27F3499E"/>
    <w:rsid w:val="28066DD8"/>
    <w:rsid w:val="2864018F"/>
    <w:rsid w:val="28661258"/>
    <w:rsid w:val="28EA5591"/>
    <w:rsid w:val="293B5C09"/>
    <w:rsid w:val="29B007DD"/>
    <w:rsid w:val="29D545D7"/>
    <w:rsid w:val="2A8A2348"/>
    <w:rsid w:val="2ACE40DB"/>
    <w:rsid w:val="2B52108B"/>
    <w:rsid w:val="2C887BFB"/>
    <w:rsid w:val="2D4249B5"/>
    <w:rsid w:val="2F216A32"/>
    <w:rsid w:val="2FEC46B3"/>
    <w:rsid w:val="31255D52"/>
    <w:rsid w:val="31A77850"/>
    <w:rsid w:val="31FB37BF"/>
    <w:rsid w:val="32CF31A7"/>
    <w:rsid w:val="345B07AF"/>
    <w:rsid w:val="35714339"/>
    <w:rsid w:val="35FB118A"/>
    <w:rsid w:val="3656366F"/>
    <w:rsid w:val="36BD6E2C"/>
    <w:rsid w:val="37AD5820"/>
    <w:rsid w:val="380F2B58"/>
    <w:rsid w:val="38187AAA"/>
    <w:rsid w:val="387F5F9E"/>
    <w:rsid w:val="39A42B7B"/>
    <w:rsid w:val="39B9099D"/>
    <w:rsid w:val="39C1082B"/>
    <w:rsid w:val="3A380919"/>
    <w:rsid w:val="3B262C99"/>
    <w:rsid w:val="3BF55FA8"/>
    <w:rsid w:val="3CF668AD"/>
    <w:rsid w:val="3CFC76C3"/>
    <w:rsid w:val="3DA17972"/>
    <w:rsid w:val="3DAC06BB"/>
    <w:rsid w:val="3E703DCE"/>
    <w:rsid w:val="3F3F220C"/>
    <w:rsid w:val="400C3018"/>
    <w:rsid w:val="403F26D7"/>
    <w:rsid w:val="413030A5"/>
    <w:rsid w:val="423478C9"/>
    <w:rsid w:val="42A66F08"/>
    <w:rsid w:val="42AE5BEC"/>
    <w:rsid w:val="433A31CF"/>
    <w:rsid w:val="436F270E"/>
    <w:rsid w:val="43B20776"/>
    <w:rsid w:val="43D84C40"/>
    <w:rsid w:val="43FB05BD"/>
    <w:rsid w:val="443B511C"/>
    <w:rsid w:val="452674CD"/>
    <w:rsid w:val="47256F56"/>
    <w:rsid w:val="47501639"/>
    <w:rsid w:val="47A4640F"/>
    <w:rsid w:val="490126B0"/>
    <w:rsid w:val="4B7B5BA1"/>
    <w:rsid w:val="4BBD6145"/>
    <w:rsid w:val="4C1302E4"/>
    <w:rsid w:val="4C8444D3"/>
    <w:rsid w:val="4CED56B1"/>
    <w:rsid w:val="4D0B14DA"/>
    <w:rsid w:val="4E020B7F"/>
    <w:rsid w:val="4E2058FC"/>
    <w:rsid w:val="4E5663A6"/>
    <w:rsid w:val="4EC967AA"/>
    <w:rsid w:val="4F10415C"/>
    <w:rsid w:val="4F75409A"/>
    <w:rsid w:val="4F7B0114"/>
    <w:rsid w:val="5033547F"/>
    <w:rsid w:val="52393C89"/>
    <w:rsid w:val="53296B6F"/>
    <w:rsid w:val="538B696D"/>
    <w:rsid w:val="53D139F7"/>
    <w:rsid w:val="55845DBD"/>
    <w:rsid w:val="562C331B"/>
    <w:rsid w:val="56980913"/>
    <w:rsid w:val="56E52E6C"/>
    <w:rsid w:val="57435C07"/>
    <w:rsid w:val="5C127291"/>
    <w:rsid w:val="5C7E5B66"/>
    <w:rsid w:val="5C8C2F44"/>
    <w:rsid w:val="5D4A1384"/>
    <w:rsid w:val="5DD540F5"/>
    <w:rsid w:val="5E480570"/>
    <w:rsid w:val="5E565BD2"/>
    <w:rsid w:val="5E6327F8"/>
    <w:rsid w:val="5EDC7C3D"/>
    <w:rsid w:val="5FBB0A37"/>
    <w:rsid w:val="603975AD"/>
    <w:rsid w:val="603E2F1B"/>
    <w:rsid w:val="60B3030C"/>
    <w:rsid w:val="60DE156F"/>
    <w:rsid w:val="60ED5121"/>
    <w:rsid w:val="610C0F40"/>
    <w:rsid w:val="61B528A1"/>
    <w:rsid w:val="61E30ACF"/>
    <w:rsid w:val="61ED29D4"/>
    <w:rsid w:val="622D5120"/>
    <w:rsid w:val="624F4BFA"/>
    <w:rsid w:val="64DB477D"/>
    <w:rsid w:val="651E06BE"/>
    <w:rsid w:val="65465710"/>
    <w:rsid w:val="65D01E38"/>
    <w:rsid w:val="66EF4912"/>
    <w:rsid w:val="67233918"/>
    <w:rsid w:val="67452F8D"/>
    <w:rsid w:val="67D14AC3"/>
    <w:rsid w:val="686D631E"/>
    <w:rsid w:val="689D1C9C"/>
    <w:rsid w:val="68F160E7"/>
    <w:rsid w:val="69CF2643"/>
    <w:rsid w:val="6A301782"/>
    <w:rsid w:val="6A4D5EA2"/>
    <w:rsid w:val="6B1A354B"/>
    <w:rsid w:val="6B9A6F34"/>
    <w:rsid w:val="6BA319CE"/>
    <w:rsid w:val="6BA73899"/>
    <w:rsid w:val="6BFF4E65"/>
    <w:rsid w:val="6C4762FA"/>
    <w:rsid w:val="6C891086"/>
    <w:rsid w:val="6D624E82"/>
    <w:rsid w:val="6DBE759E"/>
    <w:rsid w:val="6E143622"/>
    <w:rsid w:val="6E8F58F4"/>
    <w:rsid w:val="70586B89"/>
    <w:rsid w:val="706E1C91"/>
    <w:rsid w:val="7126754D"/>
    <w:rsid w:val="71891B4A"/>
    <w:rsid w:val="71CD06E0"/>
    <w:rsid w:val="733D4F2E"/>
    <w:rsid w:val="73EB2B86"/>
    <w:rsid w:val="744C03CB"/>
    <w:rsid w:val="752054F7"/>
    <w:rsid w:val="75534D20"/>
    <w:rsid w:val="755D3751"/>
    <w:rsid w:val="766255A0"/>
    <w:rsid w:val="785A3231"/>
    <w:rsid w:val="78627E80"/>
    <w:rsid w:val="789B3B3C"/>
    <w:rsid w:val="78E54B5B"/>
    <w:rsid w:val="79AE0B38"/>
    <w:rsid w:val="7A550A1C"/>
    <w:rsid w:val="7B3650AE"/>
    <w:rsid w:val="7C3A4F7A"/>
    <w:rsid w:val="7D697BA0"/>
    <w:rsid w:val="7D951607"/>
    <w:rsid w:val="7DD67FF6"/>
    <w:rsid w:val="7FB10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3FCA9F-3726-4D45-AF9F-93E295AB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 w:type="character" w:customStyle="1" w:styleId="active">
    <w:name w:val="active"/>
    <w:basedOn w:val="a0"/>
    <w:qFormat/>
    <w:rPr>
      <w:shd w:val="clear" w:color="auto" w:fill="EC3535"/>
    </w:rPr>
  </w:style>
  <w:style w:type="character" w:customStyle="1" w:styleId="active1">
    <w:name w:val="active1"/>
    <w:basedOn w:val="a0"/>
    <w:qFormat/>
    <w:rPr>
      <w:color w:val="00FF00"/>
      <w:shd w:val="clear" w:color="auto" w:fill="111111"/>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01">
    <w:name w:val="font01"/>
    <w:basedOn w:val="a0"/>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__2.doc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__1.docx"/><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2698</Words>
  <Characters>15385</Characters>
  <Application>Microsoft Office Word</Application>
  <DocSecurity>0</DocSecurity>
  <Lines>128</Lines>
  <Paragraphs>36</Paragraphs>
  <ScaleCrop>false</ScaleCrop>
  <Company/>
  <LinksUpToDate>false</LinksUpToDate>
  <CharactersWithSpaces>18047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李响</cp:lastModifiedBy>
  <cp:revision>2</cp:revision>
  <cp:lastPrinted>2021-02-21T02:46:00Z</cp:lastPrinted>
  <dcterms:created xsi:type="dcterms:W3CDTF">2020-03-25T06:18:00Z</dcterms:created>
  <dcterms:modified xsi:type="dcterms:W3CDTF">2021-03-08T03:47:00Z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