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E8" w:rsidRDefault="002570E8" w:rsidP="002570E8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2570E8" w:rsidRDefault="002570E8" w:rsidP="002570E8">
      <w:pPr>
        <w:pStyle w:val="11"/>
        <w:spacing w:line="580" w:lineRule="exact"/>
        <w:rPr>
          <w:bCs/>
          <w:sz w:val="28"/>
          <w:szCs w:val="28"/>
        </w:rPr>
      </w:pPr>
    </w:p>
    <w:p w:rsidR="002570E8" w:rsidRDefault="002570E8" w:rsidP="002570E8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570E8" w:rsidRDefault="002570E8" w:rsidP="002570E8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2570E8" w:rsidRDefault="002570E8" w:rsidP="002570E8">
      <w:pPr>
        <w:spacing w:line="580" w:lineRule="exact"/>
        <w:rPr>
          <w:b/>
          <w:sz w:val="44"/>
          <w:szCs w:val="44"/>
        </w:rPr>
      </w:pPr>
    </w:p>
    <w:p w:rsidR="002570E8" w:rsidRDefault="002570E8" w:rsidP="002570E8">
      <w:pPr>
        <w:spacing w:line="580" w:lineRule="exact"/>
        <w:rPr>
          <w:b/>
          <w:sz w:val="44"/>
          <w:szCs w:val="44"/>
        </w:rPr>
      </w:pPr>
    </w:p>
    <w:p w:rsidR="002570E8" w:rsidRDefault="002570E8" w:rsidP="002570E8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570E8" w:rsidRDefault="002570E8" w:rsidP="002570E8">
      <w:pPr>
        <w:pStyle w:val="11"/>
        <w:spacing w:line="580" w:lineRule="exact"/>
      </w:pPr>
    </w:p>
    <w:p w:rsidR="002570E8" w:rsidRDefault="002570E8" w:rsidP="002570E8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70E8" w:rsidRDefault="002570E8" w:rsidP="002570E8">
      <w:pPr>
        <w:pStyle w:val="11"/>
        <w:spacing w:line="580" w:lineRule="exact"/>
        <w:ind w:firstLine="422"/>
        <w:rPr>
          <w:b/>
        </w:rPr>
      </w:pPr>
    </w:p>
    <w:p w:rsidR="002570E8" w:rsidRDefault="002570E8" w:rsidP="002570E8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70E8" w:rsidRDefault="002570E8" w:rsidP="002570E8">
      <w:pPr>
        <w:pStyle w:val="11"/>
        <w:spacing w:line="580" w:lineRule="exact"/>
      </w:pPr>
    </w:p>
    <w:p w:rsidR="002570E8" w:rsidRDefault="002570E8" w:rsidP="002570E8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570E8" w:rsidRDefault="002570E8" w:rsidP="002570E8">
      <w:pPr>
        <w:spacing w:line="580" w:lineRule="exact"/>
        <w:jc w:val="center"/>
        <w:rPr>
          <w:b/>
          <w:sz w:val="44"/>
          <w:szCs w:val="44"/>
        </w:rPr>
      </w:pPr>
    </w:p>
    <w:p w:rsidR="002570E8" w:rsidRDefault="002570E8" w:rsidP="002570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70E8" w:rsidRDefault="002570E8" w:rsidP="002570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70E8" w:rsidRDefault="002570E8" w:rsidP="002570E8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2570E8" w:rsidRDefault="002570E8" w:rsidP="002570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70E8" w:rsidRDefault="002570E8" w:rsidP="002570E8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570E8" w:rsidRDefault="002570E8" w:rsidP="002570E8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570E8" w:rsidRDefault="002570E8" w:rsidP="002570E8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570E8" w:rsidRPr="00D372D3" w:rsidRDefault="002570E8" w:rsidP="002570E8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570E8" w:rsidRPr="00D372D3" w:rsidRDefault="002570E8" w:rsidP="002570E8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2570E8" w:rsidRDefault="002570E8" w:rsidP="002570E8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570E8" w:rsidRDefault="002570E8" w:rsidP="002570E8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570E8" w:rsidRDefault="002570E8" w:rsidP="002570E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570E8" w:rsidRDefault="002570E8" w:rsidP="002570E8">
      <w:pPr>
        <w:spacing w:line="580" w:lineRule="exact"/>
        <w:jc w:val="center"/>
        <w:rPr>
          <w:b/>
          <w:sz w:val="44"/>
          <w:szCs w:val="44"/>
        </w:rPr>
      </w:pPr>
    </w:p>
    <w:p w:rsidR="002570E8" w:rsidRDefault="002570E8" w:rsidP="002570E8">
      <w:pPr>
        <w:spacing w:line="580" w:lineRule="exact"/>
        <w:jc w:val="center"/>
        <w:rPr>
          <w:b/>
          <w:sz w:val="44"/>
          <w:szCs w:val="44"/>
        </w:rPr>
      </w:pPr>
    </w:p>
    <w:p w:rsidR="002570E8" w:rsidRDefault="002570E8" w:rsidP="002570E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570E8" w:rsidRDefault="002570E8" w:rsidP="002570E8">
      <w:pPr>
        <w:pStyle w:val="11"/>
        <w:spacing w:line="580" w:lineRule="exact"/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570E8" w:rsidRDefault="002570E8" w:rsidP="002570E8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2570E8" w:rsidRDefault="002570E8" w:rsidP="002570E8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570E8" w:rsidRDefault="002570E8" w:rsidP="002570E8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570E8" w:rsidRDefault="002570E8" w:rsidP="002570E8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570E8" w:rsidRDefault="002570E8" w:rsidP="002570E8">
      <w:pPr>
        <w:spacing w:line="580" w:lineRule="exact"/>
        <w:jc w:val="center"/>
      </w:pP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570E8" w:rsidRDefault="002570E8" w:rsidP="002570E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570E8" w:rsidRDefault="002570E8" w:rsidP="002570E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570E8" w:rsidRDefault="002570E8" w:rsidP="002570E8">
      <w:pPr>
        <w:pStyle w:val="11"/>
        <w:spacing w:line="580" w:lineRule="exact"/>
        <w:rPr>
          <w:color w:val="4E6127"/>
        </w:rPr>
      </w:pPr>
    </w:p>
    <w:p w:rsidR="002570E8" w:rsidRDefault="002570E8" w:rsidP="002570E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570E8" w:rsidRDefault="002570E8" w:rsidP="002570E8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570E8" w:rsidRDefault="002570E8" w:rsidP="002570E8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570E8" w:rsidRDefault="002570E8" w:rsidP="002570E8">
      <w:pPr>
        <w:spacing w:line="580" w:lineRule="exact"/>
        <w:jc w:val="center"/>
        <w:rPr>
          <w:b/>
          <w:sz w:val="44"/>
          <w:szCs w:val="44"/>
        </w:rPr>
      </w:pPr>
    </w:p>
    <w:p w:rsidR="00C90D84" w:rsidRDefault="002570E8" w:rsidP="00C90D84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90D84" w:rsidRPr="005A6D75" w:rsidRDefault="00C90D84" w:rsidP="00C90D84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C90D84" w:rsidRPr="00161E4A" w:rsidRDefault="00C90D84" w:rsidP="00C90D8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Pr="00133544" w:rsidRDefault="00C90D84" w:rsidP="0088305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90D84" w:rsidRPr="00133544" w:rsidRDefault="00C90D84" w:rsidP="00883059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90D84" w:rsidRDefault="00C90D84" w:rsidP="00C90D84">
      <w:pPr>
        <w:spacing w:line="580" w:lineRule="exact"/>
        <w:jc w:val="center"/>
        <w:rPr>
          <w:b/>
          <w:bCs/>
          <w:sz w:val="36"/>
          <w:szCs w:val="36"/>
        </w:rPr>
      </w:pPr>
    </w:p>
    <w:p w:rsidR="00C90D84" w:rsidRDefault="00C90D84" w:rsidP="00C90D84">
      <w:pPr>
        <w:pStyle w:val="1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C90D84" w:rsidRPr="00161E4A" w:rsidRDefault="00C90D84" w:rsidP="00C90D8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90D84" w:rsidTr="00883059">
        <w:trPr>
          <w:jc w:val="center"/>
        </w:trPr>
        <w:tc>
          <w:tcPr>
            <w:tcW w:w="1324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90D84" w:rsidRDefault="00C90D84" w:rsidP="0088305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90D84" w:rsidRDefault="00C90D84" w:rsidP="0088305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90D84" w:rsidRDefault="00C90D84" w:rsidP="00C90D84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C90D84" w:rsidRDefault="00C90D84" w:rsidP="00C90D84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2570E8" w:rsidRDefault="00C90D84" w:rsidP="00C90D84">
      <w:pPr>
        <w:widowControl/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 w:rsidR="002570E8"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2570E8" w:rsidRDefault="002570E8" w:rsidP="002570E8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570E8" w:rsidRDefault="002570E8" w:rsidP="002570E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比选文件我公司已阅知并完全同意，承诺此次报价真实、有效。同时承诺，中选后认真履行义务，提供符合要求的产品及相应服务。现将本公司有关报价及说明如下：</w:t>
      </w:r>
    </w:p>
    <w:p w:rsidR="002570E8" w:rsidRDefault="002570E8" w:rsidP="002570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2570E8" w:rsidRDefault="002570E8" w:rsidP="002570E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570E8" w:rsidRDefault="002570E8" w:rsidP="002570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2570E8" w:rsidRDefault="002570E8" w:rsidP="002570E8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2570E8" w:rsidRPr="005A6D75" w:rsidRDefault="002570E8" w:rsidP="002570E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 w:rsidRPr="005A6D75">
        <w:rPr>
          <w:rFonts w:ascii="宋体" w:hAnsi="宋体" w:hint="eastAsia"/>
          <w:color w:val="000000"/>
          <w:sz w:val="24"/>
          <w:szCs w:val="24"/>
        </w:rPr>
        <w:t>60天内交货到比选人指定地点。</w:t>
      </w:r>
    </w:p>
    <w:p w:rsidR="002570E8" w:rsidRDefault="002570E8" w:rsidP="002570E8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5A6D75">
        <w:rPr>
          <w:rFonts w:ascii="宋体" w:hAnsi="宋体"/>
          <w:color w:val="000000"/>
          <w:sz w:val="24"/>
          <w:szCs w:val="24"/>
        </w:rPr>
        <w:t>5.</w:t>
      </w:r>
      <w:r w:rsidRPr="005A6D75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5A6D75">
        <w:rPr>
          <w:rFonts w:ascii="宋体" w:hAnsi="宋体"/>
          <w:color w:val="000000"/>
          <w:sz w:val="24"/>
          <w:szCs w:val="24"/>
        </w:rPr>
        <w:t>)</w:t>
      </w:r>
      <w:r w:rsidRPr="005A6D75">
        <w:rPr>
          <w:rFonts w:ascii="宋体" w:hAnsi="宋体" w:hint="eastAsia"/>
          <w:color w:val="000000"/>
          <w:sz w:val="24"/>
          <w:szCs w:val="24"/>
        </w:rPr>
        <w:t>：</w:t>
      </w:r>
      <w:r w:rsidRPr="005A6D75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5A6D75">
        <w:rPr>
          <w:rFonts w:ascii="宋体" w:hAnsi="宋体"/>
          <w:b/>
          <w:sz w:val="24"/>
          <w:szCs w:val="24"/>
        </w:rPr>
        <w:t>0</w:t>
      </w:r>
      <w:r w:rsidRPr="005A6D75">
        <w:rPr>
          <w:rFonts w:ascii="宋体" w:hAnsi="宋体" w:hint="eastAsia"/>
          <w:b/>
          <w:sz w:val="24"/>
          <w:szCs w:val="24"/>
        </w:rPr>
        <w:t>%做为质保金（质保金支付时间：验收合格满一年且无违约扣款事项）。</w:t>
      </w:r>
    </w:p>
    <w:p w:rsidR="002570E8" w:rsidRDefault="002570E8" w:rsidP="002570E8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2570E8" w:rsidRDefault="002570E8" w:rsidP="002570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570E8" w:rsidRDefault="002570E8" w:rsidP="002570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570E8" w:rsidRDefault="002570E8" w:rsidP="002570E8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570E8" w:rsidRDefault="002570E8" w:rsidP="002570E8">
      <w:pPr>
        <w:spacing w:line="580" w:lineRule="exact"/>
        <w:ind w:firstLineChars="247" w:firstLine="593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2570E8" w:rsidRDefault="002570E8" w:rsidP="002570E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2570E8" w:rsidSect="008B7039">
          <w:headerReference w:type="default" r:id="rId7"/>
          <w:footerReference w:type="default" r:id="rId8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</w:p>
    <w:p w:rsidR="002570E8" w:rsidRDefault="002570E8" w:rsidP="002570E8">
      <w:pPr>
        <w:spacing w:line="50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</w:p>
    <w:tbl>
      <w:tblPr>
        <w:tblW w:w="15502" w:type="dxa"/>
        <w:jc w:val="center"/>
        <w:tblInd w:w="-350" w:type="dxa"/>
        <w:tblLayout w:type="fixed"/>
        <w:tblLook w:val="04A0"/>
      </w:tblPr>
      <w:tblGrid>
        <w:gridCol w:w="726"/>
        <w:gridCol w:w="1442"/>
        <w:gridCol w:w="992"/>
        <w:gridCol w:w="1367"/>
        <w:gridCol w:w="1591"/>
        <w:gridCol w:w="620"/>
        <w:gridCol w:w="816"/>
        <w:gridCol w:w="1276"/>
        <w:gridCol w:w="1333"/>
        <w:gridCol w:w="1572"/>
        <w:gridCol w:w="1124"/>
        <w:gridCol w:w="1071"/>
        <w:gridCol w:w="1572"/>
      </w:tblGrid>
      <w:tr w:rsidR="002570E8" w:rsidRPr="006C482D" w:rsidTr="00883059">
        <w:trPr>
          <w:trHeight w:val="1665"/>
          <w:jc w:val="center"/>
        </w:trPr>
        <w:tc>
          <w:tcPr>
            <w:tcW w:w="155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b/>
                <w:bCs/>
                <w:sz w:val="32"/>
                <w:szCs w:val="21"/>
              </w:rPr>
              <w:t>爆破片采购报价清单</w:t>
            </w:r>
          </w:p>
        </w:tc>
      </w:tr>
      <w:tr w:rsidR="002570E8" w:rsidRPr="006C482D" w:rsidTr="00883059">
        <w:trPr>
          <w:trHeight w:val="701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位号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FF0000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b/>
                <w:color w:val="FF0000"/>
                <w:sz w:val="21"/>
                <w:szCs w:val="21"/>
                <w:highlight w:val="yellow"/>
              </w:rPr>
              <w:t>型号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型式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规格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FF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highlight w:val="yellow"/>
              </w:rPr>
              <w:t>材质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爆破压力（KPa）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爆破温度</w:t>
            </w:r>
          </w:p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（℃）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介质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单价</w:t>
            </w:r>
          </w:p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（元/片）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金额（元）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备注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DN600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345-375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RD-E-116B.1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DN400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300-330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RD-E-116B.2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DN400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300-330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RD-E-116B.3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DN400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300-330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RD-E-116C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DN600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RD-E-121A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RD-E-121B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5E222E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5E222E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RD-E-121C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072DDC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72DDC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RD-E-121D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072DDC" w:rsidRDefault="002570E8" w:rsidP="00883059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72DDC">
              <w:rPr>
                <w:rFonts w:ascii="宋体" w:hAnsi="宋体" w:cs="宋体" w:hint="eastAsia"/>
                <w:sz w:val="21"/>
                <w:szCs w:val="21"/>
              </w:rPr>
              <w:t>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345-375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另配带4个夹持器，3个爆破片。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300-330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苯酐反应气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RD-C-443.1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另配带5个夹持器，3个爆破片。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RD-C-543.1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RD-C-443.2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RD-C-543.2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RD-C-445.1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另配带5个夹持器，3个爆破片。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lastRenderedPageBreak/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RD-C-545.1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RD-C-445.2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RD-C-545.2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RD-E-440A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240-250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另配带5个夹持器，3个爆破片。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RD-E-440B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240-250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RD-E-540A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240-250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RD-E-540B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240-250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RD-V-441A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另配带3个夹持器，2个爆破片。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RD-V-541A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6"-300lb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另配带2个夹持器，2个爆破片。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另配带3个夹持器，2个爆破片。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lastRenderedPageBreak/>
              <w:t>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另配带3个夹持器，2个爆破片。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另配带3个夹持器，2个爆破片。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RD-E-546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2"-150lb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苯酐与蒸汽/液-汽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RD-T-611A.1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另配带4个夹持器，2个爆破片。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RD-T-611A.2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另配带4个夹持器，2个爆破片。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RD-T-612A.1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RD-T-612A.2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RD-T-616A.1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RD-T-616A.2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lastRenderedPageBreak/>
              <w:t>41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RD-T-617A.1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RD-T-617A.2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粗苯酐汽/粗苯酐汽与蒸汽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苯酐蒸汽与蒸汽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另配带2个夹持器，2个爆破片。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RD-T-611B.1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另配带4个夹持器，2个爆破片。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RD-T-611B.2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另配带4个夹持器，2个爆破片。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RD-T-612B.1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RD-T-612B.2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RD-T-616B.1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</w:t>
            </w:r>
            <w:r>
              <w:rPr>
                <w:rFonts w:ascii="宋体" w:hAnsi="宋体" w:cs="宋体" w:hint="eastAsia"/>
                <w:sz w:val="21"/>
                <w:szCs w:val="21"/>
              </w:rPr>
              <w:t>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RD-T-616B.2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RD-T-617B.1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RD-T-617B.2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20"-300lb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-0.49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160/常温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空气/空气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lastRenderedPageBreak/>
              <w:t>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RD-P-114,1-7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弯曲杆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邻苯/空气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顶杆和爆破片，可现场测绘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RD-P-114,8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弯曲杆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反应气/空气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0E8" w:rsidRDefault="002570E8" w:rsidP="00883059">
            <w:pPr>
              <w:snapToGrid w:val="0"/>
              <w:spacing w:line="240" w:lineRule="auto"/>
            </w:pPr>
            <w:r w:rsidRPr="0013722D">
              <w:rPr>
                <w:rFonts w:ascii="宋体" w:hAnsi="宋体" w:cs="宋体" w:hint="eastAsia"/>
                <w:sz w:val="21"/>
                <w:szCs w:val="21"/>
              </w:rPr>
              <w:t>顶杆和爆破片，可现场测绘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RD-M-115,1-2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弯曲杆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DN800 PN10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邻苯/空气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0E8" w:rsidRDefault="002570E8" w:rsidP="00883059">
            <w:pPr>
              <w:snapToGrid w:val="0"/>
              <w:spacing w:line="240" w:lineRule="auto"/>
            </w:pPr>
            <w:r w:rsidRPr="0013722D">
              <w:rPr>
                <w:rFonts w:ascii="宋体" w:hAnsi="宋体" w:cs="宋体" w:hint="eastAsia"/>
                <w:sz w:val="21"/>
                <w:szCs w:val="21"/>
              </w:rPr>
              <w:t>顶杆和爆破片，可现场测绘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RD-M-114,1-2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弯曲杆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DN600 PN10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142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邻苯/空气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70E8" w:rsidRDefault="002570E8" w:rsidP="00883059">
            <w:pPr>
              <w:snapToGrid w:val="0"/>
              <w:spacing w:line="240" w:lineRule="auto"/>
            </w:pPr>
            <w:r w:rsidRPr="0013722D">
              <w:rPr>
                <w:rFonts w:ascii="宋体" w:hAnsi="宋体" w:cs="宋体" w:hint="eastAsia"/>
                <w:sz w:val="21"/>
                <w:szCs w:val="21"/>
              </w:rPr>
              <w:t>顶杆和爆破片，可现场测绘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PA/轻组分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另配带1个夹持器，2个爆破片。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RD-V-448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正拱刻槽型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4"-300lb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Default="002570E8" w:rsidP="00883059">
            <w:pPr>
              <w:jc w:val="center"/>
              <w:rPr>
                <w:rFonts w:ascii="楷体" w:eastAsia="楷体" w:hAnsi="楷体" w:cs="宋体"/>
              </w:rPr>
            </w:pPr>
            <w:r>
              <w:rPr>
                <w:rFonts w:ascii="楷体" w:eastAsia="楷体" w:hAnsi="楷体" w:hint="eastAsi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220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精苯酐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>另配带1个夹持器，2个爆破片。</w:t>
            </w:r>
          </w:p>
        </w:tc>
      </w:tr>
      <w:tr w:rsidR="002570E8" w:rsidRPr="006C482D" w:rsidTr="00883059">
        <w:trPr>
          <w:trHeight w:val="563"/>
          <w:jc w:val="center"/>
        </w:trPr>
        <w:tc>
          <w:tcPr>
            <w:tcW w:w="11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D900C9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D900C9">
              <w:rPr>
                <w:rFonts w:ascii="宋体" w:hAnsi="宋体" w:cs="宋体" w:hint="eastAsia"/>
                <w:sz w:val="21"/>
                <w:szCs w:val="21"/>
              </w:rPr>
              <w:t>合计含税金额：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0E8" w:rsidRPr="006C482D" w:rsidRDefault="002570E8" w:rsidP="0088305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 w:rsidRPr="006C482D">
              <w:rPr>
                <w:rFonts w:ascii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2570E8" w:rsidRPr="006C482D" w:rsidTr="00883059">
        <w:trPr>
          <w:trHeight w:val="784"/>
          <w:jc w:val="center"/>
        </w:trPr>
        <w:tc>
          <w:tcPr>
            <w:tcW w:w="155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0E8" w:rsidRPr="00D900C9" w:rsidRDefault="002570E8" w:rsidP="00883059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</w:pP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备注：1、爆破片上需按表中所列标识设备位号；</w:t>
            </w:r>
          </w:p>
          <w:p w:rsidR="002570E8" w:rsidRPr="00D900C9" w:rsidRDefault="002570E8" w:rsidP="00883059">
            <w:pPr>
              <w:widowControl/>
              <w:adjustRightInd/>
              <w:spacing w:line="360" w:lineRule="auto"/>
              <w:ind w:firstLineChars="295" w:firstLine="829"/>
              <w:jc w:val="left"/>
              <w:textAlignment w:val="auto"/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</w:pP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 xml:space="preserve">2、爆破片的型号、型式和材质由参选人根据介质的属性进行响应确定，并在表中注明； </w:t>
            </w:r>
          </w:p>
          <w:p w:rsidR="002570E8" w:rsidRPr="00D900C9" w:rsidRDefault="002570E8" w:rsidP="00883059">
            <w:pPr>
              <w:widowControl/>
              <w:adjustRightInd/>
              <w:spacing w:line="360" w:lineRule="auto"/>
              <w:ind w:firstLineChars="295" w:firstLine="829"/>
              <w:jc w:val="left"/>
              <w:textAlignment w:val="auto"/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</w:pP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3、部分爆破片可到需求方现场测绘，已备注；</w:t>
            </w:r>
          </w:p>
          <w:p w:rsidR="002570E8" w:rsidRPr="00D900C9" w:rsidRDefault="002570E8" w:rsidP="00883059">
            <w:pPr>
              <w:widowControl/>
              <w:adjustRightInd/>
              <w:spacing w:line="360" w:lineRule="auto"/>
              <w:ind w:firstLineChars="295" w:firstLine="829"/>
              <w:jc w:val="left"/>
              <w:textAlignment w:val="auto"/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</w:pP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4、法兰的密封面型式为RF；</w:t>
            </w:r>
          </w:p>
          <w:p w:rsidR="002570E8" w:rsidRPr="00D900C9" w:rsidRDefault="002570E8" w:rsidP="00883059">
            <w:pPr>
              <w:widowControl/>
              <w:adjustRightInd/>
              <w:spacing w:line="360" w:lineRule="auto"/>
              <w:ind w:firstLineChars="295" w:firstLine="829"/>
              <w:jc w:val="left"/>
              <w:textAlignment w:val="auto"/>
              <w:rPr>
                <w:rFonts w:ascii="宋体" w:hAnsi="宋体" w:cs="宋体"/>
                <w:b/>
                <w:sz w:val="21"/>
                <w:szCs w:val="21"/>
                <w:highlight w:val="yellow"/>
              </w:rPr>
            </w:pP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5、各参选</w:t>
            </w:r>
            <w:r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人提交参选文件前须与比选人的技术联系人</w:t>
            </w: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进行技术</w:t>
            </w:r>
            <w:r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沟通</w:t>
            </w: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确认，部分爆破片技术说明</w:t>
            </w:r>
            <w:r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详</w:t>
            </w:r>
            <w:r w:rsidRPr="00D900C9">
              <w:rPr>
                <w:rFonts w:ascii="宋体" w:hAnsi="宋体" w:cs="宋体" w:hint="eastAsia"/>
                <w:b/>
                <w:sz w:val="28"/>
                <w:szCs w:val="21"/>
                <w:highlight w:val="yellow"/>
              </w:rPr>
              <w:t>见附件。</w:t>
            </w:r>
          </w:p>
        </w:tc>
      </w:tr>
    </w:tbl>
    <w:p w:rsidR="002570E8" w:rsidRPr="00FB4503" w:rsidRDefault="002570E8" w:rsidP="002570E8">
      <w:pPr>
        <w:pStyle w:val="11"/>
        <w:spacing w:line="580" w:lineRule="exact"/>
        <w:jc w:val="center"/>
        <w:rPr>
          <w:rFonts w:hint="eastAsia"/>
        </w:rPr>
      </w:pPr>
    </w:p>
    <w:p w:rsidR="002570E8" w:rsidRDefault="002570E8" w:rsidP="002570E8">
      <w:pPr>
        <w:pStyle w:val="11"/>
        <w:spacing w:line="580" w:lineRule="exact"/>
        <w:jc w:val="center"/>
        <w:sectPr w:rsidR="002570E8" w:rsidSect="005A6D75">
          <w:pgSz w:w="16838" w:h="11906" w:orient="landscape"/>
          <w:pgMar w:top="851" w:right="851" w:bottom="851" w:left="851" w:header="851" w:footer="992" w:gutter="0"/>
          <w:cols w:space="720"/>
          <w:docGrid w:linePitch="312"/>
        </w:sectPr>
      </w:pPr>
    </w:p>
    <w:p w:rsidR="002570E8" w:rsidRDefault="002570E8" w:rsidP="002570E8">
      <w:pPr>
        <w:spacing w:line="580" w:lineRule="exact"/>
        <w:rPr>
          <w:color w:val="000000"/>
          <w:sz w:val="32"/>
          <w:szCs w:val="32"/>
        </w:rPr>
      </w:pPr>
    </w:p>
    <w:p w:rsidR="002570E8" w:rsidRDefault="002570E8" w:rsidP="002570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2570E8" w:rsidRDefault="002570E8" w:rsidP="002570E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570E8" w:rsidRDefault="002570E8" w:rsidP="002570E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570E8" w:rsidRDefault="002570E8" w:rsidP="002570E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570E8" w:rsidRDefault="002570E8" w:rsidP="002570E8">
      <w:pPr>
        <w:pStyle w:val="11"/>
        <w:spacing w:line="580" w:lineRule="exact"/>
        <w:jc w:val="center"/>
        <w:rPr>
          <w:color w:val="4E6127"/>
        </w:rPr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570E8" w:rsidRDefault="002570E8" w:rsidP="002570E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2570E8" w:rsidRDefault="002570E8" w:rsidP="002570E8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570E8" w:rsidRDefault="002570E8" w:rsidP="002570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570E8" w:rsidRDefault="002570E8" w:rsidP="002570E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570E8" w:rsidRDefault="002570E8" w:rsidP="002570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570E8" w:rsidRDefault="002570E8" w:rsidP="002570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570E8" w:rsidRDefault="002570E8" w:rsidP="002570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570E8" w:rsidRDefault="002570E8" w:rsidP="002570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570E8" w:rsidRDefault="002570E8" w:rsidP="002570E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570E8" w:rsidRDefault="002570E8" w:rsidP="002570E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70E8" w:rsidRDefault="002570E8" w:rsidP="002570E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570E8" w:rsidRDefault="002570E8" w:rsidP="002570E8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570E8" w:rsidRDefault="002570E8" w:rsidP="002570E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570E8" w:rsidRDefault="002570E8" w:rsidP="002570E8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570E8" w:rsidRDefault="002570E8" w:rsidP="002570E8">
      <w:pPr>
        <w:pStyle w:val="11"/>
        <w:spacing w:line="580" w:lineRule="exact"/>
        <w:jc w:val="center"/>
        <w:rPr>
          <w:color w:val="FF0000"/>
        </w:rPr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  <w:jc w:val="center"/>
      </w:pPr>
    </w:p>
    <w:p w:rsidR="002570E8" w:rsidRDefault="002570E8" w:rsidP="002570E8">
      <w:pPr>
        <w:pStyle w:val="11"/>
        <w:spacing w:line="580" w:lineRule="exact"/>
      </w:pPr>
    </w:p>
    <w:p w:rsidR="002570E8" w:rsidRDefault="002570E8" w:rsidP="002570E8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570E8" w:rsidRDefault="002570E8" w:rsidP="002570E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570E8" w:rsidRDefault="002570E8" w:rsidP="002570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570E8" w:rsidRDefault="002570E8" w:rsidP="002570E8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570E8" w:rsidRDefault="002570E8" w:rsidP="002570E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570E8" w:rsidRDefault="002570E8" w:rsidP="002570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570E8" w:rsidRDefault="002570E8" w:rsidP="002570E8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570E8" w:rsidRDefault="002570E8" w:rsidP="002570E8">
      <w:pPr>
        <w:pStyle w:val="11"/>
        <w:spacing w:line="580" w:lineRule="exact"/>
        <w:jc w:val="center"/>
        <w:rPr>
          <w:color w:val="FF0000"/>
          <w:kern w:val="2"/>
        </w:rPr>
      </w:pPr>
    </w:p>
    <w:p w:rsidR="002570E8" w:rsidRDefault="002570E8" w:rsidP="002570E8">
      <w:pPr>
        <w:pStyle w:val="11"/>
        <w:spacing w:line="580" w:lineRule="exact"/>
        <w:jc w:val="center"/>
        <w:rPr>
          <w:color w:val="0000FF"/>
          <w:kern w:val="2"/>
        </w:rPr>
      </w:pPr>
    </w:p>
    <w:p w:rsidR="002570E8" w:rsidRDefault="002570E8" w:rsidP="002570E8">
      <w:pPr>
        <w:pStyle w:val="11"/>
        <w:spacing w:line="580" w:lineRule="exact"/>
        <w:jc w:val="center"/>
        <w:rPr>
          <w:color w:val="0000FF"/>
          <w:kern w:val="2"/>
        </w:rPr>
      </w:pPr>
    </w:p>
    <w:p w:rsidR="002570E8" w:rsidRDefault="002570E8" w:rsidP="002570E8">
      <w:pPr>
        <w:pStyle w:val="11"/>
        <w:spacing w:line="580" w:lineRule="exact"/>
        <w:jc w:val="center"/>
        <w:rPr>
          <w:color w:val="0000FF"/>
          <w:kern w:val="2"/>
        </w:rPr>
      </w:pPr>
    </w:p>
    <w:p w:rsidR="002570E8" w:rsidRDefault="002570E8" w:rsidP="002570E8">
      <w:pPr>
        <w:pStyle w:val="11"/>
        <w:spacing w:line="580" w:lineRule="exact"/>
        <w:jc w:val="center"/>
        <w:rPr>
          <w:color w:val="0000FF"/>
          <w:kern w:val="2"/>
        </w:rPr>
      </w:pPr>
    </w:p>
    <w:p w:rsidR="002570E8" w:rsidRDefault="002570E8" w:rsidP="002570E8">
      <w:pPr>
        <w:pStyle w:val="11"/>
        <w:spacing w:line="580" w:lineRule="exact"/>
        <w:jc w:val="center"/>
        <w:rPr>
          <w:color w:val="0000FF"/>
          <w:kern w:val="2"/>
        </w:rPr>
      </w:pPr>
    </w:p>
    <w:p w:rsidR="002570E8" w:rsidRDefault="002570E8" w:rsidP="002570E8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6A5901" w:rsidRPr="002570E8" w:rsidRDefault="006A5901"/>
    <w:sectPr w:rsidR="006A5901" w:rsidRPr="002570E8" w:rsidSect="00D311E5">
      <w:pgSz w:w="11906" w:h="16838"/>
      <w:pgMar w:top="851" w:right="851" w:bottom="851" w:left="85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01" w:rsidRDefault="006A5901" w:rsidP="002570E8">
      <w:pPr>
        <w:spacing w:line="240" w:lineRule="auto"/>
      </w:pPr>
      <w:r>
        <w:separator/>
      </w:r>
    </w:p>
  </w:endnote>
  <w:endnote w:type="continuationSeparator" w:id="1">
    <w:p w:rsidR="006A5901" w:rsidRDefault="006A5901" w:rsidP="00257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E8" w:rsidRDefault="002570E8">
    <w:pPr>
      <w:pStyle w:val="a4"/>
      <w:ind w:firstLine="400"/>
      <w:jc w:val="center"/>
    </w:pPr>
    <w:fldSimple w:instr="PAGE   \* MERGEFORMAT">
      <w:r w:rsidR="00C90D84" w:rsidRPr="00C90D84">
        <w:rPr>
          <w:noProof/>
          <w:lang w:val="zh-CN"/>
        </w:rPr>
        <w:t>18</w:t>
      </w:r>
    </w:fldSimple>
  </w:p>
  <w:p w:rsidR="002570E8" w:rsidRDefault="002570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01" w:rsidRDefault="006A5901" w:rsidP="002570E8">
      <w:pPr>
        <w:spacing w:line="240" w:lineRule="auto"/>
      </w:pPr>
      <w:r>
        <w:separator/>
      </w:r>
    </w:p>
  </w:footnote>
  <w:footnote w:type="continuationSeparator" w:id="1">
    <w:p w:rsidR="006A5901" w:rsidRDefault="006A5901" w:rsidP="002570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E8" w:rsidRPr="008F4944" w:rsidRDefault="002570E8" w:rsidP="008F4944">
    <w:pPr>
      <w:spacing w:line="209" w:lineRule="exac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0E8"/>
    <w:rsid w:val="002570E8"/>
    <w:rsid w:val="006A5901"/>
    <w:rsid w:val="009906C9"/>
    <w:rsid w:val="00C9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E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2570E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2570E8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5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57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7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70E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2570E8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2570E8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2570E8"/>
    <w:rPr>
      <w:b/>
      <w:bCs/>
    </w:rPr>
  </w:style>
  <w:style w:type="character" w:styleId="a6">
    <w:name w:val="Emphasis"/>
    <w:uiPriority w:val="20"/>
    <w:qFormat/>
    <w:rsid w:val="002570E8"/>
    <w:rPr>
      <w:color w:val="CC0000"/>
    </w:rPr>
  </w:style>
  <w:style w:type="character" w:styleId="a7">
    <w:name w:val="Hyperlink"/>
    <w:uiPriority w:val="99"/>
    <w:unhideWhenUsed/>
    <w:qFormat/>
    <w:rsid w:val="002570E8"/>
    <w:rPr>
      <w:color w:val="0000FF"/>
      <w:u w:val="single"/>
    </w:rPr>
  </w:style>
  <w:style w:type="character" w:customStyle="1" w:styleId="font41">
    <w:name w:val="font41"/>
    <w:qFormat/>
    <w:rsid w:val="002570E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2570E8"/>
  </w:style>
  <w:style w:type="character" w:customStyle="1" w:styleId="font31">
    <w:name w:val="font31"/>
    <w:qFormat/>
    <w:rsid w:val="002570E8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2570E8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2570E8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2570E8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2570E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2570E8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2570E8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2570E8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2570E8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2570E8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2570E8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2570E8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2570E8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2570E8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2570E8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2570E8"/>
  </w:style>
  <w:style w:type="paragraph" w:styleId="20">
    <w:name w:val="toc 2"/>
    <w:basedOn w:val="a"/>
    <w:next w:val="a"/>
    <w:uiPriority w:val="39"/>
    <w:unhideWhenUsed/>
    <w:rsid w:val="002570E8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2570E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2570E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2570E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26"/>
    <w:qFormat/>
    <w:rsid w:val="002570E8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2570E8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2570E8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2570E8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2570E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2570E8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2570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2570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2570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2570E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2570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2570E8"/>
  </w:style>
  <w:style w:type="paragraph" w:customStyle="1" w:styleId="TableParagraph">
    <w:name w:val="Table Paragraph"/>
    <w:basedOn w:val="a"/>
    <w:uiPriority w:val="1"/>
    <w:qFormat/>
    <w:rsid w:val="002570E8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5</cp:revision>
  <dcterms:created xsi:type="dcterms:W3CDTF">2021-03-04T09:06:00Z</dcterms:created>
  <dcterms:modified xsi:type="dcterms:W3CDTF">2021-03-04T09:14:00Z</dcterms:modified>
</cp:coreProperties>
</file>