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D0" w:rsidRDefault="004C57D0" w:rsidP="004C57D0">
      <w:pPr>
        <w:autoSpaceDE w:val="0"/>
        <w:autoSpaceDN w:val="0"/>
        <w:spacing w:before="51" w:line="360" w:lineRule="auto"/>
        <w:ind w:right="6"/>
        <w:jc w:val="left"/>
        <w:rPr>
          <w:rFonts w:hint="eastAsia"/>
          <w:bCs/>
          <w:sz w:val="28"/>
          <w:szCs w:val="28"/>
          <w:highlight w:val="yellow"/>
        </w:rPr>
      </w:pPr>
    </w:p>
    <w:p w:rsidR="004C57D0" w:rsidRDefault="004C57D0" w:rsidP="004C57D0">
      <w:pPr>
        <w:pStyle w:val="1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4C57D0" w:rsidRDefault="004C57D0" w:rsidP="004C57D0">
      <w:pPr>
        <w:pStyle w:val="11"/>
        <w:spacing w:line="580" w:lineRule="exact"/>
        <w:rPr>
          <w:bCs/>
          <w:sz w:val="28"/>
          <w:szCs w:val="28"/>
        </w:rPr>
      </w:pPr>
    </w:p>
    <w:p w:rsidR="004C57D0" w:rsidRDefault="004C57D0" w:rsidP="004C57D0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4C57D0" w:rsidRDefault="004C57D0" w:rsidP="004C57D0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4C57D0" w:rsidRDefault="004C57D0" w:rsidP="004C57D0">
      <w:pPr>
        <w:spacing w:line="580" w:lineRule="exact"/>
        <w:rPr>
          <w:b/>
          <w:sz w:val="44"/>
          <w:szCs w:val="44"/>
        </w:rPr>
      </w:pPr>
    </w:p>
    <w:p w:rsidR="004C57D0" w:rsidRDefault="004C57D0" w:rsidP="004C57D0">
      <w:pPr>
        <w:spacing w:line="580" w:lineRule="exact"/>
        <w:rPr>
          <w:b/>
          <w:sz w:val="44"/>
          <w:szCs w:val="44"/>
        </w:rPr>
      </w:pPr>
    </w:p>
    <w:p w:rsidR="004C57D0" w:rsidRDefault="004C57D0" w:rsidP="004C57D0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4C57D0" w:rsidRDefault="004C57D0" w:rsidP="004C57D0">
      <w:pPr>
        <w:pStyle w:val="11"/>
        <w:spacing w:line="580" w:lineRule="exact"/>
      </w:pPr>
    </w:p>
    <w:p w:rsidR="004C57D0" w:rsidRDefault="004C57D0" w:rsidP="004C57D0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C57D0" w:rsidRDefault="004C57D0" w:rsidP="004C57D0">
      <w:pPr>
        <w:pStyle w:val="11"/>
        <w:spacing w:line="580" w:lineRule="exact"/>
        <w:ind w:firstLine="422"/>
        <w:rPr>
          <w:b/>
        </w:rPr>
      </w:pPr>
    </w:p>
    <w:p w:rsidR="004C57D0" w:rsidRDefault="004C57D0" w:rsidP="004C57D0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C57D0" w:rsidRDefault="004C57D0" w:rsidP="004C57D0">
      <w:pPr>
        <w:pStyle w:val="11"/>
        <w:spacing w:line="580" w:lineRule="exact"/>
      </w:pPr>
    </w:p>
    <w:p w:rsidR="004C57D0" w:rsidRDefault="004C57D0" w:rsidP="004C57D0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C57D0" w:rsidRDefault="004C57D0" w:rsidP="004C57D0">
      <w:pPr>
        <w:spacing w:line="580" w:lineRule="exact"/>
        <w:jc w:val="center"/>
        <w:rPr>
          <w:b/>
          <w:sz w:val="44"/>
          <w:szCs w:val="44"/>
        </w:rPr>
      </w:pPr>
    </w:p>
    <w:p w:rsidR="004C57D0" w:rsidRDefault="004C57D0" w:rsidP="004C57D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C57D0" w:rsidRDefault="004C57D0" w:rsidP="004C57D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C57D0" w:rsidRDefault="004C57D0" w:rsidP="004C57D0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4C57D0" w:rsidRDefault="004C57D0" w:rsidP="004C57D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C57D0" w:rsidRDefault="004C57D0" w:rsidP="004C57D0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4C57D0" w:rsidRDefault="004C57D0" w:rsidP="004C57D0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4C57D0" w:rsidRDefault="004C57D0" w:rsidP="004C57D0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4C57D0" w:rsidRPr="00D372D3" w:rsidRDefault="004C57D0" w:rsidP="004C57D0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4C57D0" w:rsidRDefault="004C57D0" w:rsidP="004C57D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4C57D0" w:rsidRPr="00D372D3" w:rsidRDefault="004C57D0" w:rsidP="004C57D0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4C57D0" w:rsidRDefault="004C57D0" w:rsidP="004C57D0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C57D0" w:rsidRDefault="004C57D0" w:rsidP="004C57D0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4C57D0" w:rsidRDefault="004C57D0" w:rsidP="004C57D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4C57D0" w:rsidRDefault="004C57D0" w:rsidP="004C57D0">
      <w:pPr>
        <w:spacing w:line="580" w:lineRule="exact"/>
        <w:jc w:val="center"/>
        <w:rPr>
          <w:b/>
          <w:sz w:val="44"/>
          <w:szCs w:val="44"/>
        </w:rPr>
      </w:pPr>
    </w:p>
    <w:p w:rsidR="004C57D0" w:rsidRDefault="004C57D0" w:rsidP="004C57D0">
      <w:pPr>
        <w:spacing w:line="580" w:lineRule="exact"/>
        <w:jc w:val="center"/>
        <w:rPr>
          <w:b/>
          <w:sz w:val="44"/>
          <w:szCs w:val="44"/>
        </w:rPr>
      </w:pPr>
    </w:p>
    <w:p w:rsidR="004C57D0" w:rsidRDefault="004C57D0" w:rsidP="004C57D0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4C57D0" w:rsidRDefault="004C57D0" w:rsidP="004C57D0">
      <w:pPr>
        <w:pStyle w:val="11"/>
        <w:spacing w:line="580" w:lineRule="exact"/>
      </w:pPr>
    </w:p>
    <w:p w:rsidR="004C57D0" w:rsidRDefault="004C57D0" w:rsidP="004C57D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4C57D0" w:rsidRDefault="004C57D0" w:rsidP="004C57D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4C57D0" w:rsidRDefault="004C57D0" w:rsidP="004C57D0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4C57D0" w:rsidRDefault="004C57D0" w:rsidP="004C57D0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4C57D0" w:rsidRDefault="004C57D0" w:rsidP="004C57D0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4C57D0" w:rsidRDefault="004C57D0" w:rsidP="004C57D0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4C57D0" w:rsidRDefault="004C57D0" w:rsidP="004C57D0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4C57D0" w:rsidRDefault="004C57D0" w:rsidP="004C57D0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4C57D0" w:rsidRDefault="004C57D0" w:rsidP="004C57D0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4C57D0" w:rsidRDefault="004C57D0" w:rsidP="004C57D0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4C57D0" w:rsidRDefault="004C57D0" w:rsidP="004C57D0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4C57D0" w:rsidRDefault="004C57D0" w:rsidP="004C57D0">
      <w:pPr>
        <w:spacing w:line="580" w:lineRule="exact"/>
        <w:jc w:val="center"/>
      </w:pPr>
    </w:p>
    <w:p w:rsidR="004C57D0" w:rsidRDefault="004C57D0" w:rsidP="004C57D0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4C57D0" w:rsidRDefault="004C57D0" w:rsidP="004C57D0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4C57D0" w:rsidRDefault="004C57D0" w:rsidP="004C57D0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4C57D0" w:rsidRDefault="004C57D0" w:rsidP="004C57D0">
      <w:pPr>
        <w:pStyle w:val="11"/>
        <w:spacing w:line="580" w:lineRule="exact"/>
        <w:rPr>
          <w:color w:val="4E6127"/>
        </w:rPr>
      </w:pPr>
    </w:p>
    <w:p w:rsidR="004C57D0" w:rsidRDefault="004C57D0" w:rsidP="004C57D0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4C57D0" w:rsidRDefault="004C57D0" w:rsidP="004C57D0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4C57D0" w:rsidRDefault="004C57D0" w:rsidP="004C57D0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4C57D0" w:rsidRDefault="004C57D0" w:rsidP="004C57D0">
      <w:pPr>
        <w:spacing w:line="580" w:lineRule="exact"/>
        <w:jc w:val="center"/>
        <w:rPr>
          <w:b/>
          <w:sz w:val="44"/>
          <w:szCs w:val="44"/>
        </w:rPr>
      </w:pPr>
    </w:p>
    <w:p w:rsidR="004C57D0" w:rsidRDefault="004C57D0" w:rsidP="004C57D0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4C57D0" w:rsidRDefault="004C57D0" w:rsidP="004C57D0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573" w:type="dxa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6028"/>
        <w:gridCol w:w="1363"/>
      </w:tblGrid>
      <w:tr w:rsidR="004C57D0" w:rsidTr="00EB06AD">
        <w:trPr>
          <w:jc w:val="center"/>
        </w:trPr>
        <w:tc>
          <w:tcPr>
            <w:tcW w:w="1182" w:type="dxa"/>
          </w:tcPr>
          <w:p w:rsidR="004C57D0" w:rsidRDefault="004C57D0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Pr="00133544" w:rsidRDefault="004C57D0" w:rsidP="00EB06A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分册</w:t>
            </w: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Pr="00133544" w:rsidRDefault="004C57D0" w:rsidP="00EB06A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4C57D0" w:rsidRPr="00133544" w:rsidRDefault="004C57D0" w:rsidP="00EB06A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Default="004C57D0" w:rsidP="00EB06A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Pr="00133544" w:rsidRDefault="004C57D0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分册</w:t>
            </w: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4C57D0" w:rsidRPr="00133544" w:rsidRDefault="004C57D0" w:rsidP="00EB06AD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Default="004C57D0" w:rsidP="00EB06A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C57D0" w:rsidTr="00EB06AD">
        <w:trPr>
          <w:jc w:val="center"/>
        </w:trPr>
        <w:tc>
          <w:tcPr>
            <w:tcW w:w="1182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4C57D0" w:rsidRDefault="004C57D0" w:rsidP="00EB06A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偏差说明</w:t>
            </w:r>
            <w:r>
              <w:rPr>
                <w:rFonts w:hint="eastAsia"/>
                <w:sz w:val="28"/>
                <w:szCs w:val="28"/>
              </w:rPr>
              <w:t>（如有）</w:t>
            </w:r>
          </w:p>
        </w:tc>
        <w:tc>
          <w:tcPr>
            <w:tcW w:w="1363" w:type="dxa"/>
          </w:tcPr>
          <w:p w:rsidR="004C57D0" w:rsidRDefault="004C57D0" w:rsidP="00EB06A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C57D0" w:rsidRDefault="004C57D0" w:rsidP="004C57D0">
      <w:pPr>
        <w:spacing w:line="580" w:lineRule="exact"/>
        <w:jc w:val="center"/>
        <w:rPr>
          <w:b/>
          <w:bCs/>
          <w:sz w:val="36"/>
          <w:szCs w:val="36"/>
        </w:rPr>
      </w:pPr>
    </w:p>
    <w:p w:rsidR="004C57D0" w:rsidRDefault="004C57D0" w:rsidP="004C57D0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4C57D0" w:rsidRDefault="004C57D0" w:rsidP="004C57D0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4C57D0" w:rsidRDefault="004C57D0" w:rsidP="004C57D0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4C57D0" w:rsidRDefault="004C57D0" w:rsidP="004C57D0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4C57D0" w:rsidRDefault="004C57D0" w:rsidP="004C57D0">
      <w:pPr>
        <w:pStyle w:val="11"/>
        <w:spacing w:line="580" w:lineRule="exact"/>
      </w:pPr>
    </w:p>
    <w:p w:rsidR="004C57D0" w:rsidRDefault="004C57D0" w:rsidP="004C57D0">
      <w:pPr>
        <w:pStyle w:val="1"/>
        <w:rPr>
          <w:rFonts w:ascii="宋体" w:hAnsi="宋体" w:cs="宋体"/>
          <w:color w:val="000000"/>
          <w:sz w:val="28"/>
          <w:szCs w:val="28"/>
        </w:rPr>
      </w:pPr>
      <w:r>
        <w:br w:type="page"/>
      </w:r>
    </w:p>
    <w:p w:rsidR="004C57D0" w:rsidRDefault="004C57D0" w:rsidP="004C57D0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4C57D0" w:rsidRDefault="004C57D0" w:rsidP="004C57D0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4C57D0" w:rsidRPr="0055586E" w:rsidRDefault="004C57D0" w:rsidP="004C57D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55586E">
        <w:rPr>
          <w:rFonts w:ascii="宋体" w:hAnsi="宋体" w:cs="宋体" w:hint="eastAsia"/>
          <w:b/>
          <w:bCs/>
          <w:color w:val="000000"/>
          <w:sz w:val="24"/>
          <w:szCs w:val="24"/>
          <w:u w:val="single"/>
        </w:rPr>
        <w:t>实验室小型仪器设备</w:t>
      </w:r>
      <w:r w:rsidRPr="0055586E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55586E"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比选文件我公司已阅知并完全同意，承诺此次报价真实、有效。同时承诺，中选后认真履行义务，提供符合要求的产品及相应服务。现将本公司有关报价及说明如下：</w:t>
      </w:r>
    </w:p>
    <w:p w:rsidR="004C57D0" w:rsidRPr="0055586E" w:rsidRDefault="004C57D0" w:rsidP="004C57D0">
      <w:pPr>
        <w:spacing w:line="580" w:lineRule="exact"/>
        <w:ind w:firstLineChars="400" w:firstLine="964"/>
        <w:rPr>
          <w:rFonts w:ascii="宋体" w:hAnsi="宋体"/>
          <w:color w:val="000000"/>
          <w:sz w:val="24"/>
          <w:szCs w:val="24"/>
        </w:rPr>
      </w:pPr>
      <w:r w:rsidRPr="0055586E">
        <w:rPr>
          <w:rFonts w:ascii="宋体" w:hAnsi="宋体" w:cs="宋体" w:hint="eastAsia"/>
          <w:b/>
          <w:bCs/>
          <w:color w:val="000000"/>
          <w:sz w:val="24"/>
          <w:szCs w:val="24"/>
          <w:u w:val="single"/>
        </w:rPr>
        <w:t>实验室小型仪器设备</w:t>
      </w:r>
      <w:r w:rsidRPr="0055586E">
        <w:rPr>
          <w:rFonts w:ascii="宋体" w:hAnsi="宋体" w:cs="宋体"/>
          <w:b/>
          <w:bCs/>
          <w:color w:val="000000"/>
          <w:sz w:val="24"/>
          <w:szCs w:val="24"/>
          <w:u w:val="single"/>
        </w:rPr>
        <w:t>采购项目</w:t>
      </w:r>
      <w:r w:rsidRPr="0055586E"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 w:rsidRPr="0055586E"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4C57D0" w:rsidRPr="0055586E" w:rsidRDefault="004C57D0" w:rsidP="004C57D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5586E">
        <w:rPr>
          <w:rFonts w:ascii="宋体" w:hAnsi="宋体"/>
          <w:color w:val="000000"/>
          <w:sz w:val="24"/>
          <w:szCs w:val="24"/>
        </w:rPr>
        <w:t>注</w:t>
      </w:r>
      <w:r w:rsidRPr="0055586E">
        <w:rPr>
          <w:rFonts w:ascii="宋体" w:hAnsi="宋体" w:hint="eastAsia"/>
          <w:color w:val="000000"/>
          <w:sz w:val="24"/>
          <w:szCs w:val="24"/>
        </w:rPr>
        <w:t>：1.</w:t>
      </w:r>
      <w:r w:rsidRPr="0055586E">
        <w:rPr>
          <w:rFonts w:ascii="宋体" w:hAnsi="宋体"/>
          <w:color w:val="000000"/>
          <w:sz w:val="24"/>
          <w:szCs w:val="24"/>
        </w:rPr>
        <w:t xml:space="preserve"> </w:t>
      </w:r>
      <w:r w:rsidRPr="0055586E"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 w:rsidRPr="0055586E"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 w:rsidRPr="0055586E">
        <w:rPr>
          <w:rFonts w:ascii="宋体" w:hAnsi="宋体" w:hint="eastAsia"/>
          <w:color w:val="000000"/>
          <w:sz w:val="24"/>
          <w:szCs w:val="24"/>
        </w:rPr>
        <w:t>%</w:t>
      </w:r>
      <w:r w:rsidRPr="0055586E">
        <w:rPr>
          <w:rFonts w:ascii="宋体" w:hAnsi="宋体"/>
          <w:color w:val="000000"/>
          <w:sz w:val="24"/>
          <w:szCs w:val="24"/>
        </w:rPr>
        <w:t>.</w:t>
      </w:r>
    </w:p>
    <w:p w:rsidR="004C57D0" w:rsidRPr="0055586E" w:rsidRDefault="004C57D0" w:rsidP="004C57D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55586E">
        <w:rPr>
          <w:rFonts w:ascii="宋体" w:hAnsi="宋体" w:hint="eastAsia"/>
          <w:color w:val="000000"/>
          <w:sz w:val="24"/>
          <w:szCs w:val="24"/>
        </w:rPr>
        <w:t>2.</w:t>
      </w:r>
      <w:r w:rsidRPr="0055586E">
        <w:rPr>
          <w:rFonts w:ascii="宋体" w:hAnsi="宋体"/>
          <w:color w:val="000000"/>
          <w:sz w:val="24"/>
          <w:szCs w:val="24"/>
        </w:rPr>
        <w:t xml:space="preserve"> </w:t>
      </w:r>
      <w:r w:rsidRPr="0055586E">
        <w:rPr>
          <w:rFonts w:ascii="宋体" w:hAnsi="宋体" w:hint="eastAsia"/>
          <w:color w:val="000000"/>
          <w:sz w:val="24"/>
          <w:szCs w:val="24"/>
        </w:rPr>
        <w:t>以上报价含</w:t>
      </w:r>
      <w:r>
        <w:rPr>
          <w:rFonts w:ascii="宋体" w:hAnsi="宋体" w:hint="eastAsia"/>
          <w:color w:val="000000"/>
          <w:sz w:val="24"/>
          <w:szCs w:val="24"/>
        </w:rPr>
        <w:t>材料费、</w:t>
      </w:r>
      <w:r w:rsidRPr="0055586E">
        <w:rPr>
          <w:rFonts w:ascii="宋体" w:hAnsi="宋体" w:hint="eastAsia"/>
          <w:color w:val="000000"/>
          <w:sz w:val="24"/>
          <w:szCs w:val="24"/>
        </w:rPr>
        <w:t>人工费</w:t>
      </w:r>
      <w:r w:rsidRPr="0055586E">
        <w:rPr>
          <w:rFonts w:ascii="宋体" w:hAnsi="宋体"/>
          <w:color w:val="000000"/>
          <w:sz w:val="24"/>
          <w:szCs w:val="24"/>
        </w:rPr>
        <w:t>、</w:t>
      </w:r>
      <w:r w:rsidRPr="0055586E"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4C57D0" w:rsidRPr="0055586E" w:rsidRDefault="004C57D0" w:rsidP="004C57D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55586E">
        <w:rPr>
          <w:rFonts w:ascii="宋体" w:hAnsi="宋体"/>
          <w:color w:val="000000"/>
          <w:sz w:val="24"/>
          <w:szCs w:val="24"/>
        </w:rPr>
        <w:t xml:space="preserve">3. </w:t>
      </w:r>
      <w:r w:rsidRPr="0055586E"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4C57D0" w:rsidRPr="0055586E" w:rsidRDefault="004C57D0" w:rsidP="004C57D0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55586E">
        <w:rPr>
          <w:rFonts w:ascii="宋体" w:hAnsi="宋体" w:hint="eastAsia"/>
          <w:color w:val="000000"/>
          <w:sz w:val="24"/>
          <w:szCs w:val="24"/>
        </w:rPr>
        <w:t>4</w:t>
      </w:r>
      <w:r w:rsidRPr="0055586E">
        <w:rPr>
          <w:rFonts w:ascii="宋体" w:hAnsi="宋体"/>
          <w:color w:val="000000"/>
          <w:sz w:val="24"/>
          <w:szCs w:val="24"/>
        </w:rPr>
        <w:t>.</w:t>
      </w:r>
      <w:r w:rsidRPr="0055586E">
        <w:rPr>
          <w:rFonts w:ascii="宋体" w:hAnsi="宋体" w:hint="eastAsia"/>
          <w:color w:val="000000"/>
          <w:sz w:val="24"/>
          <w:szCs w:val="24"/>
        </w:rPr>
        <w:t>供货期：合同签订之日起60天内交货到比选人指定地点。</w:t>
      </w:r>
    </w:p>
    <w:p w:rsidR="004C57D0" w:rsidRPr="004B749B" w:rsidRDefault="004C57D0" w:rsidP="004C57D0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55586E">
        <w:rPr>
          <w:rFonts w:ascii="宋体" w:hAnsi="宋体"/>
          <w:sz w:val="24"/>
          <w:szCs w:val="24"/>
        </w:rPr>
        <w:t>5.</w:t>
      </w:r>
      <w:r w:rsidRPr="0055586E">
        <w:rPr>
          <w:rFonts w:ascii="宋体" w:hAnsi="宋体" w:hint="eastAsia"/>
          <w:sz w:val="24"/>
          <w:szCs w:val="24"/>
        </w:rPr>
        <w:t>付款方式(必填</w:t>
      </w:r>
      <w:r w:rsidRPr="0055586E">
        <w:rPr>
          <w:rFonts w:ascii="宋体" w:hAnsi="宋体"/>
          <w:sz w:val="24"/>
          <w:szCs w:val="24"/>
        </w:rPr>
        <w:t>)</w:t>
      </w:r>
      <w:r w:rsidRPr="0055586E">
        <w:rPr>
          <w:rFonts w:ascii="宋体" w:hAnsi="宋体" w:hint="eastAsia"/>
          <w:sz w:val="24"/>
          <w:szCs w:val="24"/>
        </w:rPr>
        <w:t>：</w:t>
      </w:r>
      <w:r w:rsidRPr="0055586E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55586E">
        <w:rPr>
          <w:rFonts w:ascii="宋体" w:hAnsi="宋体"/>
          <w:b/>
          <w:sz w:val="24"/>
          <w:szCs w:val="24"/>
        </w:rPr>
        <w:t>0</w:t>
      </w:r>
      <w:r w:rsidRPr="0055586E">
        <w:rPr>
          <w:rFonts w:ascii="宋体" w:hAnsi="宋体" w:hint="eastAsia"/>
          <w:b/>
          <w:sz w:val="24"/>
          <w:szCs w:val="24"/>
        </w:rPr>
        <w:t>%做为质保金（质保金支付时间：设备调试验收合格满一年且无违约扣款事项）。</w:t>
      </w:r>
    </w:p>
    <w:p w:rsidR="004C57D0" w:rsidRDefault="004C57D0" w:rsidP="004C57D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4C57D0" w:rsidRDefault="004C57D0" w:rsidP="004C57D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4C57D0" w:rsidRDefault="004C57D0" w:rsidP="004C57D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4C57D0" w:rsidRDefault="004C57D0" w:rsidP="004C57D0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4C57D0" w:rsidRDefault="004C57D0" w:rsidP="004C57D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4C57D0" w:rsidRDefault="004C57D0" w:rsidP="004C57D0">
      <w:pPr>
        <w:spacing w:line="580" w:lineRule="exact"/>
        <w:rPr>
          <w:rFonts w:ascii="宋体" w:hAnsi="宋体"/>
          <w:color w:val="000000"/>
          <w:sz w:val="24"/>
          <w:szCs w:val="24"/>
        </w:rPr>
        <w:sectPr w:rsidR="004C57D0" w:rsidSect="008B7039">
          <w:headerReference w:type="default" r:id="rId7"/>
          <w:footerReference w:type="default" r:id="rId8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4C57D0" w:rsidRDefault="004C57D0" w:rsidP="004C57D0">
      <w:pPr>
        <w:spacing w:line="500" w:lineRule="exact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报价</w:t>
      </w:r>
      <w:r>
        <w:rPr>
          <w:rFonts w:ascii="宋体" w:hAnsi="宋体" w:hint="eastAsia"/>
          <w:b/>
          <w:sz w:val="36"/>
          <w:szCs w:val="36"/>
        </w:rPr>
        <w:t>明细单：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</w:p>
    <w:p w:rsidR="004C57D0" w:rsidRDefault="004C57D0" w:rsidP="004C57D0">
      <w:pPr>
        <w:spacing w:line="500" w:lineRule="exact"/>
        <w:rPr>
          <w:rFonts w:ascii="宋体" w:hAnsi="宋体" w:hint="eastAsia"/>
          <w:b/>
          <w:color w:val="000000"/>
          <w:sz w:val="36"/>
          <w:szCs w:val="36"/>
        </w:rPr>
      </w:pPr>
    </w:p>
    <w:tbl>
      <w:tblPr>
        <w:tblW w:w="12770" w:type="dxa"/>
        <w:tblInd w:w="96" w:type="dxa"/>
        <w:tblLook w:val="04A0"/>
      </w:tblPr>
      <w:tblGrid>
        <w:gridCol w:w="436"/>
        <w:gridCol w:w="778"/>
        <w:gridCol w:w="4589"/>
        <w:gridCol w:w="704"/>
        <w:gridCol w:w="1206"/>
        <w:gridCol w:w="1023"/>
        <w:gridCol w:w="876"/>
        <w:gridCol w:w="1599"/>
        <w:gridCol w:w="1559"/>
      </w:tblGrid>
      <w:tr w:rsidR="004C57D0" w:rsidRPr="001279A8" w:rsidTr="00EB06AD">
        <w:trPr>
          <w:trHeight w:val="516"/>
        </w:trPr>
        <w:tc>
          <w:tcPr>
            <w:tcW w:w="12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40"/>
                <w:szCs w:val="40"/>
              </w:rPr>
            </w:pPr>
            <w:r w:rsidRPr="001279A8">
              <w:rPr>
                <w:rFonts w:ascii="宋体" w:hAnsi="宋体" w:cs="宋体" w:hint="eastAsia"/>
                <w:sz w:val="40"/>
                <w:szCs w:val="40"/>
              </w:rPr>
              <w:t>实验室小型仪器设备采购报价清单</w:t>
            </w: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名称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规格/型号/技术要求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配件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单价（元）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金额（元）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参选品牌</w:t>
            </w:r>
          </w:p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\型号</w:t>
            </w:r>
            <w:r>
              <w:rPr>
                <w:rFonts w:ascii="宋体" w:hAnsi="宋体" w:cs="宋体" w:hint="eastAsia"/>
                <w:sz w:val="22"/>
                <w:szCs w:val="22"/>
              </w:rPr>
              <w:t>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备注</w:t>
            </w:r>
          </w:p>
        </w:tc>
      </w:tr>
      <w:tr w:rsidR="004C57D0" w:rsidRPr="001279A8" w:rsidTr="00EB06AD">
        <w:trPr>
          <w:trHeight w:val="489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紫外分光光度计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1.波长范围：190-900（nm）（可扩展1400nm）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工作电脑及软件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同等于岛津、哈希、PE或优于以上品牌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进口品牌</w:t>
            </w: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准确度：±0.3nm（至少200-760nm范围内）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再现性：≤0.1nm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2.分辨率：0.1nm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3.光谱带宽：0.5/1/2/5（nm）可调最佳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4.杂散光：‹0.005%T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5.测光方式：双光束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6.光度漂移：0.001Abs以内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7.样品池适配（10mm, 20mm, 50mm）比色皿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PH计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1.可读数据：pH值、mV值、温度值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电极2根、缓冲试剂若干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同等于奥立龙、梅特勒、哈希或优于以上品牌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2.电极温度：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量程：0.0～100.0℃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分辨率：0.1℃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准确度：±0.3℃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3.电极测量要求：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量程：0～14     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分辨率：0.1/0.01/0.001可选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精度：0.01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4.操作温度：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0 ～ +45 °C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5.操作湿度： 0-80%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6.防止堵塞设计，适用于容易堵塞电极的样品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PH计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1.可读数据：pH值、mV值、温度值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电极2根、缓冲试剂若干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同等于奥立龙、梅特勒、哈希或优于以上品牌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2.电极温度：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量程：-10.0～110.0℃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分辨率：0.1℃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准确度：±0.3℃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3.电极测量要求：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量程：0～14     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分辨率：0.1/0.01/0.001可选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精度：0.01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4.操作温度：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0 ～ +45 °C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5.响应平衡速度快，小于20秒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6.电极基于独特的I2/I-参比系统，参比稳定，漂移量最小的pH电极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7.操作湿度： 0-80%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电导率仪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1.量程：0.01 μS/cm ～ 2000.0 mS/cm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标准液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同等于奥立龙、梅特勒、哈希或优于以上品牌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2.分辨率：0.01 μS/cm（最大0.05μS/cm）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3.温度：-5到105℃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4.校正：自动识别3种标准溶液，最多5点校正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5.参比温度：15、20或25℃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6.工作环境：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相对湿度：5到85％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温度范围：5到45℃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864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7.2000组数据储存能力，符合GLP记录规范，并且能够记录最少最近的10组校正数据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1152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8.配置：电导率台式主机，电极支架，电源适配器，纯水电导率电极（带流通池，K=0.1），纯水电导率标准液100μS（5*60mL）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COD消解器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1.15个消解孔，消解孔直径： 16mm x 25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标样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864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2.消解温度、时间可选择（ 100 ℃，120 ℃，150 ℃，160 ℃，165℃可选；温度稳定性±1℃；0~480min）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3.有过温度保护功能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COD消解液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中量程0-1500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1000+1000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建议奥利龙试剂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低量程0-150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溶解氧测定仪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1.工作温度：（0～60）℃   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ppb与ppm可换挡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分辨度：0.1℃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自动温度补偿范围：（0～60）℃，25℃为基准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2.溶解氧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量程:  0µg/L-20.00mg/L（ppb级）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最低检测下限：0.1µg/L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精度：0.1µg/L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3.重复性：±1%FS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稳定性：±1%FS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便携式</w:t>
            </w:r>
            <w:r w:rsidRPr="001279A8">
              <w:rPr>
                <w:rFonts w:ascii="宋体" w:hAnsi="宋体" w:cs="宋体" w:hint="eastAsia"/>
                <w:sz w:val="22"/>
                <w:szCs w:val="22"/>
              </w:rPr>
              <w:br/>
              <w:t>CO、CO</w:t>
            </w:r>
            <w:r w:rsidRPr="001279A8">
              <w:rPr>
                <w:rFonts w:ascii="宋体" w:hAnsi="宋体" w:cs="宋体" w:hint="eastAsia"/>
                <w:sz w:val="22"/>
                <w:szCs w:val="22"/>
                <w:vertAlign w:val="subscript"/>
              </w:rPr>
              <w:t>2</w:t>
            </w:r>
            <w:r w:rsidRPr="001279A8">
              <w:rPr>
                <w:rFonts w:ascii="宋体" w:hAnsi="宋体" w:cs="宋体" w:hint="eastAsia"/>
                <w:sz w:val="22"/>
                <w:szCs w:val="22"/>
              </w:rPr>
              <w:t>气体分</w:t>
            </w:r>
            <w:r w:rsidRPr="001279A8">
              <w:rPr>
                <w:rFonts w:ascii="宋体" w:hAnsi="宋体" w:cs="宋体" w:hint="eastAsia"/>
                <w:sz w:val="22"/>
                <w:szCs w:val="22"/>
              </w:rPr>
              <w:lastRenderedPageBreak/>
              <w:t>析仪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lastRenderedPageBreak/>
              <w:t>1.内置泵吸式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864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2.测量范围：0~50.0×10-6CO，0~0.500%CO2或0~200.0×10-6CO，0~1.000%CO2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3.分 辨 率：0.1×10-6 CO；0.001% CO2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4.重 复 性：≤1% 满刻度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5.零点漂移：≤±2% 满刻度/h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6.跨度漂移：≤±2% 满刻度/3h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7.线性偏差：≤±2% 满刻度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8.温度附加误差：（在10℃～45℃）≤±2% 满刻度/10℃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9.一氧化碳干扰：1250mg/m3CO≤±0.3% 满刻度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10.预热时间：≤30min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11.响应时间：CO：t0～t90≤45S；CO2：t0～t90≤15S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12.流量范围：（0.5-1.2）L/min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9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便携式VOC分析仪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1.环境温度：-20℃～ 50℃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标定试剂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2.检测精度：10-2000ppm异丁烯标定点的±3%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3.分辨率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（1ppb ～10000ppm）   1ppb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（0.01ppm ～5000ppm）   10ppb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（0.1ppm ～2000ppm）  10ppb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马弗炉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1.最大持续工作温度（℃）：1200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同等于纳博热、东京理化、科尔帕默或优于以上品牌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2.内部尺寸：高x宽x深（mm）约为230 x 340 x 170 mm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3.容积(L)：15L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使用根据TRGS 905标准分类为不致癌的一类或二类纤维材料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控制器包含5个程序，每个程序包含4个程序段，有自我优化功能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11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烘箱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1.温度范围：室温+10～200℃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2.温度分辨率：0.1℃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3.温度波动：±0.5℃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4.温度均匀性：±2.0℃（在100℃测定）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5.内胆容积：≥115L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6.升降温速率：升温速率≥10℃/min，温冲≤0.5℃；降温速率≥2.5℃/min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7.换气率：3-5次/h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8.隔板数量：2块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9.定时范围：0-5999min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10.环境温度：+5～40℃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11.电源电压：AC220V/50HZ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864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12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电热铝块加热器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1.温控范围：室温-300℃(特别说明：温度指恒温块温度，消解的样液温度和消化液的沸点)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主要用途为：</w:t>
            </w:r>
          </w:p>
        </w:tc>
      </w:tr>
      <w:tr w:rsidR="004C57D0" w:rsidRPr="001279A8" w:rsidTr="00EB06AD">
        <w:trPr>
          <w:trHeight w:val="864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2.温度稳定性：≤1℃。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1.邻苯二甲酸酐熔融色度、热温度色度的测定。</w:t>
            </w:r>
          </w:p>
        </w:tc>
      </w:tr>
      <w:tr w:rsidR="004C57D0" w:rsidRPr="001279A8" w:rsidTr="00EB06AD">
        <w:trPr>
          <w:trHeight w:val="864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3.消化孔数：6孔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2.增塑剂类产品热处理后色泽的测定。</w:t>
            </w: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4.温控方法：微电脑PID控制，LED显示，清晰直观。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3.顺丁烯二酸酐熔融色度的测定。</w:t>
            </w:r>
          </w:p>
        </w:tc>
      </w:tr>
      <w:tr w:rsidR="004C57D0" w:rsidRPr="001279A8" w:rsidTr="00EB06AD">
        <w:trPr>
          <w:trHeight w:val="1152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定时范围：1-9999分钟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4.邻苯二甲酸酐、顺丁烯二酸酐、苯酚等产品结晶点的测定等。</w:t>
            </w: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13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加热磁力搅拌器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1.温度：工作盘控温范围 [℃]：室温-500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转子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同等于ika、海道夫、东京理化或优于以上品牌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  工作盘控温精度 [℃]： ±1(&lt;100°C)，±1%(&gt;100℃)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  温度显示分辨率 [℃]： ±0.1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  外置温度传感器PT1000控温精确度 [°C] ：±0.5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  余热警告功能： 50°C余热提醒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2.搅拌：最大搅拌量（H2O）[L]： 20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搅拌子最大尺寸(LxØ) [mm]： 80x10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  转速范围[rpm] ：100-1500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  转速显示分辨率[rpm]： ±1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  工作盘材质：玻璃陶瓷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  工作盘尺寸[mm]：不小于180x180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电阻丝电炉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温度可调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15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超声波清洗器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1.内槽尺寸：500*300*200mm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           配滤网                                                                                             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2.容量：27L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3.水位保护：有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4.温度设定范围：室温-80℃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5.工作时间可调：1-480min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水浴锅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1.孔数：双列四孔  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                                                                                          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2.控温范围：RT+5～99℃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3.恒温波动度：±0.5℃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4.定时范围：0～999min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17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数字滴定器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1.计量管单元容积： 50 ml以内任选。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同等于瑞士万通、梅特勒、科尔帕默或优于以上品牌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2.配合20ml滴定管加液分辨率为1uL。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3.搅拌器：内置磁力搅拌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864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4.可直接生成PDF报告，防止人为篡改；生成的TXT或PDF格式报告，均可存于U盘或上传LIMS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864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5.采用开放式滴定，无需特定滴定杯，可选用多种规格（2ml~1000ml）和形状的液体容器作为滴定杯。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14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移液器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量程：0-1mL，带容量锁定系统，确保调节容量和移液的安全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支架、吸头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同等于吉尔森、瑞宁、艾本德或优于以上品牌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14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移液器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量程：0-5mL，带容量锁定系统，确保调节容量和移液的安全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支架、吸头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同等于吉尔森、瑞宁、艾本德或优于以上品牌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玻璃仪器烘干器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温度设定范围：40-120℃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风管多规格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C57D0" w:rsidRPr="001279A8" w:rsidTr="00EB06AD">
        <w:trPr>
          <w:trHeight w:val="5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试剂冰箱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冷藏、冷冻（家用冰箱即可，容量200L左右）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售后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安装、调试、质保、培训等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</w:tr>
      <w:tr w:rsidR="004C57D0" w:rsidRPr="001279A8" w:rsidTr="00EB06AD">
        <w:trPr>
          <w:trHeight w:val="14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其他仪器打包、搬运、调试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分光光度计2台、微量水测定仪1台、电子天平3台、微量氧测定仪1台、VOC测定仪1台、露点仪1台、余氯测定仪1台、浊度测定仪1台、水浴锅1台、抽滤泵1台、玻璃器皿若干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1279A8">
              <w:rPr>
                <w:rFonts w:ascii="宋体" w:hAnsi="宋体" w:cs="宋体" w:hint="eastAsia"/>
                <w:sz w:val="22"/>
                <w:szCs w:val="22"/>
              </w:rPr>
              <w:t>运输距离</w:t>
            </w:r>
            <w:r>
              <w:rPr>
                <w:rFonts w:ascii="宋体" w:hAnsi="宋体" w:cs="宋体" w:hint="eastAsia"/>
                <w:sz w:val="22"/>
                <w:szCs w:val="22"/>
              </w:rPr>
              <w:t>约</w:t>
            </w:r>
            <w:r w:rsidRPr="001279A8">
              <w:rPr>
                <w:rFonts w:ascii="宋体" w:hAnsi="宋体" w:cs="宋体" w:hint="eastAsia"/>
                <w:sz w:val="22"/>
                <w:szCs w:val="22"/>
              </w:rPr>
              <w:t>300公里</w:t>
            </w:r>
          </w:p>
        </w:tc>
      </w:tr>
      <w:tr w:rsidR="004C57D0" w:rsidRPr="001279A8" w:rsidTr="00EB06AD">
        <w:trPr>
          <w:trHeight w:val="516"/>
        </w:trPr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 w:rsidRPr="001279A8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合计</w:t>
            </w: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含税</w:t>
            </w:r>
            <w:r w:rsidRPr="001279A8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 xml:space="preserve">金额（元）：  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D0" w:rsidRPr="001279A8" w:rsidRDefault="004C57D0" w:rsidP="00EB06A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 w:rsidRPr="001279A8">
              <w:rPr>
                <w:rFonts w:ascii="宋体" w:hAnsi="宋体" w:cs="宋体" w:hint="eastAsia"/>
                <w:b/>
                <w:bCs/>
                <w:sz w:val="40"/>
                <w:szCs w:val="40"/>
              </w:rPr>
              <w:t xml:space="preserve">　</w:t>
            </w:r>
          </w:p>
        </w:tc>
      </w:tr>
    </w:tbl>
    <w:p w:rsidR="004C57D0" w:rsidRDefault="004C57D0" w:rsidP="004C57D0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 w:rsidRPr="00030D4E">
        <w:rPr>
          <w:rFonts w:ascii="宋体" w:hAnsi="宋体"/>
          <w:b/>
          <w:color w:val="000000"/>
          <w:sz w:val="28"/>
          <w:szCs w:val="28"/>
          <w:highlight w:val="yellow"/>
        </w:rPr>
        <w:t>注：对有品牌要求的设备，报价时须注</w:t>
      </w:r>
      <w:r>
        <w:rPr>
          <w:rFonts w:ascii="宋体" w:hAnsi="宋体"/>
          <w:b/>
          <w:color w:val="000000"/>
          <w:sz w:val="28"/>
          <w:szCs w:val="28"/>
          <w:highlight w:val="yellow"/>
        </w:rPr>
        <w:t>明报价对应的设备品牌</w:t>
      </w:r>
      <w:r>
        <w:rPr>
          <w:rFonts w:ascii="宋体" w:hAnsi="宋体" w:hint="eastAsia"/>
          <w:b/>
          <w:color w:val="000000"/>
          <w:sz w:val="28"/>
          <w:szCs w:val="28"/>
          <w:highlight w:val="yellow"/>
        </w:rPr>
        <w:t>！</w:t>
      </w:r>
    </w:p>
    <w:p w:rsidR="004C57D0" w:rsidRPr="00EA4F49" w:rsidRDefault="004C57D0" w:rsidP="004C57D0">
      <w:pPr>
        <w:pStyle w:val="11"/>
        <w:spacing w:line="580" w:lineRule="exact"/>
        <w:ind w:leftChars="-283" w:left="-566"/>
      </w:pPr>
    </w:p>
    <w:p w:rsidR="004C57D0" w:rsidRDefault="004C57D0" w:rsidP="004C57D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  <w:sectPr w:rsidR="004C57D0" w:rsidSect="0055586E">
          <w:pgSz w:w="16838" w:h="11906" w:orient="landscape"/>
          <w:pgMar w:top="1134" w:right="1134" w:bottom="1418" w:left="1418" w:header="851" w:footer="992" w:gutter="0"/>
          <w:cols w:space="720"/>
          <w:docGrid w:linePitch="312"/>
        </w:sectPr>
      </w:pPr>
    </w:p>
    <w:p w:rsidR="004C57D0" w:rsidRDefault="004C57D0" w:rsidP="004C57D0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spacing w:line="580" w:lineRule="exact"/>
        <w:rPr>
          <w:b/>
          <w:bCs/>
          <w:sz w:val="36"/>
          <w:szCs w:val="36"/>
        </w:rPr>
      </w:pPr>
    </w:p>
    <w:p w:rsidR="004C57D0" w:rsidRDefault="004C57D0" w:rsidP="004C57D0">
      <w:pPr>
        <w:spacing w:line="580" w:lineRule="exact"/>
        <w:rPr>
          <w:color w:val="000000"/>
          <w:sz w:val="32"/>
          <w:szCs w:val="32"/>
        </w:rPr>
      </w:pPr>
    </w:p>
    <w:p w:rsidR="004C57D0" w:rsidRDefault="004C57D0" w:rsidP="004C57D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4C57D0" w:rsidRDefault="004C57D0" w:rsidP="004C57D0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4C57D0" w:rsidRDefault="004C57D0" w:rsidP="004C57D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4C57D0" w:rsidRDefault="004C57D0" w:rsidP="004C57D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4C57D0" w:rsidRDefault="004C57D0" w:rsidP="004C57D0">
      <w:pPr>
        <w:pStyle w:val="11"/>
        <w:spacing w:line="580" w:lineRule="exact"/>
        <w:jc w:val="center"/>
        <w:rPr>
          <w:color w:val="4E6127"/>
        </w:rPr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4C57D0" w:rsidRDefault="004C57D0" w:rsidP="004C57D0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4C57D0" w:rsidRDefault="004C57D0" w:rsidP="004C57D0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4C57D0" w:rsidRDefault="004C57D0" w:rsidP="004C57D0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4C57D0" w:rsidRDefault="004C57D0" w:rsidP="004C57D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4C57D0" w:rsidRDefault="004C57D0" w:rsidP="004C57D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4C57D0" w:rsidRDefault="004C57D0" w:rsidP="004C57D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4C57D0" w:rsidRDefault="004C57D0" w:rsidP="004C57D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4C57D0" w:rsidRDefault="004C57D0" w:rsidP="004C57D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4C57D0" w:rsidRDefault="004C57D0" w:rsidP="004C57D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4C57D0" w:rsidRDefault="004C57D0" w:rsidP="004C57D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4C57D0" w:rsidRDefault="004C57D0" w:rsidP="004C57D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C57D0" w:rsidRDefault="004C57D0" w:rsidP="004C57D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C57D0" w:rsidRDefault="004C57D0" w:rsidP="004C57D0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4C57D0" w:rsidRDefault="004C57D0" w:rsidP="004C57D0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4C57D0" w:rsidRDefault="004C57D0" w:rsidP="004C57D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4C57D0" w:rsidRDefault="004C57D0" w:rsidP="004C57D0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4C57D0" w:rsidRDefault="004C57D0" w:rsidP="004C57D0">
      <w:pPr>
        <w:pStyle w:val="11"/>
        <w:spacing w:line="580" w:lineRule="exact"/>
        <w:jc w:val="center"/>
        <w:rPr>
          <w:color w:val="FF0000"/>
        </w:rPr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  <w:jc w:val="center"/>
      </w:pPr>
    </w:p>
    <w:p w:rsidR="004C57D0" w:rsidRDefault="004C57D0" w:rsidP="004C57D0">
      <w:pPr>
        <w:pStyle w:val="11"/>
        <w:spacing w:line="580" w:lineRule="exact"/>
      </w:pPr>
    </w:p>
    <w:p w:rsidR="004C57D0" w:rsidRDefault="004C57D0" w:rsidP="004C57D0">
      <w:pPr>
        <w:pStyle w:val="1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4C57D0" w:rsidRDefault="004C57D0" w:rsidP="004C57D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4C57D0" w:rsidRDefault="004C57D0" w:rsidP="004C57D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C57D0" w:rsidRDefault="004C57D0" w:rsidP="004C57D0">
      <w:pPr>
        <w:pStyle w:val="ae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4C57D0" w:rsidRDefault="004C57D0" w:rsidP="004C57D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lastRenderedPageBreak/>
        <w:br w:type="page"/>
      </w:r>
    </w:p>
    <w:p w:rsidR="004C57D0" w:rsidRDefault="004C57D0" w:rsidP="004C57D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4C57D0" w:rsidRDefault="004C57D0" w:rsidP="004C57D0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4C57D0" w:rsidRDefault="004C57D0" w:rsidP="004C57D0">
      <w:pPr>
        <w:pStyle w:val="11"/>
        <w:spacing w:line="580" w:lineRule="exact"/>
        <w:jc w:val="center"/>
        <w:rPr>
          <w:color w:val="FF0000"/>
          <w:kern w:val="2"/>
        </w:rPr>
      </w:pPr>
    </w:p>
    <w:p w:rsidR="004C57D0" w:rsidRDefault="004C57D0" w:rsidP="004C57D0">
      <w:pPr>
        <w:pStyle w:val="11"/>
        <w:spacing w:line="580" w:lineRule="exact"/>
        <w:jc w:val="center"/>
        <w:rPr>
          <w:color w:val="0000FF"/>
          <w:kern w:val="2"/>
        </w:rPr>
      </w:pPr>
    </w:p>
    <w:p w:rsidR="004C57D0" w:rsidRDefault="004C57D0" w:rsidP="004C57D0">
      <w:pPr>
        <w:pStyle w:val="11"/>
        <w:spacing w:line="580" w:lineRule="exact"/>
        <w:jc w:val="center"/>
        <w:rPr>
          <w:color w:val="0000FF"/>
          <w:kern w:val="2"/>
        </w:rPr>
      </w:pPr>
    </w:p>
    <w:p w:rsidR="004C57D0" w:rsidRDefault="004C57D0" w:rsidP="004C57D0">
      <w:pPr>
        <w:pStyle w:val="11"/>
        <w:spacing w:line="580" w:lineRule="exact"/>
        <w:jc w:val="center"/>
        <w:rPr>
          <w:color w:val="0000FF"/>
          <w:kern w:val="2"/>
        </w:rPr>
      </w:pPr>
    </w:p>
    <w:p w:rsidR="004C57D0" w:rsidRDefault="004C57D0" w:rsidP="004C57D0">
      <w:pPr>
        <w:pStyle w:val="11"/>
        <w:spacing w:line="580" w:lineRule="exact"/>
        <w:jc w:val="center"/>
        <w:rPr>
          <w:color w:val="0000FF"/>
          <w:kern w:val="2"/>
        </w:rPr>
      </w:pPr>
    </w:p>
    <w:p w:rsidR="00F20EE0" w:rsidRPr="004C57D0" w:rsidRDefault="00F20EE0"/>
    <w:sectPr w:rsidR="00F20EE0" w:rsidRPr="004C5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EE0" w:rsidRPr="0055586E" w:rsidRDefault="00F20EE0" w:rsidP="004C57D0">
      <w:pPr>
        <w:pStyle w:val="4"/>
        <w:rPr>
          <w:rFonts w:ascii="Times New Roman" w:hAnsi="Times New Roman"/>
        </w:rPr>
      </w:pPr>
      <w:r>
        <w:separator/>
      </w:r>
    </w:p>
  </w:endnote>
  <w:endnote w:type="continuationSeparator" w:id="1">
    <w:p w:rsidR="00F20EE0" w:rsidRPr="0055586E" w:rsidRDefault="00F20EE0" w:rsidP="004C57D0">
      <w:pPr>
        <w:pStyle w:val="4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D0" w:rsidRDefault="004C57D0">
    <w:pPr>
      <w:pStyle w:val="a4"/>
      <w:ind w:firstLine="400"/>
      <w:jc w:val="center"/>
    </w:pPr>
    <w:fldSimple w:instr="PAGE   \* MERGEFORMAT">
      <w:r w:rsidRPr="004C57D0">
        <w:rPr>
          <w:noProof/>
          <w:lang w:val="zh-CN"/>
        </w:rPr>
        <w:t>22</w:t>
      </w:r>
    </w:fldSimple>
  </w:p>
  <w:p w:rsidR="004C57D0" w:rsidRDefault="004C57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EE0" w:rsidRPr="0055586E" w:rsidRDefault="00F20EE0" w:rsidP="004C57D0">
      <w:pPr>
        <w:pStyle w:val="4"/>
        <w:rPr>
          <w:rFonts w:ascii="Times New Roman" w:hAnsi="Times New Roman"/>
        </w:rPr>
      </w:pPr>
      <w:r>
        <w:separator/>
      </w:r>
    </w:p>
  </w:footnote>
  <w:footnote w:type="continuationSeparator" w:id="1">
    <w:p w:rsidR="00F20EE0" w:rsidRPr="0055586E" w:rsidRDefault="00F20EE0" w:rsidP="004C57D0">
      <w:pPr>
        <w:pStyle w:val="4"/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D0" w:rsidRPr="008F4944" w:rsidRDefault="004C57D0" w:rsidP="008F4944">
    <w:pPr>
      <w:spacing w:line="209" w:lineRule="exact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7D0"/>
    <w:rsid w:val="004C57D0"/>
    <w:rsid w:val="00F2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D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4C57D0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paragraph" w:styleId="2">
    <w:name w:val="heading 2"/>
    <w:basedOn w:val="a"/>
    <w:next w:val="a"/>
    <w:link w:val="2Char"/>
    <w:qFormat/>
    <w:rsid w:val="004C57D0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5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C57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C5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57D0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4C57D0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2Char">
    <w:name w:val="标题 2 Char"/>
    <w:basedOn w:val="a0"/>
    <w:link w:val="2"/>
    <w:qFormat/>
    <w:rsid w:val="004C57D0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styleId="a5">
    <w:name w:val="Strong"/>
    <w:uiPriority w:val="22"/>
    <w:qFormat/>
    <w:rsid w:val="004C57D0"/>
    <w:rPr>
      <w:b/>
      <w:bCs/>
    </w:rPr>
  </w:style>
  <w:style w:type="character" w:styleId="a6">
    <w:name w:val="Emphasis"/>
    <w:uiPriority w:val="20"/>
    <w:qFormat/>
    <w:rsid w:val="004C57D0"/>
    <w:rPr>
      <w:color w:val="CC0000"/>
    </w:rPr>
  </w:style>
  <w:style w:type="character" w:styleId="a7">
    <w:name w:val="Hyperlink"/>
    <w:uiPriority w:val="99"/>
    <w:unhideWhenUsed/>
    <w:qFormat/>
    <w:rsid w:val="004C57D0"/>
    <w:rPr>
      <w:color w:val="0000FF"/>
      <w:u w:val="single"/>
    </w:rPr>
  </w:style>
  <w:style w:type="character" w:customStyle="1" w:styleId="font41">
    <w:name w:val="font41"/>
    <w:qFormat/>
    <w:rsid w:val="004C57D0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4C57D0"/>
  </w:style>
  <w:style w:type="character" w:customStyle="1" w:styleId="font31">
    <w:name w:val="font31"/>
    <w:qFormat/>
    <w:rsid w:val="004C57D0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4C57D0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4C57D0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4C57D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qFormat/>
    <w:rsid w:val="004C57D0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4C57D0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4C57D0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4C57D0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qFormat/>
    <w:rsid w:val="004C57D0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4C57D0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4C57D0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4C57D0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qFormat/>
    <w:rsid w:val="004C57D0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uiPriority w:val="99"/>
    <w:qFormat/>
    <w:rsid w:val="004C57D0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4C57D0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4C57D0"/>
  </w:style>
  <w:style w:type="paragraph" w:styleId="20">
    <w:name w:val="toc 2"/>
    <w:basedOn w:val="a"/>
    <w:next w:val="a"/>
    <w:uiPriority w:val="39"/>
    <w:unhideWhenUsed/>
    <w:rsid w:val="004C57D0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4C57D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4C57D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4C57D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26"/>
    <w:qFormat/>
    <w:rsid w:val="004C57D0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4C57D0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4C57D0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4C57D0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4C57D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4C57D0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4C57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4C57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4C57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4C57D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4C57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4C57D0"/>
  </w:style>
  <w:style w:type="paragraph" w:customStyle="1" w:styleId="TableParagraph">
    <w:name w:val="Table Paragraph"/>
    <w:basedOn w:val="a"/>
    <w:uiPriority w:val="1"/>
    <w:qFormat/>
    <w:rsid w:val="004C57D0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2021-03-02T07:55:00Z</dcterms:created>
  <dcterms:modified xsi:type="dcterms:W3CDTF">2021-03-02T07:55:00Z</dcterms:modified>
</cp:coreProperties>
</file>