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福化古雷和翔鹭石化验资报告发包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201230003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10：00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1、中选人：容诚会计师事务所（特殊普通合伙）厦门分所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：含税包干总价R</w:t>
      </w:r>
      <w:r>
        <w:rPr>
          <w:rFonts w:cs="Helvetica" w:asciiTheme="minorEastAsia" w:hAnsiTheme="minorEastAsia" w:eastAsiaTheme="minorEastAsia"/>
          <w:sz w:val="28"/>
          <w:szCs w:val="28"/>
        </w:rPr>
        <w:t>MB50,000.00元，含6%增值税专用发票。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3C8E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0EC9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qFormat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360</Characters>
  <Lines>3</Lines>
  <Paragraphs>1</Paragraphs>
  <TotalTime>195</TotalTime>
  <ScaleCrop>false</ScaleCrop>
  <LinksUpToDate>false</LinksUpToDate>
  <CharactersWithSpaces>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2021-01-20T02:28:43Z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