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24" w:rsidRDefault="005E1424">
      <w:pPr>
        <w:pStyle w:val="a9"/>
        <w:spacing w:line="360" w:lineRule="auto"/>
        <w:jc w:val="center"/>
        <w:rPr>
          <w:rFonts w:asciiTheme="minorEastAsia" w:eastAsiaTheme="minorEastAsia" w:hAnsiTheme="minorEastAsia" w:cstheme="minorEastAsia" w:hint="eastAsia"/>
          <w:b/>
          <w:sz w:val="52"/>
          <w:szCs w:val="52"/>
        </w:rPr>
      </w:pPr>
    </w:p>
    <w:p w:rsidR="005E1424" w:rsidRDefault="005E1424">
      <w:pPr>
        <w:pStyle w:val="a9"/>
        <w:spacing w:line="360" w:lineRule="auto"/>
        <w:jc w:val="center"/>
        <w:rPr>
          <w:rFonts w:asciiTheme="minorEastAsia" w:eastAsiaTheme="minorEastAsia" w:hAnsiTheme="minorEastAsia" w:cstheme="minorEastAsia"/>
          <w:b/>
          <w:sz w:val="52"/>
          <w:szCs w:val="52"/>
        </w:rPr>
      </w:pPr>
    </w:p>
    <w:p w:rsidR="005E1424" w:rsidRDefault="004915FB">
      <w:pPr>
        <w:spacing w:line="360" w:lineRule="auto"/>
        <w:jc w:val="center"/>
        <w:rPr>
          <w:rFonts w:asciiTheme="minorEastAsia" w:eastAsiaTheme="minorEastAsia" w:hAnsiTheme="minorEastAsia" w:cstheme="minorEastAsia"/>
          <w:b/>
          <w:bCs/>
          <w:sz w:val="56"/>
          <w:szCs w:val="56"/>
        </w:rPr>
      </w:pPr>
      <w:proofErr w:type="gramStart"/>
      <w:r>
        <w:rPr>
          <w:rFonts w:asciiTheme="minorEastAsia" w:eastAsiaTheme="minorEastAsia" w:hAnsiTheme="minorEastAsia" w:cstheme="minorEastAsia" w:hint="eastAsia"/>
          <w:b/>
          <w:bCs/>
          <w:sz w:val="56"/>
          <w:szCs w:val="56"/>
        </w:rPr>
        <w:t>福建省福化环保</w:t>
      </w:r>
      <w:proofErr w:type="gramEnd"/>
      <w:r>
        <w:rPr>
          <w:rFonts w:asciiTheme="minorEastAsia" w:eastAsiaTheme="minorEastAsia" w:hAnsiTheme="minorEastAsia" w:cstheme="minorEastAsia" w:hint="eastAsia"/>
          <w:b/>
          <w:bCs/>
          <w:sz w:val="56"/>
          <w:szCs w:val="56"/>
        </w:rPr>
        <w:t>科技有限公司</w:t>
      </w:r>
    </w:p>
    <w:p w:rsidR="005E1424" w:rsidRDefault="004915FB">
      <w:pPr>
        <w:spacing w:line="360" w:lineRule="auto"/>
        <w:jc w:val="center"/>
        <w:rPr>
          <w:rFonts w:asciiTheme="minorEastAsia" w:eastAsiaTheme="minorEastAsia" w:hAnsiTheme="minorEastAsia" w:cstheme="minorEastAsia"/>
          <w:b/>
          <w:bCs/>
          <w:sz w:val="56"/>
          <w:szCs w:val="56"/>
        </w:rPr>
      </w:pPr>
      <w:r>
        <w:rPr>
          <w:rFonts w:asciiTheme="minorEastAsia" w:eastAsiaTheme="minorEastAsia" w:hAnsiTheme="minorEastAsia" w:cstheme="minorEastAsia" w:hint="eastAsia"/>
          <w:b/>
          <w:bCs/>
          <w:sz w:val="56"/>
          <w:szCs w:val="56"/>
        </w:rPr>
        <w:t>福清江阴至龙岩、宁德专线运输</w:t>
      </w:r>
    </w:p>
    <w:p w:rsidR="005E1424" w:rsidRDefault="004915FB">
      <w:pPr>
        <w:spacing w:line="360" w:lineRule="auto"/>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bCs/>
          <w:sz w:val="56"/>
          <w:szCs w:val="56"/>
        </w:rPr>
        <w:t>项目</w:t>
      </w:r>
    </w:p>
    <w:p w:rsidR="005E1424" w:rsidRDefault="005E1424">
      <w:pPr>
        <w:pStyle w:val="12"/>
        <w:spacing w:line="360" w:lineRule="auto"/>
        <w:rPr>
          <w:rFonts w:asciiTheme="minorEastAsia" w:eastAsiaTheme="minorEastAsia" w:hAnsiTheme="minorEastAsia" w:cstheme="minorEastAsia"/>
        </w:rPr>
      </w:pPr>
    </w:p>
    <w:p w:rsidR="005E1424" w:rsidRDefault="005E1424">
      <w:pPr>
        <w:pStyle w:val="12"/>
        <w:spacing w:line="360" w:lineRule="auto"/>
        <w:rPr>
          <w:rFonts w:asciiTheme="minorEastAsia" w:eastAsiaTheme="minorEastAsia" w:hAnsiTheme="minorEastAsia" w:cstheme="minorEastAsia"/>
        </w:rPr>
      </w:pPr>
    </w:p>
    <w:p w:rsidR="005E1424" w:rsidRDefault="004915FB">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sz w:val="84"/>
          <w:szCs w:val="84"/>
        </w:rPr>
        <w:t>比选文件</w:t>
      </w:r>
    </w:p>
    <w:p w:rsidR="005E1424" w:rsidRDefault="005E1424">
      <w:pPr>
        <w:pStyle w:val="a9"/>
        <w:spacing w:line="360" w:lineRule="auto"/>
        <w:jc w:val="center"/>
        <w:rPr>
          <w:rFonts w:asciiTheme="minorEastAsia" w:eastAsiaTheme="minorEastAsia" w:hAnsiTheme="minorEastAsia" w:cstheme="minorEastAsia"/>
          <w:b/>
          <w:bCs/>
          <w:w w:val="95"/>
          <w:sz w:val="32"/>
          <w:szCs w:val="32"/>
        </w:rPr>
      </w:pPr>
    </w:p>
    <w:p w:rsidR="005E1424" w:rsidRDefault="005E1424">
      <w:pPr>
        <w:pStyle w:val="a9"/>
        <w:spacing w:line="360" w:lineRule="auto"/>
        <w:jc w:val="center"/>
        <w:rPr>
          <w:rFonts w:asciiTheme="minorEastAsia" w:eastAsiaTheme="minorEastAsia" w:hAnsiTheme="minorEastAsia" w:cstheme="minorEastAsia"/>
          <w:b/>
          <w:bCs/>
          <w:w w:val="95"/>
          <w:sz w:val="32"/>
          <w:szCs w:val="32"/>
        </w:rPr>
      </w:pPr>
    </w:p>
    <w:p w:rsidR="005E1424" w:rsidRDefault="005E1424">
      <w:pPr>
        <w:pStyle w:val="a9"/>
        <w:spacing w:line="360" w:lineRule="auto"/>
        <w:jc w:val="center"/>
        <w:rPr>
          <w:rFonts w:asciiTheme="minorEastAsia" w:eastAsiaTheme="minorEastAsia" w:hAnsiTheme="minorEastAsia" w:cstheme="minorEastAsia"/>
          <w:b/>
          <w:bCs/>
          <w:w w:val="95"/>
          <w:sz w:val="32"/>
          <w:szCs w:val="32"/>
        </w:rPr>
      </w:pPr>
    </w:p>
    <w:p w:rsidR="005E1424" w:rsidRDefault="005E1424">
      <w:pPr>
        <w:pStyle w:val="a9"/>
        <w:spacing w:line="360" w:lineRule="auto"/>
        <w:jc w:val="center"/>
        <w:rPr>
          <w:rFonts w:asciiTheme="minorEastAsia" w:eastAsiaTheme="minorEastAsia" w:hAnsiTheme="minorEastAsia" w:cstheme="minorEastAsia"/>
          <w:b/>
          <w:bCs/>
          <w:w w:val="95"/>
          <w:sz w:val="32"/>
          <w:szCs w:val="32"/>
        </w:rPr>
      </w:pPr>
    </w:p>
    <w:p w:rsidR="005E1424" w:rsidRDefault="005E1424">
      <w:pPr>
        <w:pStyle w:val="a9"/>
        <w:spacing w:line="360" w:lineRule="auto"/>
        <w:jc w:val="center"/>
        <w:rPr>
          <w:rFonts w:asciiTheme="minorEastAsia" w:eastAsiaTheme="minorEastAsia" w:hAnsiTheme="minorEastAsia" w:cstheme="minorEastAsia"/>
          <w:b/>
          <w:bCs/>
          <w:w w:val="95"/>
          <w:sz w:val="32"/>
          <w:szCs w:val="32"/>
        </w:rPr>
      </w:pPr>
    </w:p>
    <w:p w:rsidR="005E1424" w:rsidRDefault="005E1424">
      <w:pPr>
        <w:pStyle w:val="a9"/>
        <w:spacing w:line="360" w:lineRule="auto"/>
        <w:jc w:val="center"/>
        <w:rPr>
          <w:rFonts w:asciiTheme="minorEastAsia" w:eastAsiaTheme="minorEastAsia" w:hAnsiTheme="minorEastAsia" w:cstheme="minorEastAsia"/>
          <w:b/>
          <w:bCs/>
          <w:w w:val="95"/>
          <w:sz w:val="32"/>
          <w:szCs w:val="32"/>
        </w:rPr>
      </w:pPr>
    </w:p>
    <w:p w:rsidR="005E1424" w:rsidRDefault="005E1424">
      <w:pPr>
        <w:pStyle w:val="a9"/>
        <w:spacing w:line="360" w:lineRule="auto"/>
        <w:jc w:val="center"/>
        <w:rPr>
          <w:rFonts w:asciiTheme="minorEastAsia" w:eastAsiaTheme="minorEastAsia" w:hAnsiTheme="minorEastAsia" w:cstheme="minorEastAsia"/>
          <w:b/>
          <w:bCs/>
          <w:w w:val="95"/>
          <w:sz w:val="32"/>
          <w:szCs w:val="32"/>
        </w:rPr>
      </w:pPr>
    </w:p>
    <w:p w:rsidR="005E1424" w:rsidRDefault="005E1424">
      <w:pPr>
        <w:pStyle w:val="a9"/>
        <w:spacing w:line="360" w:lineRule="auto"/>
        <w:jc w:val="center"/>
        <w:rPr>
          <w:rFonts w:asciiTheme="minorEastAsia" w:eastAsiaTheme="minorEastAsia" w:hAnsiTheme="minorEastAsia" w:cstheme="minorEastAsia"/>
          <w:b/>
          <w:bCs/>
          <w:w w:val="95"/>
          <w:sz w:val="32"/>
          <w:szCs w:val="32"/>
        </w:rPr>
      </w:pPr>
    </w:p>
    <w:p w:rsidR="005E1424" w:rsidRDefault="004915FB">
      <w:pPr>
        <w:pStyle w:val="a9"/>
        <w:spacing w:line="360" w:lineRule="auto"/>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w w:val="95"/>
          <w:sz w:val="32"/>
          <w:szCs w:val="32"/>
        </w:rPr>
        <w:t>比选人：</w:t>
      </w:r>
      <w:proofErr w:type="gramStart"/>
      <w:r>
        <w:rPr>
          <w:rFonts w:asciiTheme="minorEastAsia" w:eastAsiaTheme="minorEastAsia" w:hAnsiTheme="minorEastAsia" w:cstheme="minorEastAsia" w:hint="eastAsia"/>
          <w:b/>
          <w:bCs/>
          <w:sz w:val="32"/>
          <w:szCs w:val="32"/>
        </w:rPr>
        <w:t>福建省福化环保</w:t>
      </w:r>
      <w:proofErr w:type="gramEnd"/>
      <w:r>
        <w:rPr>
          <w:rFonts w:asciiTheme="minorEastAsia" w:eastAsiaTheme="minorEastAsia" w:hAnsiTheme="minorEastAsia" w:cstheme="minorEastAsia" w:hint="eastAsia"/>
          <w:b/>
          <w:bCs/>
          <w:sz w:val="32"/>
          <w:szCs w:val="32"/>
        </w:rPr>
        <w:t>科技有限公司</w:t>
      </w:r>
    </w:p>
    <w:p w:rsidR="005E1424" w:rsidRDefault="004915FB">
      <w:pPr>
        <w:pStyle w:val="a9"/>
        <w:spacing w:line="360" w:lineRule="auto"/>
        <w:jc w:val="center"/>
        <w:rPr>
          <w:rFonts w:asciiTheme="minorEastAsia" w:eastAsiaTheme="minorEastAsia" w:hAnsiTheme="minorEastAsia" w:cstheme="minorEastAsia"/>
          <w:b/>
          <w:bCs/>
          <w:w w:val="95"/>
          <w:sz w:val="32"/>
        </w:rPr>
      </w:pPr>
      <w:r>
        <w:rPr>
          <w:rFonts w:asciiTheme="minorEastAsia" w:eastAsiaTheme="minorEastAsia" w:hAnsiTheme="minorEastAsia" w:cstheme="minorEastAsia" w:hint="eastAsia"/>
          <w:b/>
          <w:bCs/>
          <w:w w:val="95"/>
          <w:sz w:val="32"/>
        </w:rPr>
        <w:t xml:space="preserve"> 2021年1月</w:t>
      </w:r>
    </w:p>
    <w:p w:rsidR="005E1424" w:rsidRDefault="005E1424">
      <w:pPr>
        <w:pStyle w:val="a9"/>
        <w:spacing w:line="360" w:lineRule="auto"/>
        <w:jc w:val="center"/>
        <w:rPr>
          <w:rFonts w:asciiTheme="minorEastAsia" w:eastAsiaTheme="minorEastAsia" w:hAnsiTheme="minorEastAsia" w:cstheme="minorEastAsia"/>
          <w:b/>
          <w:bCs/>
          <w:w w:val="95"/>
          <w:sz w:val="32"/>
        </w:rPr>
      </w:pPr>
    </w:p>
    <w:p w:rsidR="005E1424" w:rsidRDefault="005E1424">
      <w:pPr>
        <w:spacing w:line="360" w:lineRule="auto"/>
        <w:jc w:val="center"/>
        <w:rPr>
          <w:rFonts w:asciiTheme="minorEastAsia" w:eastAsiaTheme="minorEastAsia" w:hAnsiTheme="minorEastAsia" w:cstheme="minorEastAsia"/>
          <w:b/>
          <w:sz w:val="32"/>
          <w:szCs w:val="28"/>
        </w:rPr>
        <w:sectPr w:rsidR="005E1424">
          <w:footerReference w:type="default" r:id="rId9"/>
          <w:footerReference w:type="first" r:id="rId10"/>
          <w:pgSz w:w="11906" w:h="16838"/>
          <w:pgMar w:top="1440" w:right="1800" w:bottom="1440" w:left="1800" w:header="851" w:footer="992" w:gutter="0"/>
          <w:pgNumType w:start="1"/>
          <w:cols w:space="720"/>
          <w:titlePg/>
          <w:docGrid w:type="lines" w:linePitch="312"/>
        </w:sectPr>
      </w:pPr>
    </w:p>
    <w:p w:rsidR="005E1424" w:rsidRDefault="004915FB">
      <w:pPr>
        <w:spacing w:line="360" w:lineRule="auto"/>
        <w:jc w:val="center"/>
        <w:rPr>
          <w:rFonts w:asciiTheme="minorEastAsia" w:eastAsiaTheme="minorEastAsia" w:hAnsiTheme="minorEastAsia" w:cstheme="minorEastAsia"/>
          <w:b/>
          <w:sz w:val="32"/>
          <w:szCs w:val="28"/>
        </w:rPr>
      </w:pPr>
      <w:r>
        <w:rPr>
          <w:rFonts w:asciiTheme="minorEastAsia" w:eastAsiaTheme="minorEastAsia" w:hAnsiTheme="minorEastAsia" w:cstheme="minorEastAsia" w:hint="eastAsia"/>
          <w:b/>
          <w:sz w:val="32"/>
          <w:szCs w:val="28"/>
        </w:rPr>
        <w:lastRenderedPageBreak/>
        <w:t>目    录</w:t>
      </w:r>
    </w:p>
    <w:p w:rsidR="005E1424" w:rsidRDefault="004915FB">
      <w:pPr>
        <w:pStyle w:val="12"/>
        <w:numPr>
          <w:ilvl w:val="0"/>
          <w:numId w:val="1"/>
        </w:numPr>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比选公告</w:t>
      </w:r>
    </w:p>
    <w:p w:rsidR="005E1424" w:rsidRDefault="004915FB">
      <w:pPr>
        <w:pStyle w:val="12"/>
        <w:numPr>
          <w:ilvl w:val="0"/>
          <w:numId w:val="1"/>
        </w:numPr>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参选须知</w:t>
      </w:r>
    </w:p>
    <w:p w:rsidR="005E1424" w:rsidRDefault="004915FB">
      <w:pPr>
        <w:pStyle w:val="12"/>
        <w:numPr>
          <w:ilvl w:val="0"/>
          <w:numId w:val="1"/>
        </w:numPr>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比选需求</w:t>
      </w:r>
    </w:p>
    <w:p w:rsidR="005E1424" w:rsidRDefault="004915FB">
      <w:pPr>
        <w:pStyle w:val="12"/>
        <w:numPr>
          <w:ilvl w:val="0"/>
          <w:numId w:val="1"/>
        </w:numPr>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参选文件的编制</w:t>
      </w:r>
    </w:p>
    <w:p w:rsidR="005E1424" w:rsidRDefault="004915FB">
      <w:pPr>
        <w:pStyle w:val="12"/>
        <w:numPr>
          <w:ilvl w:val="0"/>
          <w:numId w:val="1"/>
        </w:numPr>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评比规则</w:t>
      </w:r>
    </w:p>
    <w:p w:rsidR="005E1424" w:rsidRDefault="004915FB">
      <w:pPr>
        <w:pStyle w:val="12"/>
        <w:numPr>
          <w:ilvl w:val="0"/>
          <w:numId w:val="1"/>
        </w:numPr>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合同授予</w:t>
      </w:r>
    </w:p>
    <w:p w:rsidR="005E1424" w:rsidRDefault="004915FB">
      <w:pPr>
        <w:pStyle w:val="12"/>
        <w:numPr>
          <w:ilvl w:val="0"/>
          <w:numId w:val="1"/>
        </w:numPr>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中选后相关履约要求</w:t>
      </w:r>
    </w:p>
    <w:p w:rsidR="005E1424" w:rsidRDefault="004915FB">
      <w:pPr>
        <w:pStyle w:val="12"/>
        <w:numPr>
          <w:ilvl w:val="0"/>
          <w:numId w:val="1"/>
        </w:numPr>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其他</w:t>
      </w:r>
    </w:p>
    <w:p w:rsidR="005E1424" w:rsidRDefault="005E1424">
      <w:pPr>
        <w:pStyle w:val="12"/>
        <w:spacing w:line="360" w:lineRule="auto"/>
        <w:rPr>
          <w:rFonts w:asciiTheme="minorEastAsia" w:eastAsiaTheme="minorEastAsia" w:hAnsiTheme="minorEastAsia" w:cstheme="minorEastAsia"/>
          <w:bCs/>
          <w:sz w:val="32"/>
          <w:szCs w:val="28"/>
        </w:rPr>
      </w:pPr>
    </w:p>
    <w:p w:rsidR="005E1424" w:rsidRDefault="004915FB">
      <w:pPr>
        <w:pStyle w:val="12"/>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附件1 运输服务合同</w:t>
      </w:r>
    </w:p>
    <w:p w:rsidR="005E1424" w:rsidRDefault="004915FB">
      <w:pPr>
        <w:pStyle w:val="12"/>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附件2 HSE协议</w:t>
      </w:r>
    </w:p>
    <w:p w:rsidR="005E1424" w:rsidRDefault="004915FB">
      <w:pPr>
        <w:pStyle w:val="12"/>
        <w:spacing w:line="360" w:lineRule="auto"/>
        <w:rPr>
          <w:rFonts w:asciiTheme="minorEastAsia" w:eastAsiaTheme="minorEastAsia" w:hAnsiTheme="minorEastAsia" w:cstheme="minorEastAsia"/>
          <w:bCs/>
          <w:sz w:val="32"/>
          <w:szCs w:val="28"/>
        </w:rPr>
      </w:pPr>
      <w:r>
        <w:rPr>
          <w:rFonts w:asciiTheme="minorEastAsia" w:eastAsiaTheme="minorEastAsia" w:hAnsiTheme="minorEastAsia" w:cstheme="minorEastAsia" w:hint="eastAsia"/>
          <w:bCs/>
          <w:sz w:val="32"/>
          <w:szCs w:val="28"/>
        </w:rPr>
        <w:t>附件3参选文件（范本）</w:t>
      </w:r>
    </w:p>
    <w:p w:rsidR="005E1424" w:rsidRDefault="005E1424">
      <w:pPr>
        <w:pStyle w:val="12"/>
        <w:spacing w:line="360" w:lineRule="auto"/>
        <w:rPr>
          <w:rFonts w:asciiTheme="minorEastAsia" w:eastAsiaTheme="minorEastAsia" w:hAnsiTheme="minorEastAsia" w:cstheme="minorEastAsia"/>
        </w:rPr>
      </w:pPr>
    </w:p>
    <w:p w:rsidR="005E1424" w:rsidRDefault="005E1424">
      <w:pPr>
        <w:pStyle w:val="12"/>
        <w:spacing w:line="360" w:lineRule="auto"/>
        <w:rPr>
          <w:rFonts w:asciiTheme="minorEastAsia" w:eastAsiaTheme="minorEastAsia" w:hAnsiTheme="minorEastAsia" w:cstheme="minorEastAsia"/>
        </w:rPr>
      </w:pPr>
    </w:p>
    <w:p w:rsidR="005E1424" w:rsidRDefault="005E1424">
      <w:pPr>
        <w:pStyle w:val="12"/>
        <w:spacing w:line="360" w:lineRule="auto"/>
        <w:rPr>
          <w:rFonts w:asciiTheme="minorEastAsia" w:eastAsiaTheme="minorEastAsia" w:hAnsiTheme="minorEastAsia" w:cstheme="minorEastAsia"/>
        </w:rPr>
      </w:pPr>
    </w:p>
    <w:p w:rsidR="005E1424" w:rsidRDefault="005E1424">
      <w:pPr>
        <w:pStyle w:val="12"/>
        <w:spacing w:line="360" w:lineRule="auto"/>
        <w:rPr>
          <w:rFonts w:asciiTheme="minorEastAsia" w:eastAsiaTheme="minorEastAsia" w:hAnsiTheme="minorEastAsia" w:cstheme="minorEastAsia"/>
          <w:sz w:val="28"/>
          <w:szCs w:val="28"/>
        </w:rPr>
      </w:pPr>
    </w:p>
    <w:p w:rsidR="005E1424" w:rsidRDefault="005E1424">
      <w:pPr>
        <w:pStyle w:val="1"/>
        <w:ind w:left="0" w:firstLine="0"/>
        <w:jc w:val="center"/>
        <w:rPr>
          <w:rFonts w:asciiTheme="minorEastAsia" w:eastAsiaTheme="minorEastAsia" w:hAnsiTheme="minorEastAsia" w:cstheme="minorEastAsia"/>
        </w:rPr>
        <w:sectPr w:rsidR="005E1424">
          <w:footerReference w:type="default" r:id="rId11"/>
          <w:footerReference w:type="first" r:id="rId12"/>
          <w:pgSz w:w="11906" w:h="16838"/>
          <w:pgMar w:top="1440" w:right="1800" w:bottom="1440" w:left="1800" w:header="851" w:footer="992" w:gutter="0"/>
          <w:cols w:space="720"/>
          <w:docGrid w:type="lines" w:linePitch="312"/>
        </w:sectPr>
      </w:pPr>
    </w:p>
    <w:p w:rsidR="005E1424" w:rsidRDefault="004915FB">
      <w:pPr>
        <w:pStyle w:val="1"/>
        <w:ind w:left="0" w:firstLine="0"/>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rPr>
        <w:lastRenderedPageBreak/>
        <w:t>一、</w:t>
      </w:r>
      <w:r>
        <w:rPr>
          <w:rFonts w:asciiTheme="minorEastAsia" w:eastAsiaTheme="minorEastAsia" w:hAnsiTheme="minorEastAsia" w:cstheme="minorEastAsia" w:hint="eastAsia"/>
          <w:sz w:val="30"/>
          <w:szCs w:val="30"/>
        </w:rPr>
        <w:t>比选公告</w:t>
      </w:r>
    </w:p>
    <w:p w:rsidR="005E1424" w:rsidRDefault="005E1424">
      <w:pPr>
        <w:spacing w:line="360" w:lineRule="auto"/>
        <w:rPr>
          <w:rFonts w:asciiTheme="minorEastAsia" w:eastAsiaTheme="minorEastAsia" w:hAnsiTheme="minorEastAsia" w:cstheme="minorEastAsia"/>
        </w:rPr>
      </w:pPr>
    </w:p>
    <w:p w:rsidR="005E1424" w:rsidRDefault="004915FB">
      <w:pPr>
        <w:spacing w:line="360" w:lineRule="auto"/>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比选编号:FHHB-SJ-2021-</w:t>
      </w:r>
      <w:r>
        <w:rPr>
          <w:rFonts w:asciiTheme="minorEastAsia" w:eastAsiaTheme="minorEastAsia" w:hAnsiTheme="minorEastAsia" w:cstheme="minorEastAsia" w:hint="eastAsia"/>
          <w:color w:val="FF0000"/>
          <w:sz w:val="24"/>
        </w:rPr>
        <w:t>1</w:t>
      </w:r>
    </w:p>
    <w:p w:rsidR="005E1424" w:rsidRDefault="004915FB">
      <w:pPr>
        <w:spacing w:line="360" w:lineRule="auto"/>
        <w:ind w:firstLineChars="200" w:firstLine="560"/>
        <w:rPr>
          <w:rFonts w:asciiTheme="minorEastAsia" w:eastAsiaTheme="minorEastAsia" w:hAnsiTheme="minorEastAsia" w:cstheme="minorEastAsia"/>
          <w:sz w:val="28"/>
          <w:szCs w:val="28"/>
        </w:rPr>
      </w:pP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科技有限公司（以下简称比选人）拟对各权属子公司（</w:t>
      </w:r>
      <w:proofErr w:type="gramStart"/>
      <w:r>
        <w:rPr>
          <w:rFonts w:asciiTheme="minorEastAsia" w:eastAsiaTheme="minorEastAsia" w:hAnsiTheme="minorEastAsia" w:cstheme="minorEastAsia" w:hint="eastAsia"/>
          <w:sz w:val="28"/>
          <w:szCs w:val="28"/>
        </w:rPr>
        <w:t>宁德市福化环保</w:t>
      </w:r>
      <w:proofErr w:type="gramEnd"/>
      <w:r>
        <w:rPr>
          <w:rFonts w:asciiTheme="minorEastAsia" w:eastAsiaTheme="minorEastAsia" w:hAnsiTheme="minorEastAsia" w:cstheme="minorEastAsia" w:hint="eastAsia"/>
          <w:sz w:val="28"/>
          <w:szCs w:val="28"/>
        </w:rPr>
        <w:t>科技有限公司、龙岩</w:t>
      </w:r>
      <w:proofErr w:type="gramStart"/>
      <w:r>
        <w:rPr>
          <w:rFonts w:asciiTheme="minorEastAsia" w:eastAsiaTheme="minorEastAsia" w:hAnsiTheme="minorEastAsia" w:cstheme="minorEastAsia" w:hint="eastAsia"/>
          <w:sz w:val="28"/>
          <w:szCs w:val="28"/>
        </w:rPr>
        <w:t>市福化环保</w:t>
      </w:r>
      <w:proofErr w:type="gramEnd"/>
      <w:r>
        <w:rPr>
          <w:rFonts w:asciiTheme="minorEastAsia" w:eastAsiaTheme="minorEastAsia" w:hAnsiTheme="minorEastAsia" w:cstheme="minorEastAsia" w:hint="eastAsia"/>
          <w:sz w:val="28"/>
          <w:szCs w:val="28"/>
        </w:rPr>
        <w:t>科技有限公司）一般固体废物-废渣土（以下简称“废土”）专线运输项目进行公开比选，选定2021年度废土专线运输项目的供应商。</w:t>
      </w:r>
    </w:p>
    <w:p w:rsidR="005E1424" w:rsidRDefault="004915FB">
      <w:pPr>
        <w:pStyle w:val="12"/>
        <w:spacing w:line="360" w:lineRule="auto"/>
        <w:ind w:firstLine="420"/>
        <w:rPr>
          <w:rFonts w:asciiTheme="minorEastAsia" w:eastAsiaTheme="minorEastAsia" w:hAnsiTheme="minorEastAsia" w:cstheme="minorEastAsia"/>
          <w:b/>
          <w:kern w:val="2"/>
          <w:sz w:val="28"/>
          <w:szCs w:val="28"/>
        </w:rPr>
      </w:pPr>
      <w:r>
        <w:rPr>
          <w:rFonts w:asciiTheme="minorEastAsia" w:eastAsiaTheme="minorEastAsia" w:hAnsiTheme="minorEastAsia" w:cstheme="minorEastAsia" w:hint="eastAsia"/>
          <w:b/>
          <w:kern w:val="2"/>
          <w:sz w:val="28"/>
          <w:szCs w:val="28"/>
        </w:rPr>
        <w:t>一、参选人资格要求：</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（1）具备独立法人资格且有能力提供参选服务的供应商。</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（2）参选人应具备交通行政主管部门颁发的有效的《道路运输经营许可证》及国家、行业其它规定一般固</w:t>
      </w:r>
      <w:proofErr w:type="gramStart"/>
      <w:r>
        <w:rPr>
          <w:rFonts w:asciiTheme="minorEastAsia" w:eastAsiaTheme="minorEastAsia" w:hAnsiTheme="minorEastAsia" w:cstheme="minorEastAsia" w:hint="eastAsia"/>
          <w:bCs/>
          <w:kern w:val="2"/>
          <w:sz w:val="28"/>
          <w:szCs w:val="28"/>
        </w:rPr>
        <w:t>废运输</w:t>
      </w:r>
      <w:proofErr w:type="gramEnd"/>
      <w:r>
        <w:rPr>
          <w:rFonts w:asciiTheme="minorEastAsia" w:eastAsiaTheme="minorEastAsia" w:hAnsiTheme="minorEastAsia" w:cstheme="minorEastAsia" w:hint="eastAsia"/>
          <w:bCs/>
          <w:kern w:val="2"/>
          <w:sz w:val="28"/>
          <w:szCs w:val="28"/>
        </w:rPr>
        <w:t>所必需的相关证件。</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（3）本项目要求参选人最大日运输量≥1000吨，</w:t>
      </w:r>
      <w:r w:rsidR="00946E18">
        <w:rPr>
          <w:rFonts w:asciiTheme="minorEastAsia" w:eastAsiaTheme="minorEastAsia" w:hAnsiTheme="minorEastAsia" w:cstheme="minorEastAsia" w:hint="eastAsia"/>
          <w:bCs/>
          <w:kern w:val="2"/>
          <w:sz w:val="28"/>
          <w:szCs w:val="28"/>
        </w:rPr>
        <w:t>最小≥450吨，</w:t>
      </w:r>
      <w:r>
        <w:rPr>
          <w:rFonts w:asciiTheme="minorEastAsia" w:eastAsiaTheme="minorEastAsia" w:hAnsiTheme="minorEastAsia" w:cstheme="minorEastAsia" w:hint="eastAsia"/>
          <w:bCs/>
          <w:kern w:val="2"/>
          <w:sz w:val="28"/>
          <w:szCs w:val="28"/>
        </w:rPr>
        <w:t>须投入不少于10台</w:t>
      </w:r>
      <w:r>
        <w:rPr>
          <w:rFonts w:asciiTheme="minorEastAsia" w:eastAsiaTheme="minorEastAsia" w:hAnsiTheme="minorEastAsia" w:cstheme="minorEastAsia" w:hint="eastAsia"/>
          <w:b/>
          <w:bCs/>
          <w:kern w:val="2"/>
          <w:sz w:val="28"/>
          <w:szCs w:val="28"/>
          <w:u w:val="single"/>
        </w:rPr>
        <w:t>自有的</w:t>
      </w:r>
      <w:r>
        <w:rPr>
          <w:rFonts w:asciiTheme="minorEastAsia" w:eastAsiaTheme="minorEastAsia" w:hAnsiTheme="minorEastAsia" w:cstheme="minorEastAsia" w:hint="eastAsia"/>
          <w:bCs/>
          <w:kern w:val="2"/>
          <w:sz w:val="28"/>
          <w:szCs w:val="28"/>
        </w:rPr>
        <w:t>荷载重量约30吨且在有效期内年检合格的运输车辆，并承诺在中选进场前配备装备篷布快速收放简易装置、GPS定位系统（提供车辆监控服务平台）及高频对讲机（便于调度中心的统一调度），以保证在各种气候条件下按要求及时高效完成运输任务；</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4）业绩要求：参选人须提供近三年内（指2018年-2020年）具有类似的累计运输量≥4万吨/年的大宗材料运输合同以及至少一份该合同对应的结算发票，当合同未明确运输数量时，则以所提供该合同结算发票的累计数量为准（复印件加盖公章，允许隐去价格等商业机密，但应包括合同范围或清单、合同首末页、签字页等内容）。</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（5）参选</w:t>
      </w:r>
      <w:proofErr w:type="gramStart"/>
      <w:r>
        <w:rPr>
          <w:rFonts w:asciiTheme="minorEastAsia" w:eastAsiaTheme="minorEastAsia" w:hAnsiTheme="minorEastAsia" w:cstheme="minorEastAsia" w:hint="eastAsia"/>
          <w:bCs/>
          <w:kern w:val="2"/>
          <w:sz w:val="28"/>
          <w:szCs w:val="28"/>
        </w:rPr>
        <w:t>方运输</w:t>
      </w:r>
      <w:proofErr w:type="gramEnd"/>
      <w:r>
        <w:rPr>
          <w:rFonts w:asciiTheme="minorEastAsia" w:eastAsiaTheme="minorEastAsia" w:hAnsiTheme="minorEastAsia" w:cstheme="minorEastAsia" w:hint="eastAsia"/>
          <w:bCs/>
          <w:kern w:val="2"/>
          <w:sz w:val="28"/>
          <w:szCs w:val="28"/>
        </w:rPr>
        <w:t>车辆应证件齐全，需提供拟投入该项目运输车</w:t>
      </w:r>
      <w:r>
        <w:rPr>
          <w:rFonts w:asciiTheme="minorEastAsia" w:eastAsiaTheme="minorEastAsia" w:hAnsiTheme="minorEastAsia" w:cstheme="minorEastAsia" w:hint="eastAsia"/>
          <w:bCs/>
          <w:kern w:val="2"/>
          <w:sz w:val="28"/>
          <w:szCs w:val="28"/>
        </w:rPr>
        <w:lastRenderedPageBreak/>
        <w:t>辆的行驶证复印件作为附件，且可证明为参选人自有（提供</w:t>
      </w:r>
      <w:proofErr w:type="gramStart"/>
      <w:r>
        <w:rPr>
          <w:rFonts w:asciiTheme="minorEastAsia" w:eastAsiaTheme="minorEastAsia" w:hAnsiTheme="minorEastAsia" w:cstheme="minorEastAsia" w:hint="eastAsia"/>
          <w:bCs/>
          <w:kern w:val="2"/>
          <w:sz w:val="28"/>
          <w:szCs w:val="28"/>
        </w:rPr>
        <w:t>医</w:t>
      </w:r>
      <w:proofErr w:type="gramEnd"/>
      <w:r>
        <w:rPr>
          <w:rFonts w:asciiTheme="minorEastAsia" w:eastAsiaTheme="minorEastAsia" w:hAnsiTheme="minorEastAsia" w:cstheme="minorEastAsia" w:hint="eastAsia"/>
          <w:bCs/>
          <w:kern w:val="2"/>
          <w:sz w:val="28"/>
          <w:szCs w:val="28"/>
        </w:rPr>
        <w:t>社保缴费清单）。</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（6）与比选方存在利害关系可能影响比选公正性的法人，不得参选。</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（7）单位负责人为同一人或者存在控股、管理关系的不同单位，不得同时参选。</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（8）处于被责令停业或投标、参选资格被取消或财产被接管、冻结、查封、破产等权利受限状态的参选人，不得参加比选。</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u w:val="single"/>
        </w:rPr>
      </w:pPr>
      <w:r>
        <w:rPr>
          <w:rFonts w:asciiTheme="minorEastAsia" w:eastAsiaTheme="minorEastAsia" w:hAnsiTheme="minorEastAsia" w:cstheme="minorEastAsia" w:hint="eastAsia"/>
          <w:bCs/>
          <w:kern w:val="2"/>
          <w:sz w:val="28"/>
          <w:szCs w:val="28"/>
        </w:rPr>
        <w:t>（9）</w:t>
      </w:r>
      <w:r>
        <w:rPr>
          <w:rFonts w:asciiTheme="minorEastAsia" w:eastAsiaTheme="minorEastAsia" w:hAnsiTheme="minorEastAsia" w:cstheme="minorEastAsia" w:hint="eastAsia"/>
          <w:bCs/>
          <w:kern w:val="2"/>
          <w:sz w:val="28"/>
          <w:szCs w:val="28"/>
          <w:u w:val="single"/>
        </w:rPr>
        <w:t>本项目不接受联合体参选，不许非法分包、杜绝转包。</w:t>
      </w:r>
    </w:p>
    <w:p w:rsidR="005E1424" w:rsidRDefault="004915FB">
      <w:pPr>
        <w:pStyle w:val="12"/>
        <w:spacing w:line="360" w:lineRule="auto"/>
        <w:ind w:firstLineChars="200" w:firstLine="560"/>
        <w:rPr>
          <w:rFonts w:asciiTheme="minorEastAsia" w:eastAsiaTheme="minorEastAsia" w:hAnsiTheme="minorEastAsia" w:cstheme="minorEastAsia"/>
          <w:bCs/>
          <w:kern w:val="2"/>
          <w:sz w:val="28"/>
          <w:szCs w:val="28"/>
        </w:rPr>
      </w:pPr>
      <w:r>
        <w:rPr>
          <w:rFonts w:asciiTheme="minorEastAsia" w:eastAsiaTheme="minorEastAsia" w:hAnsiTheme="minorEastAsia" w:cstheme="minorEastAsia" w:hint="eastAsia"/>
          <w:bCs/>
          <w:kern w:val="2"/>
          <w:sz w:val="28"/>
          <w:szCs w:val="28"/>
        </w:rPr>
        <w:t>（10）与我司不存在诉讼历史。</w:t>
      </w:r>
    </w:p>
    <w:p w:rsidR="005E1424" w:rsidRDefault="004915FB">
      <w:pPr>
        <w:pStyle w:val="12"/>
        <w:spacing w:line="360" w:lineRule="auto"/>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二、参选报名时间：</w:t>
      </w:r>
    </w:p>
    <w:p w:rsidR="005E1424" w:rsidRDefault="004915FB">
      <w:pPr>
        <w:pStyle w:val="12"/>
        <w:spacing w:line="360" w:lineRule="auto"/>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凡愿意参加比选的参选人请于</w:t>
      </w:r>
      <w:r w:rsidRPr="005B5AFE">
        <w:rPr>
          <w:rFonts w:asciiTheme="minorEastAsia" w:eastAsiaTheme="minorEastAsia" w:hAnsiTheme="minorEastAsia" w:cstheme="minorEastAsia" w:hint="eastAsia"/>
          <w:b/>
          <w:kern w:val="2"/>
          <w:sz w:val="28"/>
          <w:szCs w:val="28"/>
        </w:rPr>
        <w:t>2021年1月8日至2021年1月18日，</w:t>
      </w:r>
      <w:r>
        <w:rPr>
          <w:rFonts w:asciiTheme="minorEastAsia" w:eastAsiaTheme="minorEastAsia" w:hAnsiTheme="minorEastAsia" w:cstheme="minorEastAsia" w:hint="eastAsia"/>
          <w:kern w:val="2"/>
          <w:sz w:val="28"/>
          <w:szCs w:val="28"/>
        </w:rPr>
        <w:t>每天上午9:00至12:00，下午14:30至17:00，与我司指定联系人联系参选报名事宜，逾期不予受理。</w:t>
      </w:r>
    </w:p>
    <w:p w:rsidR="005E1424" w:rsidRDefault="004915FB">
      <w:pPr>
        <w:pStyle w:val="12"/>
        <w:numPr>
          <w:ilvl w:val="0"/>
          <w:numId w:val="2"/>
        </w:numPr>
        <w:spacing w:line="360" w:lineRule="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参选文件的递交：</w:t>
      </w:r>
    </w:p>
    <w:p w:rsidR="005E1424" w:rsidRDefault="004915FB">
      <w:pPr>
        <w:pStyle w:val="12"/>
        <w:spacing w:line="360" w:lineRule="auto"/>
        <w:ind w:firstLine="560"/>
        <w:rPr>
          <w:rFonts w:asciiTheme="minorEastAsia" w:eastAsiaTheme="minorEastAsia" w:hAnsiTheme="minorEastAsia" w:cstheme="minorEastAsia"/>
          <w:color w:val="FF0000"/>
          <w:kern w:val="2"/>
          <w:sz w:val="28"/>
          <w:szCs w:val="28"/>
        </w:rPr>
      </w:pPr>
      <w:r>
        <w:rPr>
          <w:rFonts w:asciiTheme="minorEastAsia" w:eastAsiaTheme="minorEastAsia" w:hAnsiTheme="minorEastAsia" w:cstheme="minorEastAsia" w:hint="eastAsia"/>
          <w:color w:val="FF0000"/>
          <w:kern w:val="2"/>
          <w:sz w:val="28"/>
          <w:szCs w:val="28"/>
        </w:rPr>
        <w:t>参选文件递交正本1份，副本2份。</w:t>
      </w:r>
    </w:p>
    <w:p w:rsidR="005E1424" w:rsidRDefault="004915FB">
      <w:pPr>
        <w:pStyle w:val="12"/>
        <w:spacing w:line="360" w:lineRule="auto"/>
        <w:ind w:firstLine="560"/>
        <w:rPr>
          <w:rFonts w:asciiTheme="minorEastAsia" w:eastAsiaTheme="minorEastAsia" w:hAnsiTheme="minorEastAsia" w:cstheme="minorEastAsia"/>
          <w:color w:val="FF0000"/>
          <w:kern w:val="2"/>
          <w:sz w:val="28"/>
          <w:szCs w:val="28"/>
        </w:rPr>
      </w:pPr>
      <w:r>
        <w:rPr>
          <w:rFonts w:asciiTheme="minorEastAsia" w:eastAsiaTheme="minorEastAsia" w:hAnsiTheme="minorEastAsia" w:cstheme="minorEastAsia" w:hint="eastAsia"/>
          <w:color w:val="FF0000"/>
          <w:kern w:val="2"/>
          <w:sz w:val="28"/>
          <w:szCs w:val="28"/>
        </w:rPr>
        <w:t>参选文件递交的截止时间为2021年1月18日17时00分。递交地址为</w:t>
      </w:r>
      <w:proofErr w:type="gramStart"/>
      <w:r>
        <w:rPr>
          <w:rFonts w:asciiTheme="minorEastAsia" w:eastAsiaTheme="minorEastAsia" w:hAnsiTheme="minorEastAsia" w:cstheme="minorEastAsia" w:hint="eastAsia"/>
          <w:color w:val="FF0000"/>
          <w:kern w:val="2"/>
          <w:sz w:val="28"/>
          <w:szCs w:val="28"/>
        </w:rPr>
        <w:t>福建省福化环保</w:t>
      </w:r>
      <w:proofErr w:type="gramEnd"/>
      <w:r>
        <w:rPr>
          <w:rFonts w:asciiTheme="minorEastAsia" w:eastAsiaTheme="minorEastAsia" w:hAnsiTheme="minorEastAsia" w:cstheme="minorEastAsia" w:hint="eastAsia"/>
          <w:color w:val="FF0000"/>
          <w:kern w:val="2"/>
          <w:sz w:val="28"/>
          <w:szCs w:val="28"/>
        </w:rPr>
        <w:t>科技有限公司生产技术部（福建省福州市鼓楼区</w:t>
      </w:r>
      <w:proofErr w:type="gramStart"/>
      <w:r>
        <w:rPr>
          <w:rFonts w:asciiTheme="minorEastAsia" w:eastAsiaTheme="minorEastAsia" w:hAnsiTheme="minorEastAsia" w:cstheme="minorEastAsia" w:hint="eastAsia"/>
          <w:color w:val="FF0000"/>
          <w:kern w:val="2"/>
          <w:sz w:val="28"/>
          <w:szCs w:val="28"/>
        </w:rPr>
        <w:t>五四</w:t>
      </w:r>
      <w:proofErr w:type="gramEnd"/>
      <w:r>
        <w:rPr>
          <w:rFonts w:asciiTheme="minorEastAsia" w:eastAsiaTheme="minorEastAsia" w:hAnsiTheme="minorEastAsia" w:cstheme="minorEastAsia" w:hint="eastAsia"/>
          <w:color w:val="FF0000"/>
          <w:kern w:val="2"/>
          <w:sz w:val="28"/>
          <w:szCs w:val="28"/>
        </w:rPr>
        <w:t>路239号省物贸中心南楼二楼）。</w:t>
      </w:r>
    </w:p>
    <w:p w:rsidR="005E1424" w:rsidRDefault="004915FB">
      <w:pPr>
        <w:pStyle w:val="12"/>
        <w:numPr>
          <w:ilvl w:val="0"/>
          <w:numId w:val="2"/>
        </w:numPr>
        <w:spacing w:line="360" w:lineRule="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参选保证金：</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1、本项目</w:t>
      </w:r>
      <w:r>
        <w:rPr>
          <w:rFonts w:asciiTheme="minorEastAsia" w:eastAsiaTheme="minorEastAsia" w:hAnsiTheme="minorEastAsia" w:cstheme="minorEastAsia" w:hint="eastAsia"/>
          <w:b/>
          <w:bCs/>
          <w:i/>
          <w:iCs/>
          <w:sz w:val="28"/>
          <w:szCs w:val="28"/>
        </w:rPr>
        <w:t>参选保证金的金额为人民币50000元（大写伍万元整）</w:t>
      </w:r>
      <w:r>
        <w:rPr>
          <w:rFonts w:asciiTheme="minorEastAsia" w:eastAsiaTheme="minorEastAsia" w:hAnsiTheme="minorEastAsia" w:cstheme="minorEastAsia" w:hint="eastAsia"/>
          <w:sz w:val="28"/>
          <w:szCs w:val="28"/>
        </w:rPr>
        <w:t>，应于</w:t>
      </w:r>
      <w:r>
        <w:rPr>
          <w:rFonts w:asciiTheme="minorEastAsia" w:eastAsiaTheme="minorEastAsia" w:hAnsiTheme="minorEastAsia" w:cstheme="minorEastAsia" w:hint="eastAsia"/>
          <w:color w:val="FF0000"/>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color w:val="FF0000"/>
          <w:sz w:val="28"/>
          <w:szCs w:val="28"/>
        </w:rPr>
        <w:t>1月18</w:t>
      </w:r>
      <w:r>
        <w:rPr>
          <w:rFonts w:asciiTheme="minorEastAsia" w:eastAsiaTheme="minorEastAsia" w:hAnsiTheme="minorEastAsia" w:cstheme="minorEastAsia" w:hint="eastAsia"/>
          <w:sz w:val="28"/>
          <w:szCs w:val="28"/>
        </w:rPr>
        <w:t>日</w:t>
      </w:r>
      <w:r>
        <w:rPr>
          <w:rFonts w:asciiTheme="minorEastAsia" w:eastAsiaTheme="minorEastAsia" w:hAnsiTheme="minorEastAsia" w:cstheme="minorEastAsia" w:hint="eastAsia"/>
          <w:color w:val="FF0000"/>
          <w:sz w:val="28"/>
          <w:szCs w:val="28"/>
        </w:rPr>
        <w:t>17</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FF0000"/>
          <w:sz w:val="28"/>
          <w:szCs w:val="28"/>
        </w:rPr>
        <w:t>00</w:t>
      </w:r>
      <w:r>
        <w:rPr>
          <w:rFonts w:asciiTheme="minorEastAsia" w:eastAsiaTheme="minorEastAsia" w:hAnsiTheme="minorEastAsia" w:cstheme="minorEastAsia" w:hint="eastAsia"/>
          <w:sz w:val="28"/>
          <w:szCs w:val="28"/>
        </w:rPr>
        <w:t>之前汇达参选保证金指定账户。参选</w:t>
      </w:r>
      <w:r>
        <w:rPr>
          <w:rFonts w:asciiTheme="minorEastAsia" w:eastAsiaTheme="minorEastAsia" w:hAnsiTheme="minorEastAsia" w:cstheme="minorEastAsia" w:hint="eastAsia"/>
          <w:sz w:val="28"/>
          <w:szCs w:val="28"/>
        </w:rPr>
        <w:lastRenderedPageBreak/>
        <w:t>保证金应从参选人基本账户以电汇或银行转账方式提交，并应在电汇或银行转账单上注明为本项目的参选保证金。</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2、参选保证金指定账户如下：</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开户名称：</w:t>
      </w: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开户银行：中国建设银行福建省分行营业部</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账号：35050100240609999888</w:t>
      </w:r>
    </w:p>
    <w:p w:rsidR="005E1424" w:rsidRDefault="004915FB">
      <w:pPr>
        <w:pStyle w:val="12"/>
        <w:numPr>
          <w:ilvl w:val="255"/>
          <w:numId w:val="0"/>
        </w:numPr>
        <w:spacing w:line="360" w:lineRule="auto"/>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sz w:val="28"/>
          <w:szCs w:val="28"/>
        </w:rPr>
        <w:t>注明用途：福清江阴至龙岩、宁德专线运输项目参选保证金</w:t>
      </w:r>
      <w:r>
        <w:rPr>
          <w:rFonts w:asciiTheme="minorEastAsia" w:eastAsiaTheme="minorEastAsia" w:hAnsiTheme="minorEastAsia" w:cstheme="minorEastAsia" w:hint="eastAsia"/>
          <w:kern w:val="2"/>
          <w:sz w:val="28"/>
          <w:szCs w:val="28"/>
        </w:rPr>
        <w:t>评选方法：</w:t>
      </w:r>
    </w:p>
    <w:p w:rsidR="005E1424" w:rsidRDefault="004915FB">
      <w:pPr>
        <w:pStyle w:val="12"/>
        <w:numPr>
          <w:ilvl w:val="0"/>
          <w:numId w:val="2"/>
        </w:numPr>
        <w:spacing w:line="360" w:lineRule="auto"/>
        <w:rPr>
          <w:rFonts w:asciiTheme="minorEastAsia" w:eastAsiaTheme="minorEastAsia" w:hAnsiTheme="minorEastAsia" w:cstheme="minorEastAsia"/>
          <w:b/>
          <w:kern w:val="2"/>
          <w:sz w:val="28"/>
          <w:szCs w:val="28"/>
          <w:u w:val="single"/>
        </w:rPr>
      </w:pPr>
      <w:r>
        <w:rPr>
          <w:rFonts w:asciiTheme="minorEastAsia" w:eastAsiaTheme="minorEastAsia" w:hAnsiTheme="minorEastAsia" w:cstheme="minorEastAsia" w:hint="eastAsia"/>
          <w:b/>
          <w:kern w:val="2"/>
          <w:sz w:val="28"/>
          <w:szCs w:val="28"/>
          <w:u w:val="single"/>
        </w:rPr>
        <w:t>评选方法：</w:t>
      </w:r>
    </w:p>
    <w:p w:rsidR="005E1424" w:rsidRDefault="004915FB">
      <w:pPr>
        <w:pStyle w:val="12"/>
        <w:numPr>
          <w:ilvl w:val="255"/>
          <w:numId w:val="0"/>
        </w:numPr>
        <w:spacing w:line="360" w:lineRule="auto"/>
        <w:ind w:firstLineChars="200" w:firstLine="562"/>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b/>
          <w:kern w:val="2"/>
          <w:sz w:val="28"/>
          <w:szCs w:val="28"/>
          <w:u w:val="single"/>
        </w:rPr>
        <w:t>本项目最高限价：</w:t>
      </w:r>
      <w:r w:rsidR="005B5AFE">
        <w:rPr>
          <w:rFonts w:asciiTheme="minorEastAsia" w:eastAsiaTheme="minorEastAsia" w:hAnsiTheme="minorEastAsia" w:cstheme="minorEastAsia" w:hint="eastAsia"/>
          <w:b/>
          <w:kern w:val="2"/>
          <w:sz w:val="28"/>
          <w:szCs w:val="28"/>
          <w:u w:val="single"/>
        </w:rPr>
        <w:t>≤</w:t>
      </w:r>
      <w:r>
        <w:rPr>
          <w:rFonts w:asciiTheme="minorEastAsia" w:eastAsiaTheme="minorEastAsia" w:hAnsiTheme="minorEastAsia" w:cstheme="minorEastAsia" w:hint="eastAsia"/>
          <w:b/>
          <w:kern w:val="2"/>
          <w:sz w:val="28"/>
          <w:szCs w:val="28"/>
          <w:u w:val="single"/>
        </w:rPr>
        <w:t>11</w:t>
      </w:r>
      <w:r w:rsidR="005B5AFE">
        <w:rPr>
          <w:rFonts w:asciiTheme="minorEastAsia" w:eastAsiaTheme="minorEastAsia" w:hAnsiTheme="minorEastAsia" w:cstheme="minorEastAsia" w:hint="eastAsia"/>
          <w:b/>
          <w:kern w:val="2"/>
          <w:sz w:val="28"/>
          <w:szCs w:val="28"/>
          <w:u w:val="single"/>
        </w:rPr>
        <w:t>5</w:t>
      </w:r>
      <w:r>
        <w:rPr>
          <w:rFonts w:asciiTheme="minorEastAsia" w:eastAsiaTheme="minorEastAsia" w:hAnsiTheme="minorEastAsia" w:cstheme="minorEastAsia" w:hint="eastAsia"/>
          <w:b/>
          <w:kern w:val="2"/>
          <w:sz w:val="28"/>
          <w:szCs w:val="28"/>
          <w:u w:val="single"/>
        </w:rPr>
        <w:t>元/吨（包括两地点之间的</w:t>
      </w:r>
      <w:r>
        <w:rPr>
          <w:rFonts w:asciiTheme="minorEastAsia" w:eastAsiaTheme="minorEastAsia" w:hAnsiTheme="minorEastAsia" w:cstheme="minorEastAsia" w:hint="eastAsia"/>
          <w:b/>
          <w:color w:val="FF0000"/>
          <w:kern w:val="2"/>
          <w:sz w:val="28"/>
          <w:szCs w:val="28"/>
          <w:u w:val="single"/>
        </w:rPr>
        <w:t>装卸作业、全过程卫生清理</w:t>
      </w:r>
      <w:r>
        <w:rPr>
          <w:rFonts w:asciiTheme="minorEastAsia" w:eastAsiaTheme="minorEastAsia" w:hAnsiTheme="minorEastAsia" w:cstheme="minorEastAsia" w:hint="eastAsia"/>
          <w:b/>
          <w:kern w:val="2"/>
          <w:sz w:val="28"/>
          <w:szCs w:val="28"/>
          <w:u w:val="single"/>
        </w:rPr>
        <w:t>和运输费用），超过最高限价的参选报价无效</w:t>
      </w:r>
      <w:r>
        <w:rPr>
          <w:rFonts w:asciiTheme="minorEastAsia" w:eastAsiaTheme="minorEastAsia" w:hAnsiTheme="minorEastAsia" w:cstheme="minorEastAsia" w:hint="eastAsia"/>
          <w:kern w:val="2"/>
          <w:sz w:val="28"/>
          <w:szCs w:val="28"/>
        </w:rPr>
        <w:t>。比选采用综合评选法</w:t>
      </w:r>
      <w:r>
        <w:rPr>
          <w:rFonts w:asciiTheme="minorEastAsia" w:eastAsiaTheme="minorEastAsia" w:hAnsiTheme="minorEastAsia" w:cstheme="minorEastAsia" w:hint="eastAsia"/>
          <w:b/>
          <w:bCs/>
          <w:kern w:val="2"/>
          <w:sz w:val="28"/>
          <w:szCs w:val="28"/>
        </w:rPr>
        <w:t>，</w:t>
      </w:r>
      <w:r>
        <w:rPr>
          <w:rFonts w:asciiTheme="minorEastAsia" w:eastAsiaTheme="minorEastAsia" w:hAnsiTheme="minorEastAsia" w:cstheme="minorEastAsia" w:hint="eastAsia"/>
          <w:b/>
          <w:kern w:val="2"/>
          <w:sz w:val="28"/>
          <w:szCs w:val="28"/>
        </w:rPr>
        <w:t>确定一名中选供应商</w:t>
      </w:r>
      <w:r>
        <w:rPr>
          <w:rFonts w:asciiTheme="minorEastAsia" w:eastAsiaTheme="minorEastAsia" w:hAnsiTheme="minorEastAsia" w:cstheme="minorEastAsia" w:hint="eastAsia"/>
          <w:kern w:val="2"/>
          <w:sz w:val="28"/>
          <w:szCs w:val="28"/>
        </w:rPr>
        <w:t>。</w:t>
      </w:r>
    </w:p>
    <w:p w:rsidR="005E1424" w:rsidRDefault="004915FB">
      <w:pPr>
        <w:pStyle w:val="12"/>
        <w:numPr>
          <w:ilvl w:val="0"/>
          <w:numId w:val="2"/>
        </w:numPr>
        <w:spacing w:line="360" w:lineRule="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联系方式：</w:t>
      </w:r>
    </w:p>
    <w:p w:rsidR="005E1424" w:rsidRDefault="004915FB">
      <w:pPr>
        <w:pStyle w:val="12"/>
        <w:spacing w:line="360" w:lineRule="auto"/>
        <w:ind w:left="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参选</w:t>
      </w:r>
      <w:r w:rsidR="00366D9E">
        <w:rPr>
          <w:rFonts w:asciiTheme="minorEastAsia" w:eastAsiaTheme="minorEastAsia" w:hAnsiTheme="minorEastAsia" w:cstheme="minorEastAsia" w:hint="eastAsia"/>
          <w:sz w:val="28"/>
          <w:szCs w:val="28"/>
        </w:rPr>
        <w:t>标书投递</w:t>
      </w:r>
      <w:r>
        <w:rPr>
          <w:rFonts w:asciiTheme="minorEastAsia" w:eastAsiaTheme="minorEastAsia" w:hAnsiTheme="minorEastAsia" w:cstheme="minorEastAsia" w:hint="eastAsia"/>
          <w:sz w:val="28"/>
          <w:szCs w:val="28"/>
        </w:rPr>
        <w:t>联系人： 陈先生（福州）      电话：13675010326</w:t>
      </w:r>
    </w:p>
    <w:p w:rsidR="005E1424" w:rsidRDefault="004915FB">
      <w:pPr>
        <w:pStyle w:val="12"/>
        <w:spacing w:line="360" w:lineRule="auto"/>
        <w:ind w:left="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踏勘现场联系人（宁德地区）：陈先生     电话：15528273151</w:t>
      </w:r>
    </w:p>
    <w:p w:rsidR="005E1424" w:rsidRDefault="004915FB">
      <w:pPr>
        <w:pStyle w:val="12"/>
        <w:spacing w:line="360" w:lineRule="auto"/>
        <w:ind w:left="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踏勘现场联系人（龙岩地区）：叶先生     电话：15605099766</w:t>
      </w:r>
    </w:p>
    <w:p w:rsidR="005E1424" w:rsidRDefault="004915FB">
      <w:pPr>
        <w:pStyle w:val="12"/>
        <w:spacing w:line="360" w:lineRule="auto"/>
        <w:ind w:left="70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sz w:val="28"/>
          <w:szCs w:val="28"/>
        </w:rPr>
        <w:t>纪检监督：林女士   电话：0591-87270021</w:t>
      </w:r>
    </w:p>
    <w:p w:rsidR="005E1424" w:rsidRDefault="004915FB">
      <w:pPr>
        <w:spacing w:line="360" w:lineRule="auto"/>
        <w:ind w:firstLineChars="200" w:firstLine="560"/>
        <w:rPr>
          <w:rFonts w:asciiTheme="minorEastAsia" w:eastAsiaTheme="minorEastAsia" w:hAnsiTheme="minorEastAsia" w:cstheme="minorEastAsia"/>
          <w:sz w:val="28"/>
          <w:szCs w:val="28"/>
        </w:rPr>
      </w:pP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科技有限公司承诺本次自主比选不存在任何障碍，保证本公告的内容不存在任何重大遗漏、虚假陈述或严重误导，并对其内容的真实性、完整性和有效性负责。</w:t>
      </w:r>
    </w:p>
    <w:p w:rsidR="005E1424" w:rsidRDefault="004915FB">
      <w:pPr>
        <w:spacing w:line="360" w:lineRule="auto"/>
        <w:jc w:val="right"/>
        <w:rPr>
          <w:rFonts w:asciiTheme="minorEastAsia" w:eastAsiaTheme="minorEastAsia" w:hAnsiTheme="minorEastAsia" w:cstheme="minorEastAsia"/>
          <w:sz w:val="28"/>
          <w:szCs w:val="28"/>
        </w:rPr>
      </w:pP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w:t>
      </w:r>
    </w:p>
    <w:p w:rsidR="005E1424" w:rsidRDefault="004915FB">
      <w:pPr>
        <w:spacing w:line="360" w:lineRule="auto"/>
        <w:jc w:val="center"/>
        <w:rPr>
          <w:rFonts w:asciiTheme="minorEastAsia" w:eastAsiaTheme="minorEastAsia" w:hAnsiTheme="minorEastAsia" w:cstheme="minorEastAsia"/>
        </w:rPr>
        <w:sectPr w:rsidR="005E1424">
          <w:footerReference w:type="default" r:id="rId13"/>
          <w:pgSz w:w="11906" w:h="16838"/>
          <w:pgMar w:top="1440" w:right="1800" w:bottom="1440" w:left="1800" w:header="851" w:footer="992" w:gutter="0"/>
          <w:cols w:space="720"/>
          <w:docGrid w:type="lines" w:linePitch="312"/>
        </w:sectPr>
      </w:pPr>
      <w:r>
        <w:rPr>
          <w:rFonts w:asciiTheme="minorEastAsia" w:eastAsiaTheme="minorEastAsia" w:hAnsiTheme="minorEastAsia" w:cstheme="minorEastAsia" w:hint="eastAsia"/>
          <w:sz w:val="28"/>
          <w:szCs w:val="28"/>
        </w:rPr>
        <w:t xml:space="preserve">                                 2020年</w:t>
      </w:r>
      <w:r w:rsidR="00B0225A">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月</w:t>
      </w:r>
      <w:r w:rsidR="00B0225A">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日</w:t>
      </w:r>
    </w:p>
    <w:p w:rsidR="005E1424" w:rsidRDefault="004915FB">
      <w:pPr>
        <w:pStyle w:val="1"/>
        <w:ind w:left="0" w:firstLine="0"/>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val="0"/>
          <w:szCs w:val="28"/>
        </w:rPr>
        <w:lastRenderedPageBreak/>
        <w:t>二、</w:t>
      </w:r>
      <w:r>
        <w:rPr>
          <w:rFonts w:asciiTheme="minorEastAsia" w:eastAsiaTheme="minorEastAsia" w:hAnsiTheme="minorEastAsia" w:cstheme="minorEastAsia" w:hint="eastAsia"/>
          <w:sz w:val="30"/>
          <w:szCs w:val="30"/>
        </w:rPr>
        <w:t>参选须知</w:t>
      </w:r>
    </w:p>
    <w:p w:rsidR="005E1424" w:rsidRDefault="004915FB">
      <w:pPr>
        <w:numPr>
          <w:ilvl w:val="0"/>
          <w:numId w:val="3"/>
        </w:numPr>
        <w:spacing w:line="360" w:lineRule="auto"/>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比选范围</w:t>
      </w:r>
    </w:p>
    <w:p w:rsidR="00B0225A" w:rsidRDefault="004915FB">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本次比选遴选的系</w:t>
      </w: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科技有限公司权属子公司宁德公司、龙岩公司2021年度废土专线运输项目的供应商。关于福清江阴至龙岩、宁德专线运输项目，装货地点为福清市江阴工业园区东南电化厂区内，</w:t>
      </w:r>
      <w:r>
        <w:rPr>
          <w:rFonts w:asciiTheme="minorEastAsia" w:eastAsiaTheme="minorEastAsia" w:hAnsiTheme="minorEastAsia" w:cstheme="minorEastAsia" w:hint="eastAsia"/>
          <w:b/>
          <w:bCs/>
          <w:sz w:val="28"/>
          <w:szCs w:val="28"/>
        </w:rPr>
        <w:t>货物送达地点1为龙岩市新</w:t>
      </w:r>
      <w:proofErr w:type="gramStart"/>
      <w:r>
        <w:rPr>
          <w:rFonts w:asciiTheme="minorEastAsia" w:eastAsiaTheme="minorEastAsia" w:hAnsiTheme="minorEastAsia" w:cstheme="minorEastAsia" w:hint="eastAsia"/>
          <w:b/>
          <w:bCs/>
          <w:sz w:val="28"/>
          <w:szCs w:val="28"/>
        </w:rPr>
        <w:t>罗区雁石</w:t>
      </w:r>
      <w:proofErr w:type="gramEnd"/>
      <w:r>
        <w:rPr>
          <w:rFonts w:asciiTheme="minorEastAsia" w:eastAsiaTheme="minorEastAsia" w:hAnsiTheme="minorEastAsia" w:cstheme="minorEastAsia" w:hint="eastAsia"/>
          <w:b/>
          <w:bCs/>
          <w:sz w:val="28"/>
          <w:szCs w:val="28"/>
        </w:rPr>
        <w:t>镇</w:t>
      </w:r>
      <w:proofErr w:type="gramStart"/>
      <w:r>
        <w:rPr>
          <w:rFonts w:asciiTheme="minorEastAsia" w:eastAsiaTheme="minorEastAsia" w:hAnsiTheme="minorEastAsia" w:cstheme="minorEastAsia" w:hint="eastAsia"/>
          <w:b/>
          <w:bCs/>
          <w:sz w:val="28"/>
          <w:szCs w:val="28"/>
        </w:rPr>
        <w:t>龙雁经济开发区坂</w:t>
      </w:r>
      <w:proofErr w:type="gramEnd"/>
      <w:r>
        <w:rPr>
          <w:rFonts w:asciiTheme="minorEastAsia" w:eastAsiaTheme="minorEastAsia" w:hAnsiTheme="minorEastAsia" w:cstheme="minorEastAsia" w:hint="eastAsia"/>
          <w:b/>
          <w:bCs/>
          <w:sz w:val="28"/>
          <w:szCs w:val="28"/>
        </w:rPr>
        <w:t>尾火车站路31号（龙岩</w:t>
      </w:r>
      <w:proofErr w:type="gramStart"/>
      <w:r>
        <w:rPr>
          <w:rFonts w:asciiTheme="minorEastAsia" w:eastAsiaTheme="minorEastAsia" w:hAnsiTheme="minorEastAsia" w:cstheme="minorEastAsia" w:hint="eastAsia"/>
          <w:b/>
          <w:bCs/>
          <w:sz w:val="28"/>
          <w:szCs w:val="28"/>
        </w:rPr>
        <w:t>市福化环保</w:t>
      </w:r>
      <w:proofErr w:type="gramEnd"/>
      <w:r>
        <w:rPr>
          <w:rFonts w:asciiTheme="minorEastAsia" w:eastAsiaTheme="minorEastAsia" w:hAnsiTheme="minorEastAsia" w:cstheme="minorEastAsia" w:hint="eastAsia"/>
          <w:b/>
          <w:bCs/>
          <w:sz w:val="28"/>
          <w:szCs w:val="28"/>
        </w:rPr>
        <w:t>科技有限公司）</w:t>
      </w:r>
      <w:r>
        <w:rPr>
          <w:rFonts w:asciiTheme="minorEastAsia" w:eastAsiaTheme="minorEastAsia" w:hAnsiTheme="minorEastAsia" w:cstheme="minorEastAsia" w:hint="eastAsia"/>
          <w:sz w:val="28"/>
          <w:szCs w:val="28"/>
        </w:rPr>
        <w:t>，项目运输量约为20000吨（以实际磅单、联单为准），运输距离按照百度地图全程高速最短运距确认，约280-290公里。</w:t>
      </w:r>
      <w:r>
        <w:rPr>
          <w:rFonts w:asciiTheme="minorEastAsia" w:eastAsiaTheme="minorEastAsia" w:hAnsiTheme="minorEastAsia" w:cstheme="minorEastAsia" w:hint="eastAsia"/>
          <w:b/>
          <w:bCs/>
          <w:sz w:val="28"/>
          <w:szCs w:val="28"/>
        </w:rPr>
        <w:t>货物送达地点2为宁德市福鼎市龙安工业园区龙</w:t>
      </w:r>
      <w:proofErr w:type="gramStart"/>
      <w:r>
        <w:rPr>
          <w:rFonts w:asciiTheme="minorEastAsia" w:eastAsiaTheme="minorEastAsia" w:hAnsiTheme="minorEastAsia" w:cstheme="minorEastAsia" w:hint="eastAsia"/>
          <w:b/>
          <w:bCs/>
          <w:sz w:val="28"/>
          <w:szCs w:val="28"/>
        </w:rPr>
        <w:t>湾路</w:t>
      </w:r>
      <w:proofErr w:type="gramEnd"/>
      <w:r>
        <w:rPr>
          <w:rFonts w:asciiTheme="minorEastAsia" w:eastAsiaTheme="minorEastAsia" w:hAnsiTheme="minorEastAsia" w:cstheme="minorEastAsia" w:hint="eastAsia"/>
          <w:b/>
          <w:bCs/>
          <w:sz w:val="28"/>
          <w:szCs w:val="28"/>
        </w:rPr>
        <w:t>5号（</w:t>
      </w:r>
      <w:proofErr w:type="gramStart"/>
      <w:r>
        <w:rPr>
          <w:rFonts w:asciiTheme="minorEastAsia" w:eastAsiaTheme="minorEastAsia" w:hAnsiTheme="minorEastAsia" w:cstheme="minorEastAsia" w:hint="eastAsia"/>
          <w:b/>
          <w:bCs/>
          <w:sz w:val="28"/>
          <w:szCs w:val="28"/>
        </w:rPr>
        <w:t>宁德市福化环保</w:t>
      </w:r>
      <w:proofErr w:type="gramEnd"/>
      <w:r>
        <w:rPr>
          <w:rFonts w:asciiTheme="minorEastAsia" w:eastAsiaTheme="minorEastAsia" w:hAnsiTheme="minorEastAsia" w:cstheme="minorEastAsia" w:hint="eastAsia"/>
          <w:b/>
          <w:bCs/>
          <w:sz w:val="28"/>
          <w:szCs w:val="28"/>
        </w:rPr>
        <w:t>科技有限公司）</w:t>
      </w:r>
      <w:r>
        <w:rPr>
          <w:rFonts w:asciiTheme="minorEastAsia" w:eastAsiaTheme="minorEastAsia" w:hAnsiTheme="minorEastAsia" w:cstheme="minorEastAsia" w:hint="eastAsia"/>
          <w:sz w:val="28"/>
          <w:szCs w:val="28"/>
        </w:rPr>
        <w:t>，项目运输量约为20000吨（以实际磅单、联单为准），运输距离按照百度地图全程高速最短运距确认，约280-290公里。</w:t>
      </w:r>
    </w:p>
    <w:p w:rsidR="005E1424" w:rsidRPr="00B0225A" w:rsidRDefault="004915FB" w:rsidP="00B0225A">
      <w:pPr>
        <w:spacing w:line="360" w:lineRule="auto"/>
        <w:ind w:firstLineChars="200" w:firstLine="880"/>
        <w:rPr>
          <w:rFonts w:asciiTheme="minorEastAsia" w:eastAsiaTheme="minorEastAsia" w:hAnsiTheme="minorEastAsia" w:cstheme="minorEastAsia"/>
          <w:b/>
          <w:sz w:val="44"/>
          <w:szCs w:val="44"/>
          <w:u w:val="single"/>
        </w:rPr>
      </w:pPr>
      <w:r w:rsidRPr="00B0225A">
        <w:rPr>
          <w:rFonts w:asciiTheme="minorEastAsia" w:eastAsiaTheme="minorEastAsia" w:hAnsiTheme="minorEastAsia" w:cstheme="minorEastAsia" w:hint="eastAsia"/>
          <w:sz w:val="44"/>
          <w:szCs w:val="44"/>
        </w:rPr>
        <w:t>因总运输量无法完全确定，基本原则是两地各50%的运输任务。</w:t>
      </w:r>
      <w:r w:rsidRPr="00B0225A">
        <w:rPr>
          <w:rFonts w:asciiTheme="minorEastAsia" w:eastAsiaTheme="minorEastAsia" w:hAnsiTheme="minorEastAsia" w:cstheme="minorEastAsia" w:hint="eastAsia"/>
          <w:b/>
          <w:sz w:val="44"/>
          <w:szCs w:val="44"/>
          <w:u w:val="single"/>
        </w:rPr>
        <w:t>业主有权根据生产任务调整每日调度运输量并提前告知运输方，中选人（运输单位）应</w:t>
      </w:r>
      <w:r w:rsidR="00B0225A">
        <w:rPr>
          <w:rFonts w:asciiTheme="minorEastAsia" w:eastAsiaTheme="minorEastAsia" w:hAnsiTheme="minorEastAsia" w:cstheme="minorEastAsia" w:hint="eastAsia"/>
          <w:b/>
          <w:sz w:val="44"/>
          <w:szCs w:val="44"/>
          <w:u w:val="single"/>
        </w:rPr>
        <w:t>与业主做好日常调度沟通，若无法满足要求，可视违约。</w:t>
      </w:r>
    </w:p>
    <w:p w:rsidR="005E1424" w:rsidRDefault="004915FB">
      <w:pPr>
        <w:spacing w:line="360" w:lineRule="auto"/>
        <w:ind w:firstLineChars="200" w:firstLine="560"/>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t>除运输服务外，服务内容还包含起终点的装卸作业、全过程卫生清理、</w:t>
      </w:r>
      <w:proofErr w:type="gramStart"/>
      <w:r>
        <w:rPr>
          <w:rFonts w:asciiTheme="minorEastAsia" w:eastAsiaTheme="minorEastAsia" w:hAnsiTheme="minorEastAsia" w:cstheme="minorEastAsia" w:hint="eastAsia"/>
          <w:sz w:val="28"/>
          <w:szCs w:val="28"/>
        </w:rPr>
        <w:t>出入厂</w:t>
      </w:r>
      <w:proofErr w:type="gramEnd"/>
      <w:r>
        <w:rPr>
          <w:rFonts w:asciiTheme="minorEastAsia" w:eastAsiaTheme="minorEastAsia" w:hAnsiTheme="minorEastAsia" w:cstheme="minorEastAsia" w:hint="eastAsia"/>
          <w:sz w:val="28"/>
          <w:szCs w:val="28"/>
        </w:rPr>
        <w:t>装卸运输等相关手续。</w:t>
      </w:r>
      <w:r>
        <w:rPr>
          <w:rFonts w:asciiTheme="minorEastAsia" w:eastAsiaTheme="minorEastAsia" w:hAnsiTheme="minorEastAsia" w:cstheme="minorEastAsia" w:hint="eastAsia"/>
          <w:color w:val="FF0000"/>
          <w:sz w:val="28"/>
          <w:szCs w:val="28"/>
        </w:rPr>
        <w:t>服务期限为4个月</w:t>
      </w:r>
      <w:r>
        <w:rPr>
          <w:rFonts w:asciiTheme="minorEastAsia" w:eastAsiaTheme="minorEastAsia" w:hAnsiTheme="minorEastAsia" w:cstheme="minorEastAsia" w:hint="eastAsia"/>
          <w:sz w:val="28"/>
          <w:szCs w:val="28"/>
        </w:rPr>
        <w:t>，自合同生效之日起，以实际磅单（废土量）、联单为结算依据。（</w:t>
      </w:r>
      <w:r>
        <w:rPr>
          <w:rFonts w:asciiTheme="minorEastAsia" w:eastAsiaTheme="minorEastAsia" w:hAnsiTheme="minorEastAsia" w:cstheme="minorEastAsia" w:hint="eastAsia"/>
          <w:i/>
          <w:iCs/>
          <w:sz w:val="28"/>
          <w:szCs w:val="28"/>
        </w:rPr>
        <w:t>年运输量仅为预估，受市场影响，请各参选人在提交报价时，充分考虑市场风险。</w:t>
      </w:r>
      <w:r>
        <w:rPr>
          <w:rFonts w:asciiTheme="minorEastAsia" w:eastAsiaTheme="minorEastAsia" w:hAnsiTheme="minorEastAsia" w:cstheme="minorEastAsia" w:hint="eastAsia"/>
          <w:sz w:val="28"/>
          <w:szCs w:val="28"/>
        </w:rPr>
        <w:t>）</w:t>
      </w:r>
    </w:p>
    <w:p w:rsidR="005E1424" w:rsidRDefault="004915FB">
      <w:pPr>
        <w:numPr>
          <w:ilvl w:val="0"/>
          <w:numId w:val="3"/>
        </w:numPr>
        <w:spacing w:line="360" w:lineRule="auto"/>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定义和解释</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1、“比选人”系</w:t>
      </w: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科技有限公司，即业主方。</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2、“参选人”系指向比选人报名并接受邀请，领取比选文件，且已经提交或准备提交本次参选文件的法人。</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 “参选人代表”系指全权代表参选人参加本次参选活动并签署参选文件的人，如果参选人代表不是参选人的法定代表人，须持有《法定代表人授权委托书》。</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4、“中选人”系指比选人按本比选文件的规定所确定运输单位。</w:t>
      </w:r>
    </w:p>
    <w:p w:rsidR="005E1424" w:rsidRDefault="004915FB">
      <w:pPr>
        <w:numPr>
          <w:ilvl w:val="0"/>
          <w:numId w:val="3"/>
        </w:numPr>
        <w:spacing w:line="360" w:lineRule="auto"/>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比选文件组成</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1、比选文件包括下列内容：比选公告、比选须知、项目内容、合同书格式、报价单、承诺函等。</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2、比选文件除1中内容外，比选人在比选期间发出的书面文件和其他修改或补充函件，均是比选文件不可分割的组成部分。</w:t>
      </w:r>
    </w:p>
    <w:p w:rsidR="005E1424" w:rsidRDefault="004915FB">
      <w:pPr>
        <w:pStyle w:val="12"/>
        <w:spacing w:line="360" w:lineRule="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kern w:val="2"/>
          <w:sz w:val="28"/>
          <w:szCs w:val="28"/>
        </w:rPr>
        <w:t>3、参选人应认真阅读并充分理解比选文件的全部内容（包括所有的补充、修改、重要事项、格式、条款等），参选人没有按照比选文件要求提交全部资料，或者没有对比</w:t>
      </w:r>
      <w:proofErr w:type="gramStart"/>
      <w:r>
        <w:rPr>
          <w:rFonts w:asciiTheme="minorEastAsia" w:eastAsiaTheme="minorEastAsia" w:hAnsiTheme="minorEastAsia" w:cstheme="minorEastAsia" w:hint="eastAsia"/>
          <w:kern w:val="2"/>
          <w:sz w:val="28"/>
          <w:szCs w:val="28"/>
        </w:rPr>
        <w:t>选文件</w:t>
      </w:r>
      <w:proofErr w:type="gramEnd"/>
      <w:r>
        <w:rPr>
          <w:rFonts w:asciiTheme="minorEastAsia" w:eastAsiaTheme="minorEastAsia" w:hAnsiTheme="minorEastAsia" w:cstheme="minorEastAsia" w:hint="eastAsia"/>
          <w:kern w:val="2"/>
          <w:sz w:val="28"/>
          <w:szCs w:val="28"/>
        </w:rPr>
        <w:t>在各方面</w:t>
      </w:r>
      <w:proofErr w:type="gramStart"/>
      <w:r>
        <w:rPr>
          <w:rFonts w:asciiTheme="minorEastAsia" w:eastAsiaTheme="minorEastAsia" w:hAnsiTheme="minorEastAsia" w:cstheme="minorEastAsia" w:hint="eastAsia"/>
          <w:kern w:val="2"/>
          <w:sz w:val="28"/>
          <w:szCs w:val="28"/>
        </w:rPr>
        <w:t>作出</w:t>
      </w:r>
      <w:proofErr w:type="gramEnd"/>
      <w:r>
        <w:rPr>
          <w:rFonts w:asciiTheme="minorEastAsia" w:eastAsiaTheme="minorEastAsia" w:hAnsiTheme="minorEastAsia" w:cstheme="minorEastAsia" w:hint="eastAsia"/>
          <w:kern w:val="2"/>
          <w:sz w:val="28"/>
          <w:szCs w:val="28"/>
        </w:rPr>
        <w:t>实质性相应是参选人的风险，有可能导致其参选文件被拒绝，或被认定为无效参选或者被确定为参选无效。</w:t>
      </w:r>
    </w:p>
    <w:p w:rsidR="005E1424" w:rsidRDefault="004915FB">
      <w:pPr>
        <w:numPr>
          <w:ilvl w:val="0"/>
          <w:numId w:val="3"/>
        </w:numPr>
        <w:spacing w:line="360" w:lineRule="auto"/>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比选文件澄清</w:t>
      </w:r>
    </w:p>
    <w:p w:rsidR="005E1424" w:rsidRDefault="004915FB">
      <w:pPr>
        <w:spacing w:line="360" w:lineRule="auto"/>
        <w:ind w:firstLineChars="200" w:firstLine="560"/>
        <w:jc w:val="left"/>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t>参选人获取比选文件后，应仔细检查比选文件的所有内容，如有残缺等问题应在获得比选文件3日内向比选人提出。参选人若对比</w:t>
      </w:r>
      <w:proofErr w:type="gramStart"/>
      <w:r>
        <w:rPr>
          <w:rFonts w:asciiTheme="minorEastAsia" w:eastAsiaTheme="minorEastAsia" w:hAnsiTheme="minorEastAsia" w:cstheme="minorEastAsia" w:hint="eastAsia"/>
          <w:sz w:val="28"/>
          <w:szCs w:val="28"/>
        </w:rPr>
        <w:t>选文件</w:t>
      </w:r>
      <w:proofErr w:type="gramEnd"/>
      <w:r>
        <w:rPr>
          <w:rFonts w:asciiTheme="minorEastAsia" w:eastAsiaTheme="minorEastAsia" w:hAnsiTheme="minorEastAsia" w:cstheme="minorEastAsia" w:hint="eastAsia"/>
          <w:sz w:val="28"/>
          <w:szCs w:val="28"/>
        </w:rPr>
        <w:t>有任何疑问，应在参选截止时间前5日，按参选须知载明的地址以书面形式（包括</w:t>
      </w:r>
      <w:r>
        <w:rPr>
          <w:rFonts w:asciiTheme="minorEastAsia" w:eastAsiaTheme="minorEastAsia" w:hAnsiTheme="minorEastAsia" w:cstheme="minorEastAsia" w:hint="eastAsia"/>
          <w:color w:val="000000"/>
          <w:sz w:val="28"/>
          <w:szCs w:val="28"/>
        </w:rPr>
        <w:t>书面、传真、电子邮件</w:t>
      </w:r>
      <w:r>
        <w:rPr>
          <w:rFonts w:asciiTheme="minorEastAsia" w:eastAsiaTheme="minorEastAsia" w:hAnsiTheme="minorEastAsia" w:cstheme="minorEastAsia" w:hint="eastAsia"/>
          <w:sz w:val="28"/>
          <w:szCs w:val="28"/>
        </w:rPr>
        <w:t>下同）通知到比选人。比选</w:t>
      </w:r>
      <w:r>
        <w:rPr>
          <w:rFonts w:asciiTheme="minorEastAsia" w:eastAsiaTheme="minorEastAsia" w:hAnsiTheme="minorEastAsia" w:cstheme="minorEastAsia" w:hint="eastAsia"/>
          <w:sz w:val="28"/>
          <w:szCs w:val="28"/>
        </w:rPr>
        <w:lastRenderedPageBreak/>
        <w:t>人将视情况确定采用适当方式予以澄清或以书面形式予以答复，澄清文件作为比选文件的组成部分，具有约束作用。</w:t>
      </w:r>
    </w:p>
    <w:p w:rsidR="005E1424" w:rsidRDefault="004915FB">
      <w:pPr>
        <w:numPr>
          <w:ilvl w:val="0"/>
          <w:numId w:val="3"/>
        </w:numPr>
        <w:spacing w:line="360" w:lineRule="auto"/>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比选文件的修改、补充</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2、为使参选人在准备参选文件时有合理的时间考虑比选文件的修改，比选人可酌情推迟参选截止时间和开评时间，并以书面形式通知已获得比选文件的每一参选人。</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3、比选文件的修改书将构成比选文件的一部分，对参选人具有约束作用。</w:t>
      </w:r>
    </w:p>
    <w:p w:rsidR="005E1424" w:rsidRDefault="004915FB">
      <w:pPr>
        <w:numPr>
          <w:ilvl w:val="0"/>
          <w:numId w:val="3"/>
        </w:numPr>
        <w:spacing w:line="360" w:lineRule="auto"/>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参选人资格</w:t>
      </w:r>
    </w:p>
    <w:p w:rsidR="005E1424" w:rsidRDefault="004915FB">
      <w:pPr>
        <w:pStyle w:val="12"/>
        <w:numPr>
          <w:ilvl w:val="0"/>
          <w:numId w:val="4"/>
        </w:numPr>
        <w:spacing w:line="360" w:lineRule="auto"/>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参选人资格详见比选公告。</w:t>
      </w:r>
    </w:p>
    <w:p w:rsidR="005E1424" w:rsidRDefault="004915FB">
      <w:pPr>
        <w:pStyle w:val="12"/>
        <w:spacing w:line="360" w:lineRule="auto"/>
        <w:ind w:firstLineChars="200" w:firstLine="560"/>
        <w:rPr>
          <w:rFonts w:asciiTheme="minorEastAsia" w:eastAsiaTheme="minorEastAsia" w:hAnsiTheme="minorEastAsia" w:cstheme="minorEastAsia"/>
          <w:b/>
          <w:bCs/>
          <w:kern w:val="2"/>
          <w:sz w:val="28"/>
          <w:szCs w:val="28"/>
          <w:u w:val="single"/>
        </w:rPr>
      </w:pPr>
      <w:r>
        <w:rPr>
          <w:rFonts w:asciiTheme="minorEastAsia" w:eastAsiaTheme="minorEastAsia" w:hAnsiTheme="minorEastAsia" w:cstheme="minorEastAsia" w:hint="eastAsia"/>
          <w:kern w:val="2"/>
          <w:sz w:val="28"/>
          <w:szCs w:val="28"/>
        </w:rPr>
        <w:t>2、参选人须具备履行合同的相关资质，中选人在结算时必须提供与参选人签章</w:t>
      </w:r>
      <w:proofErr w:type="gramStart"/>
      <w:r>
        <w:rPr>
          <w:rFonts w:asciiTheme="minorEastAsia" w:eastAsiaTheme="minorEastAsia" w:hAnsiTheme="minorEastAsia" w:cstheme="minorEastAsia" w:hint="eastAsia"/>
          <w:kern w:val="2"/>
          <w:sz w:val="28"/>
          <w:szCs w:val="28"/>
        </w:rPr>
        <w:t>处单位</w:t>
      </w:r>
      <w:proofErr w:type="gramEnd"/>
      <w:r>
        <w:rPr>
          <w:rFonts w:asciiTheme="minorEastAsia" w:eastAsiaTheme="minorEastAsia" w:hAnsiTheme="minorEastAsia" w:cstheme="minorEastAsia" w:hint="eastAsia"/>
          <w:kern w:val="2"/>
          <w:sz w:val="28"/>
          <w:szCs w:val="28"/>
        </w:rPr>
        <w:t>名称一致的全额增值税专用发票，</w:t>
      </w:r>
      <w:r>
        <w:rPr>
          <w:rFonts w:asciiTheme="minorEastAsia" w:eastAsiaTheme="minorEastAsia" w:hAnsiTheme="minorEastAsia" w:cstheme="minorEastAsia" w:hint="eastAsia"/>
          <w:b/>
          <w:bCs/>
          <w:kern w:val="2"/>
          <w:sz w:val="28"/>
          <w:szCs w:val="28"/>
          <w:u w:val="single"/>
        </w:rPr>
        <w:t>对于使用非本公司发票的，</w:t>
      </w:r>
      <w:proofErr w:type="gramStart"/>
      <w:r>
        <w:rPr>
          <w:rFonts w:asciiTheme="minorEastAsia" w:eastAsiaTheme="minorEastAsia" w:hAnsiTheme="minorEastAsia" w:cstheme="minorEastAsia" w:hint="eastAsia"/>
          <w:b/>
          <w:bCs/>
          <w:kern w:val="2"/>
          <w:sz w:val="28"/>
          <w:szCs w:val="28"/>
          <w:u w:val="single"/>
        </w:rPr>
        <w:t>福建省福化环保</w:t>
      </w:r>
      <w:proofErr w:type="gramEnd"/>
      <w:r>
        <w:rPr>
          <w:rFonts w:asciiTheme="minorEastAsia" w:eastAsiaTheme="minorEastAsia" w:hAnsiTheme="minorEastAsia" w:cstheme="minorEastAsia" w:hint="eastAsia"/>
          <w:b/>
          <w:bCs/>
          <w:kern w:val="2"/>
          <w:sz w:val="28"/>
          <w:szCs w:val="28"/>
          <w:u w:val="single"/>
        </w:rPr>
        <w:t>科技有限公司各权属公司（龙岩公司、宁德公司）将解除与其签订的合同并无需支付任何费用。</w:t>
      </w:r>
    </w:p>
    <w:p w:rsidR="005E1424" w:rsidRDefault="004915FB">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七、参选保证金</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1、本项目</w:t>
      </w:r>
      <w:r>
        <w:rPr>
          <w:rFonts w:asciiTheme="minorEastAsia" w:eastAsiaTheme="minorEastAsia" w:hAnsiTheme="minorEastAsia" w:cstheme="minorEastAsia" w:hint="eastAsia"/>
          <w:b/>
          <w:bCs/>
          <w:i/>
          <w:iCs/>
          <w:sz w:val="28"/>
          <w:szCs w:val="28"/>
        </w:rPr>
        <w:t>参选保证金的金额为人民币50000元（大写伍万元整）</w:t>
      </w:r>
      <w:r>
        <w:rPr>
          <w:rFonts w:asciiTheme="minorEastAsia" w:eastAsiaTheme="minorEastAsia" w:hAnsiTheme="minorEastAsia" w:cstheme="minorEastAsia" w:hint="eastAsia"/>
          <w:sz w:val="28"/>
          <w:szCs w:val="28"/>
        </w:rPr>
        <w:t>，应于</w:t>
      </w:r>
      <w:r>
        <w:rPr>
          <w:rFonts w:asciiTheme="minorEastAsia" w:eastAsiaTheme="minorEastAsia" w:hAnsiTheme="minorEastAsia" w:cstheme="minorEastAsia" w:hint="eastAsia"/>
          <w:color w:val="FF0000"/>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color w:val="FF0000"/>
          <w:sz w:val="28"/>
          <w:szCs w:val="28"/>
        </w:rPr>
        <w:t>1</w:t>
      </w:r>
      <w:r>
        <w:rPr>
          <w:rFonts w:asciiTheme="minorEastAsia" w:eastAsiaTheme="minorEastAsia" w:hAnsiTheme="minorEastAsia" w:cstheme="minorEastAsia" w:hint="eastAsia"/>
          <w:sz w:val="28"/>
          <w:szCs w:val="28"/>
        </w:rPr>
        <w:t>月1</w:t>
      </w:r>
      <w:r>
        <w:rPr>
          <w:rFonts w:asciiTheme="minorEastAsia" w:eastAsiaTheme="minorEastAsia" w:hAnsiTheme="minorEastAsia" w:cstheme="minorEastAsia" w:hint="eastAsia"/>
          <w:color w:val="FF0000"/>
          <w:sz w:val="28"/>
          <w:szCs w:val="28"/>
        </w:rPr>
        <w:t>8</w:t>
      </w:r>
      <w:r>
        <w:rPr>
          <w:rFonts w:asciiTheme="minorEastAsia" w:eastAsiaTheme="minorEastAsia" w:hAnsiTheme="minorEastAsia" w:cstheme="minorEastAsia" w:hint="eastAsia"/>
          <w:sz w:val="28"/>
          <w:szCs w:val="28"/>
        </w:rPr>
        <w:t>日</w:t>
      </w:r>
      <w:r>
        <w:rPr>
          <w:rFonts w:asciiTheme="minorEastAsia" w:eastAsiaTheme="minorEastAsia" w:hAnsiTheme="minorEastAsia" w:cstheme="minorEastAsia" w:hint="eastAsia"/>
          <w:color w:val="FF0000"/>
          <w:sz w:val="28"/>
          <w:szCs w:val="28"/>
        </w:rPr>
        <w:t>17</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color w:val="FF0000"/>
          <w:sz w:val="28"/>
          <w:szCs w:val="28"/>
        </w:rPr>
        <w:t>00</w:t>
      </w:r>
      <w:r>
        <w:rPr>
          <w:rFonts w:asciiTheme="minorEastAsia" w:eastAsiaTheme="minorEastAsia" w:hAnsiTheme="minorEastAsia" w:cstheme="minorEastAsia" w:hint="eastAsia"/>
          <w:sz w:val="28"/>
          <w:szCs w:val="28"/>
        </w:rPr>
        <w:t>之前汇达参选保证金指定账户。参选保</w:t>
      </w:r>
      <w:r>
        <w:rPr>
          <w:rFonts w:asciiTheme="minorEastAsia" w:eastAsiaTheme="minorEastAsia" w:hAnsiTheme="minorEastAsia" w:cstheme="minorEastAsia" w:hint="eastAsia"/>
          <w:sz w:val="28"/>
          <w:szCs w:val="28"/>
        </w:rPr>
        <w:lastRenderedPageBreak/>
        <w:t>证金应从参选人基本账户以电汇或银行转账方式提交，并应在电汇或银行转账单上注明为本项目的参选保证金。</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2、参选保证金指定账户如下：</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开户名称：</w:t>
      </w: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开户银行：中国建设银行福建省分行营业部</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账号：35050100240609999888</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注明用途：福清江阴至龙岩、宁德专线运输项目参选保证金</w:t>
      </w:r>
    </w:p>
    <w:p w:rsidR="005E1424" w:rsidRDefault="004915FB">
      <w:pPr>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w:t>
      </w:r>
    </w:p>
    <w:p w:rsidR="005E1424" w:rsidRDefault="004915FB">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八、参选文件递交</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color w:val="FF0000"/>
          <w:sz w:val="28"/>
          <w:szCs w:val="28"/>
        </w:rPr>
        <w:t>参选文件递交的截止时间：2021年1月18日</w:t>
      </w:r>
      <w:r>
        <w:rPr>
          <w:rFonts w:asciiTheme="minorEastAsia" w:eastAsiaTheme="minorEastAsia" w:hAnsiTheme="minorEastAsia" w:cstheme="minorEastAsia" w:hint="eastAsia"/>
          <w:sz w:val="28"/>
          <w:szCs w:val="28"/>
        </w:rPr>
        <w:t>17时00分。</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2、提交参选文件的地点为：</w:t>
      </w: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科技有限公司生产技术部（福建省福州市鼓楼区</w:t>
      </w:r>
      <w:proofErr w:type="gramStart"/>
      <w:r>
        <w:rPr>
          <w:rFonts w:asciiTheme="minorEastAsia" w:eastAsiaTheme="minorEastAsia" w:hAnsiTheme="minorEastAsia" w:cstheme="minorEastAsia" w:hint="eastAsia"/>
          <w:sz w:val="28"/>
          <w:szCs w:val="28"/>
        </w:rPr>
        <w:t>五四</w:t>
      </w:r>
      <w:proofErr w:type="gramEnd"/>
      <w:r>
        <w:rPr>
          <w:rFonts w:asciiTheme="minorEastAsia" w:eastAsiaTheme="minorEastAsia" w:hAnsiTheme="minorEastAsia" w:cstheme="minorEastAsia" w:hint="eastAsia"/>
          <w:sz w:val="28"/>
          <w:szCs w:val="28"/>
        </w:rPr>
        <w:t>路239号省物贸中心南楼二楼），联系人：陈先生、联系电话：13675010326。请使用</w:t>
      </w:r>
      <w:r>
        <w:rPr>
          <w:rFonts w:asciiTheme="minorEastAsia" w:eastAsiaTheme="minorEastAsia" w:hAnsiTheme="minorEastAsia" w:cstheme="minorEastAsia" w:hint="eastAsia"/>
          <w:color w:val="FF0000"/>
          <w:sz w:val="28"/>
          <w:szCs w:val="28"/>
        </w:rPr>
        <w:t>顺丰或EMS</w:t>
      </w:r>
      <w:r>
        <w:rPr>
          <w:rFonts w:asciiTheme="minorEastAsia" w:eastAsiaTheme="minorEastAsia" w:hAnsiTheme="minorEastAsia" w:cstheme="minorEastAsia" w:hint="eastAsia"/>
          <w:sz w:val="28"/>
          <w:szCs w:val="28"/>
        </w:rPr>
        <w:t>进行邮寄。</w:t>
      </w:r>
    </w:p>
    <w:p w:rsidR="005E1424" w:rsidRDefault="004915FB">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3、逾期送达的或未送达指定地点或参选文件密封不符合规定要求的参选文件，比选人不予受理。</w:t>
      </w:r>
    </w:p>
    <w:p w:rsidR="005E1424" w:rsidRDefault="004915FB">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九、现场踏勘</w:t>
      </w:r>
    </w:p>
    <w:p w:rsidR="005E1424" w:rsidRDefault="004915FB">
      <w:pPr>
        <w:spacing w:line="360" w:lineRule="auto"/>
        <w:ind w:firstLineChars="200" w:firstLine="562"/>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原则上不再组织踏勘，参选人可联系比选联系人进行了解或索要</w:t>
      </w:r>
      <w:r>
        <w:rPr>
          <w:rFonts w:asciiTheme="minorEastAsia" w:eastAsiaTheme="minorEastAsia" w:hAnsiTheme="minorEastAsia" w:cstheme="minorEastAsia" w:hint="eastAsia"/>
          <w:b/>
          <w:sz w:val="28"/>
          <w:szCs w:val="28"/>
        </w:rPr>
        <w:lastRenderedPageBreak/>
        <w:t>相关资料，也可联系两地现场联系人进行现场踏勘。因不进行现场踏勘而无法履行合约中选人，我司将视为违约，不退还履约保证金。</w:t>
      </w:r>
    </w:p>
    <w:p w:rsidR="005E1424" w:rsidRDefault="005E1424">
      <w:pPr>
        <w:pStyle w:val="a0"/>
        <w:spacing w:line="360" w:lineRule="auto"/>
        <w:rPr>
          <w:rFonts w:asciiTheme="minorEastAsia" w:eastAsiaTheme="minorEastAsia" w:hAnsiTheme="minorEastAsia" w:cstheme="minorEastAsia"/>
        </w:rPr>
        <w:sectPr w:rsidR="005E1424">
          <w:pgSz w:w="11906" w:h="16838"/>
          <w:pgMar w:top="1440" w:right="1800" w:bottom="1440" w:left="1800" w:header="851" w:footer="992" w:gutter="0"/>
          <w:cols w:space="720"/>
          <w:titlePg/>
          <w:docGrid w:type="lines" w:linePitch="312"/>
        </w:sectPr>
      </w:pPr>
    </w:p>
    <w:p w:rsidR="005E1424" w:rsidRDefault="004915FB">
      <w:pPr>
        <w:pStyle w:val="1"/>
        <w:ind w:left="0" w:firstLine="0"/>
        <w:jc w:val="center"/>
        <w:rPr>
          <w:rFonts w:asciiTheme="minorEastAsia" w:eastAsiaTheme="minorEastAsia" w:hAnsiTheme="minorEastAsia" w:cstheme="minorEastAsia"/>
          <w:b w:val="0"/>
          <w:szCs w:val="28"/>
        </w:rPr>
      </w:pPr>
      <w:r>
        <w:rPr>
          <w:rFonts w:asciiTheme="minorEastAsia" w:eastAsiaTheme="minorEastAsia" w:hAnsiTheme="minorEastAsia" w:cstheme="minorEastAsia" w:hint="eastAsia"/>
          <w:b w:val="0"/>
          <w:szCs w:val="28"/>
        </w:rPr>
        <w:lastRenderedPageBreak/>
        <w:t>三、比选需求</w:t>
      </w:r>
    </w:p>
    <w:p w:rsidR="005E1424" w:rsidRDefault="004915FB">
      <w:pPr>
        <w:pStyle w:val="12"/>
        <w:spacing w:line="360" w:lineRule="auto"/>
        <w:ind w:firstLineChars="200" w:firstLine="560"/>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一、对参选人拟配备车辆的要求</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1、拟配备的运输车辆应备相关的运输资质；</w:t>
      </w:r>
    </w:p>
    <w:p w:rsidR="005E1424" w:rsidRDefault="004915FB" w:rsidP="00136EFF">
      <w:pPr>
        <w:pStyle w:val="af5"/>
        <w:spacing w:beforeLines="0" w:afterLines="0"/>
        <w:ind w:firstLineChars="221" w:firstLine="619"/>
        <w:rPr>
          <w:rFonts w:asciiTheme="minorEastAsia" w:eastAsiaTheme="minorEastAsia" w:hAnsiTheme="minorEastAsia" w:cstheme="minorEastAsia"/>
        </w:rPr>
      </w:pPr>
      <w:r>
        <w:rPr>
          <w:rFonts w:asciiTheme="minorEastAsia" w:eastAsiaTheme="minorEastAsia" w:hAnsiTheme="minorEastAsia" w:cstheme="minorEastAsia" w:hint="eastAsia"/>
          <w:bCs w:val="0"/>
        </w:rPr>
        <w:t>2、拟配备的运输车辆须为荷载</w:t>
      </w:r>
      <w:bookmarkStart w:id="0" w:name="_GoBack"/>
      <w:r w:rsidRPr="008C0C3F">
        <w:rPr>
          <w:rFonts w:asciiTheme="minorEastAsia" w:eastAsiaTheme="minorEastAsia" w:hAnsiTheme="minorEastAsia" w:cstheme="minorEastAsia" w:hint="eastAsia"/>
          <w:b/>
          <w:bCs w:val="0"/>
          <w:color w:val="FF0000"/>
        </w:rPr>
        <w:t>量约30吨的运输车辆</w:t>
      </w:r>
      <w:r w:rsidR="0093120D" w:rsidRPr="008C0C3F">
        <w:rPr>
          <w:rFonts w:asciiTheme="minorEastAsia" w:eastAsiaTheme="minorEastAsia" w:hAnsiTheme="minorEastAsia" w:cstheme="minorEastAsia" w:hint="eastAsia"/>
          <w:b/>
          <w:bCs w:val="0"/>
          <w:color w:val="FF0000"/>
        </w:rPr>
        <w:t>，且</w:t>
      </w:r>
      <w:r w:rsidR="0093120D" w:rsidRPr="008C0C3F">
        <w:rPr>
          <w:rFonts w:asciiTheme="minorEastAsia" w:eastAsiaTheme="minorEastAsia" w:hAnsiTheme="minorEastAsia" w:cstheme="minorEastAsia" w:hint="eastAsia"/>
          <w:b/>
          <w:bCs w:val="0"/>
          <w:color w:val="FF0000"/>
        </w:rPr>
        <w:t>车长≤13m</w:t>
      </w:r>
      <w:bookmarkEnd w:id="0"/>
      <w:r w:rsidR="0093120D">
        <w:rPr>
          <w:rFonts w:asciiTheme="minorEastAsia" w:eastAsiaTheme="minorEastAsia" w:hAnsiTheme="minorEastAsia" w:cstheme="minorEastAsia" w:hint="eastAsia"/>
          <w:bCs w:val="0"/>
        </w:rPr>
        <w:t>；</w:t>
      </w:r>
      <w:r>
        <w:rPr>
          <w:rFonts w:asciiTheme="minorEastAsia" w:eastAsiaTheme="minorEastAsia" w:hAnsiTheme="minorEastAsia" w:cstheme="minorEastAsia" w:hint="eastAsia"/>
          <w:bCs w:val="0"/>
        </w:rPr>
        <w:t>（原则不限车型，推荐拦板车</w:t>
      </w:r>
      <w:r w:rsidR="0093120D">
        <w:rPr>
          <w:rFonts w:asciiTheme="minorEastAsia" w:eastAsiaTheme="minorEastAsia" w:hAnsiTheme="minorEastAsia" w:cstheme="minorEastAsia" w:hint="eastAsia"/>
          <w:bCs w:val="0"/>
        </w:rPr>
        <w:t>）</w:t>
      </w:r>
      <w:r>
        <w:rPr>
          <w:rFonts w:asciiTheme="minorEastAsia" w:eastAsiaTheme="minorEastAsia" w:hAnsiTheme="minorEastAsia" w:cstheme="minorEastAsia" w:hint="eastAsia"/>
        </w:rPr>
        <w:t>，运输过程中应采用篷布或其他方式密闭，必须做到密闭，不得出现侧漏，上述车辆的出厂日期离比选截止日期不得超过5年。</w:t>
      </w:r>
    </w:p>
    <w:p w:rsidR="005E1424" w:rsidRDefault="004915FB" w:rsidP="00136EFF">
      <w:pPr>
        <w:pStyle w:val="af5"/>
        <w:spacing w:beforeLines="0" w:afterLines="0"/>
        <w:ind w:firstLineChars="221" w:firstLine="619"/>
        <w:rPr>
          <w:rFonts w:asciiTheme="minorEastAsia" w:eastAsiaTheme="minorEastAsia" w:hAnsiTheme="minorEastAsia" w:cstheme="minorEastAsia"/>
        </w:rPr>
      </w:pPr>
      <w:r>
        <w:rPr>
          <w:rFonts w:asciiTheme="minorEastAsia" w:eastAsiaTheme="minorEastAsia" w:hAnsiTheme="minorEastAsia" w:cstheme="minorEastAsia" w:hint="eastAsia"/>
        </w:rPr>
        <w:t>二、对参选人其他的要求</w:t>
      </w:r>
    </w:p>
    <w:p w:rsidR="005E1424" w:rsidRDefault="004915FB" w:rsidP="00136EFF">
      <w:pPr>
        <w:pStyle w:val="af5"/>
        <w:spacing w:beforeLines="0" w:afterLines="0"/>
        <w:ind w:firstLineChars="221" w:firstLine="619"/>
        <w:rPr>
          <w:rFonts w:asciiTheme="minorEastAsia" w:eastAsiaTheme="minorEastAsia" w:hAnsiTheme="minorEastAsia" w:cstheme="minorEastAsia"/>
        </w:rPr>
      </w:pPr>
      <w:r>
        <w:rPr>
          <w:rFonts w:asciiTheme="minorEastAsia" w:eastAsiaTheme="minorEastAsia" w:hAnsiTheme="minorEastAsia" w:cstheme="minorEastAsia" w:hint="eastAsia"/>
        </w:rPr>
        <w:t>1、为安全、文明、高效完成</w:t>
      </w:r>
      <w:proofErr w:type="gramStart"/>
      <w:r>
        <w:rPr>
          <w:rFonts w:asciiTheme="minorEastAsia" w:eastAsiaTheme="minorEastAsia" w:hAnsiTheme="minorEastAsia" w:cstheme="minorEastAsia" w:hint="eastAsia"/>
        </w:rPr>
        <w:t>本服务</w:t>
      </w:r>
      <w:proofErr w:type="gramEnd"/>
      <w:r>
        <w:rPr>
          <w:rFonts w:asciiTheme="minorEastAsia" w:eastAsiaTheme="minorEastAsia" w:hAnsiTheme="minorEastAsia" w:cstheme="minorEastAsia" w:hint="eastAsia"/>
        </w:rPr>
        <w:t>项目，参选人必须指派一名负责人在运输期间常驻运输起点（指东南电化公司内），专职负责磅单、联单确认，日常运输车辆接卸、业务、培训、文明、安全、环保等一切相关事务的管理。</w:t>
      </w:r>
    </w:p>
    <w:p w:rsidR="005E1424" w:rsidRDefault="004915FB" w:rsidP="00136EFF">
      <w:pPr>
        <w:pStyle w:val="af5"/>
        <w:spacing w:beforeLines="0" w:afterLines="0"/>
        <w:ind w:firstLineChars="221" w:firstLine="619"/>
        <w:rPr>
          <w:rFonts w:asciiTheme="minorEastAsia" w:eastAsiaTheme="minorEastAsia" w:hAnsiTheme="minorEastAsia" w:cstheme="minorEastAsia"/>
        </w:rPr>
      </w:pPr>
      <w:r>
        <w:rPr>
          <w:rFonts w:asciiTheme="minorEastAsia" w:eastAsiaTheme="minorEastAsia" w:hAnsiTheme="minorEastAsia" w:cstheme="minorEastAsia" w:hint="eastAsia"/>
        </w:rPr>
        <w:t>2、本比选要求由参选人负责在运输起点和运输终点，进行装卸任务，务必保证货物在合同签订时限内完成转运工作，同时应保证现场卫生满足东南电化公司和两个填埋场公司相关的卫生管理规定。</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3、中选后拟配备人员相关资质应与所提交比选文件中的资质一致。</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4、现场条件说明：起点（东南电化）为仓库平地存放，货物为福建省东南电化股份有限公司历史遗留一般固废修复土壤，散装渣土状，</w:t>
      </w:r>
      <w:proofErr w:type="gramStart"/>
      <w:r>
        <w:rPr>
          <w:rFonts w:asciiTheme="minorEastAsia" w:eastAsiaTheme="minorEastAsia" w:hAnsiTheme="minorEastAsia" w:cstheme="minorEastAsia" w:hint="eastAsia"/>
          <w:bCs w:val="0"/>
        </w:rPr>
        <w:t>不</w:t>
      </w:r>
      <w:proofErr w:type="gramEnd"/>
      <w:r>
        <w:rPr>
          <w:rFonts w:asciiTheme="minorEastAsia" w:eastAsiaTheme="minorEastAsia" w:hAnsiTheme="minorEastAsia" w:cstheme="minorEastAsia" w:hint="eastAsia"/>
          <w:bCs w:val="0"/>
        </w:rPr>
        <w:t>含水；货物为散堆，不需装袋，堆放高度0-5m。终点（龙岩公司、宁德公司）均为填埋场边沿道路3米范围内的业主指定区域。</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5、考虑中雨或大雨天气填埋</w:t>
      </w:r>
      <w:proofErr w:type="gramStart"/>
      <w:r>
        <w:rPr>
          <w:rFonts w:asciiTheme="minorEastAsia" w:eastAsiaTheme="minorEastAsia" w:hAnsiTheme="minorEastAsia" w:cstheme="minorEastAsia" w:hint="eastAsia"/>
          <w:bCs w:val="0"/>
        </w:rPr>
        <w:t>场无法</w:t>
      </w:r>
      <w:proofErr w:type="gramEnd"/>
      <w:r>
        <w:rPr>
          <w:rFonts w:asciiTheme="minorEastAsia" w:eastAsiaTheme="minorEastAsia" w:hAnsiTheme="minorEastAsia" w:cstheme="minorEastAsia" w:hint="eastAsia"/>
          <w:bCs w:val="0"/>
        </w:rPr>
        <w:t>作业，宁德公司和龙岩公司不能卸货，但起点装车不受影响，参选人应考虑此种情况，业主有权根据生产任务调整每日调度运输量并提前告知运输方。</w:t>
      </w:r>
      <w:r>
        <w:rPr>
          <w:rFonts w:asciiTheme="minorEastAsia" w:eastAsiaTheme="minorEastAsia" w:hAnsiTheme="minorEastAsia" w:cstheme="minorEastAsia" w:hint="eastAsia"/>
          <w:b/>
          <w:bCs w:val="0"/>
        </w:rPr>
        <w:t>非雨日内，考虑终点</w:t>
      </w:r>
      <w:r>
        <w:rPr>
          <w:rFonts w:asciiTheme="minorEastAsia" w:eastAsiaTheme="minorEastAsia" w:hAnsiTheme="minorEastAsia" w:cstheme="minorEastAsia" w:hint="eastAsia"/>
          <w:b/>
          <w:bCs w:val="0"/>
        </w:rPr>
        <w:lastRenderedPageBreak/>
        <w:t>宁德公司和龙岩公司无法进行夜间作业，运输方应充分调度，在日间（AM 8:00-PM 5：30）完成两家企业的到达卸货工作</w:t>
      </w:r>
      <w:r>
        <w:rPr>
          <w:rFonts w:asciiTheme="minorEastAsia" w:eastAsiaTheme="minorEastAsia" w:hAnsiTheme="minorEastAsia" w:cstheme="minorEastAsia" w:hint="eastAsia"/>
          <w:bCs w:val="0"/>
        </w:rPr>
        <w:t>。</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6、</w:t>
      </w:r>
      <w:proofErr w:type="gramStart"/>
      <w:r>
        <w:rPr>
          <w:rFonts w:asciiTheme="minorEastAsia" w:eastAsiaTheme="minorEastAsia" w:hAnsiTheme="minorEastAsia" w:cstheme="minorEastAsia" w:hint="eastAsia"/>
          <w:bCs w:val="0"/>
        </w:rPr>
        <w:t>鉴于本</w:t>
      </w:r>
      <w:proofErr w:type="gramEnd"/>
      <w:r>
        <w:rPr>
          <w:rFonts w:asciiTheme="minorEastAsia" w:eastAsiaTheme="minorEastAsia" w:hAnsiTheme="minorEastAsia" w:cstheme="minorEastAsia" w:hint="eastAsia"/>
          <w:bCs w:val="0"/>
        </w:rPr>
        <w:t>项目对比选方生产保障至关重要</w:t>
      </w:r>
      <w:proofErr w:type="gramStart"/>
      <w:r>
        <w:rPr>
          <w:rFonts w:asciiTheme="minorEastAsia" w:eastAsiaTheme="minorEastAsia" w:hAnsiTheme="minorEastAsia" w:cstheme="minorEastAsia" w:hint="eastAsia"/>
          <w:bCs w:val="0"/>
        </w:rPr>
        <w:t>且运输</w:t>
      </w:r>
      <w:proofErr w:type="gramEnd"/>
      <w:r>
        <w:rPr>
          <w:rFonts w:asciiTheme="minorEastAsia" w:eastAsiaTheme="minorEastAsia" w:hAnsiTheme="minorEastAsia" w:cstheme="minorEastAsia" w:hint="eastAsia"/>
          <w:bCs w:val="0"/>
        </w:rPr>
        <w:t>物流行业易受到多因素影响造成运力不确定的特点，</w:t>
      </w:r>
      <w:r>
        <w:rPr>
          <w:rFonts w:asciiTheme="minorEastAsia" w:eastAsiaTheme="minorEastAsia" w:hAnsiTheme="minorEastAsia" w:cstheme="minorEastAsia" w:hint="eastAsia"/>
          <w:b/>
          <w:bCs w:val="0"/>
          <w:u w:val="single"/>
        </w:rPr>
        <w:t>中选人须在双方合同签订前分别向宁德公司和龙岩公司缴纳履约保证金20万元整（履约保证金可以是现金缴纳或不可撤销的履约保函）</w:t>
      </w:r>
      <w:r>
        <w:rPr>
          <w:rFonts w:asciiTheme="minorEastAsia" w:eastAsiaTheme="minorEastAsia" w:hAnsiTheme="minorEastAsia" w:cstheme="minorEastAsia" w:hint="eastAsia"/>
          <w:bCs w:val="0"/>
        </w:rPr>
        <w:t>。若因中选人运输能力无法满足比选方生产需要时，比选方有权另行组织运输车辆以保证生产需求，所产生的运输费用差价部分将直接从中选方应付款中扣除，不足部分从履约保证金中扣缴，扣缴后中选人须在10个工作日内补足履约保证金额度，否则视为中选人违约，甲方可解除合同，并没收履约保证金。</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三、其他技术规范说明</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3.1 运输时间：计划自合同签订之日起，具体进场运输时间以比选人通知为准，总共运输时限为4个月；</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3.2 运输数量：年运输量预计约2万m</w:t>
      </w:r>
      <w:r>
        <w:rPr>
          <w:rFonts w:asciiTheme="minorEastAsia" w:eastAsiaTheme="minorEastAsia" w:hAnsiTheme="minorEastAsia" w:cstheme="minorEastAsia" w:hint="eastAsia"/>
          <w:bCs w:val="0"/>
          <w:vertAlign w:val="superscript"/>
        </w:rPr>
        <w:t>3</w:t>
      </w:r>
      <w:r>
        <w:rPr>
          <w:rFonts w:asciiTheme="minorEastAsia" w:eastAsiaTheme="minorEastAsia" w:hAnsiTheme="minorEastAsia" w:cstheme="minorEastAsia" w:hint="eastAsia"/>
          <w:bCs w:val="0"/>
        </w:rPr>
        <w:t>，约4万吨。预计</w:t>
      </w:r>
      <w:r>
        <w:rPr>
          <w:rFonts w:asciiTheme="minorEastAsia" w:eastAsiaTheme="minorEastAsia" w:hAnsiTheme="minorEastAsia" w:cstheme="minorEastAsia" w:hint="eastAsia"/>
          <w:bCs w:val="0"/>
          <w:color w:val="FF0000"/>
        </w:rPr>
        <w:t>日平均运输量约450吨，</w:t>
      </w:r>
      <w:r>
        <w:rPr>
          <w:rFonts w:asciiTheme="minorEastAsia" w:eastAsiaTheme="minorEastAsia" w:hAnsiTheme="minorEastAsia" w:cstheme="minorEastAsia" w:hint="eastAsia"/>
          <w:bCs w:val="0"/>
        </w:rPr>
        <w:t>若考虑雨天</w:t>
      </w:r>
      <w:proofErr w:type="gramStart"/>
      <w:r>
        <w:rPr>
          <w:rFonts w:asciiTheme="minorEastAsia" w:eastAsiaTheme="minorEastAsia" w:hAnsiTheme="minorEastAsia" w:cstheme="minorEastAsia" w:hint="eastAsia"/>
          <w:bCs w:val="0"/>
        </w:rPr>
        <w:t>不</w:t>
      </w:r>
      <w:proofErr w:type="gramEnd"/>
      <w:r>
        <w:rPr>
          <w:rFonts w:asciiTheme="minorEastAsia" w:eastAsiaTheme="minorEastAsia" w:hAnsiTheme="minorEastAsia" w:cstheme="minorEastAsia" w:hint="eastAsia"/>
          <w:bCs w:val="0"/>
        </w:rPr>
        <w:t>作业情况下，实际运输量以</w:t>
      </w:r>
      <w:r>
        <w:rPr>
          <w:rFonts w:asciiTheme="minorEastAsia" w:eastAsiaTheme="minorEastAsia" w:hAnsiTheme="minorEastAsia" w:cstheme="minorEastAsia" w:hint="eastAsia"/>
        </w:rPr>
        <w:t>比选</w:t>
      </w:r>
      <w:r>
        <w:rPr>
          <w:rFonts w:asciiTheme="minorEastAsia" w:eastAsiaTheme="minorEastAsia" w:hAnsiTheme="minorEastAsia" w:cstheme="minorEastAsia" w:hint="eastAsia"/>
          <w:bCs w:val="0"/>
        </w:rPr>
        <w:t>方通知的实际需求量为准）。中选人应在合同执行期间内接到比选方通知后立即组织运输，</w:t>
      </w:r>
      <w:proofErr w:type="gramStart"/>
      <w:r>
        <w:rPr>
          <w:rFonts w:asciiTheme="minorEastAsia" w:eastAsiaTheme="minorEastAsia" w:hAnsiTheme="minorEastAsia" w:cstheme="minorEastAsia" w:hint="eastAsia"/>
          <w:bCs w:val="0"/>
        </w:rPr>
        <w:t>至接到</w:t>
      </w:r>
      <w:proofErr w:type="gramEnd"/>
      <w:r>
        <w:rPr>
          <w:rFonts w:asciiTheme="minorEastAsia" w:eastAsiaTheme="minorEastAsia" w:hAnsiTheme="minorEastAsia" w:cstheme="minorEastAsia" w:hint="eastAsia"/>
          <w:bCs w:val="0"/>
        </w:rPr>
        <w:t>通知后第2个日历日（</w:t>
      </w:r>
      <w:proofErr w:type="gramStart"/>
      <w:r>
        <w:rPr>
          <w:rFonts w:asciiTheme="minorEastAsia" w:eastAsiaTheme="minorEastAsia" w:hAnsiTheme="minorEastAsia" w:cstheme="minorEastAsia" w:hint="eastAsia"/>
          <w:bCs w:val="0"/>
        </w:rPr>
        <w:t>含通知</w:t>
      </w:r>
      <w:proofErr w:type="gramEnd"/>
      <w:r>
        <w:rPr>
          <w:rFonts w:asciiTheme="minorEastAsia" w:eastAsiaTheme="minorEastAsia" w:hAnsiTheme="minorEastAsia" w:cstheme="minorEastAsia" w:hint="eastAsia"/>
          <w:bCs w:val="0"/>
        </w:rPr>
        <w:t>当日）即具备日运输量≥300吨的能力，保证满足</w:t>
      </w:r>
      <w:r>
        <w:rPr>
          <w:rFonts w:asciiTheme="minorEastAsia" w:eastAsiaTheme="minorEastAsia" w:hAnsiTheme="minorEastAsia" w:cstheme="minorEastAsia" w:hint="eastAsia"/>
        </w:rPr>
        <w:t>比选</w:t>
      </w:r>
      <w:r>
        <w:rPr>
          <w:rFonts w:asciiTheme="minorEastAsia" w:eastAsiaTheme="minorEastAsia" w:hAnsiTheme="minorEastAsia" w:cstheme="minorEastAsia" w:hint="eastAsia"/>
          <w:bCs w:val="0"/>
        </w:rPr>
        <w:t>方运输计划需求。</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3.3 运输路线：</w:t>
      </w:r>
    </w:p>
    <w:p w:rsidR="005E1424" w:rsidRDefault="004915FB">
      <w:pPr>
        <w:pStyle w:val="af5"/>
        <w:spacing w:beforeLines="0" w:afterLines="0"/>
        <w:ind w:firstLineChars="221" w:firstLine="621"/>
        <w:rPr>
          <w:rFonts w:asciiTheme="minorEastAsia" w:eastAsiaTheme="minorEastAsia" w:hAnsiTheme="minorEastAsia" w:cstheme="minorEastAsia"/>
          <w:b/>
          <w:bCs w:val="0"/>
          <w:u w:val="single"/>
        </w:rPr>
      </w:pPr>
      <w:r>
        <w:rPr>
          <w:rFonts w:asciiTheme="minorEastAsia" w:eastAsiaTheme="minorEastAsia" w:hAnsiTheme="minorEastAsia" w:cstheme="minorEastAsia" w:hint="eastAsia"/>
          <w:b/>
          <w:bCs w:val="0"/>
          <w:u w:val="single"/>
        </w:rPr>
        <w:t>中选人应充分考虑某些时段车辆因受通行区域干扰或其他影响，并存在夜间开展运输工作的可能，保证两终点地日间生产的需求。</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3.4 装车点及卸车点汽车</w:t>
      </w:r>
      <w:proofErr w:type="gramStart"/>
      <w:r>
        <w:rPr>
          <w:rFonts w:asciiTheme="minorEastAsia" w:eastAsiaTheme="minorEastAsia" w:hAnsiTheme="minorEastAsia" w:cstheme="minorEastAsia" w:hint="eastAsia"/>
          <w:bCs w:val="0"/>
        </w:rPr>
        <w:t>衡</w:t>
      </w:r>
      <w:proofErr w:type="gramEnd"/>
      <w:r>
        <w:rPr>
          <w:rFonts w:asciiTheme="minorEastAsia" w:eastAsiaTheme="minorEastAsia" w:hAnsiTheme="minorEastAsia" w:cstheme="minorEastAsia" w:hint="eastAsia"/>
          <w:bCs w:val="0"/>
        </w:rPr>
        <w:t>规格均为：100吨，秤台规格18米×3.4米。装车</w:t>
      </w:r>
      <w:proofErr w:type="gramStart"/>
      <w:r>
        <w:rPr>
          <w:rFonts w:asciiTheme="minorEastAsia" w:eastAsiaTheme="minorEastAsia" w:hAnsiTheme="minorEastAsia" w:cstheme="minorEastAsia" w:hint="eastAsia"/>
          <w:bCs w:val="0"/>
        </w:rPr>
        <w:t>量严格</w:t>
      </w:r>
      <w:proofErr w:type="gramEnd"/>
      <w:r>
        <w:rPr>
          <w:rFonts w:asciiTheme="minorEastAsia" w:eastAsiaTheme="minorEastAsia" w:hAnsiTheme="minorEastAsia" w:cstheme="minorEastAsia" w:hint="eastAsia"/>
          <w:bCs w:val="0"/>
        </w:rPr>
        <w:t>按照运输车辆行驶证上的核定</w:t>
      </w:r>
      <w:proofErr w:type="gramStart"/>
      <w:r>
        <w:rPr>
          <w:rFonts w:asciiTheme="minorEastAsia" w:eastAsiaTheme="minorEastAsia" w:hAnsiTheme="minorEastAsia" w:cstheme="minorEastAsia" w:hint="eastAsia"/>
          <w:bCs w:val="0"/>
        </w:rPr>
        <w:t>载质量</w:t>
      </w:r>
      <w:proofErr w:type="gramEnd"/>
      <w:r>
        <w:rPr>
          <w:rFonts w:asciiTheme="minorEastAsia" w:eastAsiaTheme="minorEastAsia" w:hAnsiTheme="minorEastAsia" w:cstheme="minorEastAsia" w:hint="eastAsia"/>
          <w:bCs w:val="0"/>
        </w:rPr>
        <w:t>进行限载控制，严禁任何形式的超载；</w:t>
      </w:r>
      <w:r>
        <w:rPr>
          <w:rFonts w:asciiTheme="minorEastAsia" w:eastAsiaTheme="minorEastAsia" w:hAnsiTheme="minorEastAsia" w:cstheme="minorEastAsia" w:hint="eastAsia"/>
        </w:rPr>
        <w:t>比选</w:t>
      </w:r>
      <w:r>
        <w:rPr>
          <w:rFonts w:asciiTheme="minorEastAsia" w:eastAsiaTheme="minorEastAsia" w:hAnsiTheme="minorEastAsia" w:cstheme="minorEastAsia" w:hint="eastAsia"/>
          <w:bCs w:val="0"/>
        </w:rPr>
        <w:t>人应根据上述情况选择适宜的运输车辆；运</w:t>
      </w:r>
      <w:r>
        <w:rPr>
          <w:rFonts w:asciiTheme="minorEastAsia" w:eastAsiaTheme="minorEastAsia" w:hAnsiTheme="minorEastAsia" w:cstheme="minorEastAsia" w:hint="eastAsia"/>
          <w:bCs w:val="0"/>
        </w:rPr>
        <w:lastRenderedPageBreak/>
        <w:t>输车辆建议为荷载量约30吨的运输车辆（长：13m，高0.6m，拦板车）。运输过程中应采用篷布或其他方式密闭，防止货物撒漏。上述车辆的出厂日期离比选截止日期不得超过5年。</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3.5 运输过程中因货物撒漏、事故等原因造成的污染，由运输方全权负责。</w:t>
      </w:r>
    </w:p>
    <w:p w:rsidR="00CE2D51" w:rsidRDefault="00CE2D51"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3.6 运输单位要服从调度，不得私自安排两地运输调度。</w:t>
      </w:r>
    </w:p>
    <w:p w:rsidR="005E1424" w:rsidRDefault="004915FB">
      <w:pPr>
        <w:pStyle w:val="af5"/>
        <w:spacing w:beforeLines="0" w:afterLines="0"/>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四、服务期</w:t>
      </w:r>
    </w:p>
    <w:p w:rsidR="005E1424" w:rsidRDefault="004915FB">
      <w:pPr>
        <w:pStyle w:val="af5"/>
        <w:spacing w:beforeLines="0" w:afterLines="0"/>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本次比选项目的服务期为4个月，自比选人书面通知中选人实际提供运输服务之日起计算。</w:t>
      </w:r>
    </w:p>
    <w:p w:rsidR="005E1424" w:rsidRDefault="004915FB">
      <w:pPr>
        <w:pStyle w:val="af5"/>
        <w:spacing w:beforeLines="0" w:afterLines="0"/>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五、服务时间</w:t>
      </w:r>
    </w:p>
    <w:p w:rsidR="005E1424" w:rsidRDefault="004915FB">
      <w:pPr>
        <w:pStyle w:val="af5"/>
        <w:spacing w:beforeLines="0" w:afterLines="0"/>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任意时间调配。参选人应合理安排拟配备人员的休息休假，确保比选人的运输要求。</w:t>
      </w:r>
    </w:p>
    <w:p w:rsidR="005E1424" w:rsidRDefault="004915FB">
      <w:pPr>
        <w:pStyle w:val="af5"/>
        <w:spacing w:beforeLines="0" w:afterLines="0"/>
        <w:ind w:left="560" w:firstLineChars="0" w:firstLine="0"/>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六、运输服务要求</w:t>
      </w:r>
    </w:p>
    <w:p w:rsidR="005E1424" w:rsidRDefault="004915FB">
      <w:pPr>
        <w:pStyle w:val="af5"/>
        <w:spacing w:beforeLines="0" w:afterLines="0"/>
        <w:rPr>
          <w:rFonts w:asciiTheme="minorEastAsia" w:eastAsiaTheme="minorEastAsia" w:hAnsiTheme="minorEastAsia" w:cstheme="minorEastAsia"/>
        </w:rPr>
      </w:pPr>
      <w:r>
        <w:rPr>
          <w:rFonts w:asciiTheme="minorEastAsia" w:eastAsiaTheme="minorEastAsia" w:hAnsiTheme="minorEastAsia" w:cstheme="minorEastAsia" w:hint="eastAsia"/>
        </w:rPr>
        <w:t>1、规范作业，安全、及时完成运输任务，在满足国家道路运输许可要求前提下，进行最大化装载运输；</w:t>
      </w:r>
    </w:p>
    <w:p w:rsidR="005E1424" w:rsidRDefault="004915FB">
      <w:pPr>
        <w:pStyle w:val="af5"/>
        <w:spacing w:beforeLines="0" w:afterLines="0"/>
        <w:ind w:left="560" w:firstLineChars="0" w:firstLine="0"/>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 xml:space="preserve">2、服务期内无安全事故、环境污染事故； </w:t>
      </w:r>
    </w:p>
    <w:p w:rsidR="005E1424" w:rsidRDefault="004915FB">
      <w:pPr>
        <w:pStyle w:val="af5"/>
        <w:spacing w:beforeLines="0" w:afterLines="0"/>
        <w:ind w:left="56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bCs w:val="0"/>
        </w:rPr>
        <w:t>3、</w:t>
      </w:r>
      <w:r>
        <w:rPr>
          <w:rFonts w:asciiTheme="minorEastAsia" w:eastAsiaTheme="minorEastAsia" w:hAnsiTheme="minorEastAsia" w:cstheme="minorEastAsia" w:hint="eastAsia"/>
        </w:rPr>
        <w:t>严格遵</w:t>
      </w:r>
      <w:r>
        <w:rPr>
          <w:rFonts w:asciiTheme="minorEastAsia" w:eastAsiaTheme="minorEastAsia" w:hAnsiTheme="minorEastAsia" w:cstheme="minorEastAsia" w:hint="eastAsia"/>
          <w:bCs w:val="0"/>
        </w:rPr>
        <w:t>守</w:t>
      </w:r>
      <w:proofErr w:type="gramStart"/>
      <w:r>
        <w:rPr>
          <w:rFonts w:asciiTheme="minorEastAsia" w:eastAsiaTheme="minorEastAsia" w:hAnsiTheme="minorEastAsia" w:cstheme="minorEastAsia" w:hint="eastAsia"/>
          <w:bCs w:val="0"/>
        </w:rPr>
        <w:t>产废单位</w:t>
      </w:r>
      <w:proofErr w:type="gramEnd"/>
      <w:r>
        <w:rPr>
          <w:rFonts w:asciiTheme="minorEastAsia" w:eastAsiaTheme="minorEastAsia" w:hAnsiTheme="minorEastAsia" w:cstheme="minorEastAsia" w:hint="eastAsia"/>
          <w:bCs w:val="0"/>
        </w:rPr>
        <w:t>及比选人（两家）的安全生产制度；</w:t>
      </w:r>
    </w:p>
    <w:p w:rsidR="005E1424" w:rsidRDefault="004915FB">
      <w:pPr>
        <w:pStyle w:val="1"/>
        <w:ind w:left="0" w:firstLine="0"/>
        <w:jc w:val="center"/>
        <w:rPr>
          <w:rFonts w:asciiTheme="minorEastAsia" w:eastAsiaTheme="minorEastAsia" w:hAnsiTheme="minorEastAsia" w:cstheme="minorEastAsia"/>
          <w:b w:val="0"/>
          <w:szCs w:val="28"/>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hint="eastAsia"/>
          <w:b w:val="0"/>
          <w:szCs w:val="28"/>
        </w:rPr>
        <w:lastRenderedPageBreak/>
        <w:t>四、参选文件编制</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详见附件，参选文件可同一封装，也可单独封装，每页均需加盖公章。全部参选资料可统一密封后，封面上应注明项目名称、参选人单位名称并加盖公章。</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二、参选文件的编写要求</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1、参选人应按规定，向比选人递交参选文件。</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2、参选文件需采用A4纸打印或用不褪色墨水书写，由参选人的法定代表人或其授权的代理人按规定手签，</w:t>
      </w:r>
      <w:proofErr w:type="gramStart"/>
      <w:r>
        <w:rPr>
          <w:rFonts w:asciiTheme="minorEastAsia" w:eastAsiaTheme="minorEastAsia" w:hAnsiTheme="minorEastAsia" w:cstheme="minorEastAsia" w:hint="eastAsia"/>
          <w:bCs w:val="0"/>
        </w:rPr>
        <w:t>不</w:t>
      </w:r>
      <w:proofErr w:type="gramEnd"/>
      <w:r>
        <w:rPr>
          <w:rFonts w:asciiTheme="minorEastAsia" w:eastAsiaTheme="minorEastAsia" w:hAnsiTheme="minorEastAsia" w:cstheme="minorEastAsia" w:hint="eastAsia"/>
          <w:bCs w:val="0"/>
        </w:rPr>
        <w:t>得用签名章代替。</w:t>
      </w:r>
    </w:p>
    <w:p w:rsidR="005E1424" w:rsidRDefault="004915FB">
      <w:pPr>
        <w:pStyle w:val="af5"/>
        <w:spacing w:beforeLines="0" w:afterLines="0"/>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3、参选文件的任何一页都不应涂改，不应有</w:t>
      </w:r>
      <w:proofErr w:type="gramStart"/>
      <w:r>
        <w:rPr>
          <w:rFonts w:asciiTheme="minorEastAsia" w:eastAsiaTheme="minorEastAsia" w:hAnsiTheme="minorEastAsia" w:cstheme="minorEastAsia" w:hint="eastAsia"/>
          <w:bCs w:val="0"/>
        </w:rPr>
        <w:t>行间插字或</w:t>
      </w:r>
      <w:proofErr w:type="gramEnd"/>
      <w:r>
        <w:rPr>
          <w:rFonts w:asciiTheme="minorEastAsia" w:eastAsiaTheme="minorEastAsia" w:hAnsiTheme="minorEastAsia" w:cstheme="minorEastAsia" w:hint="eastAsia"/>
          <w:bCs w:val="0"/>
        </w:rPr>
        <w:t>删除。如果出现上述情况，不论何种原因造成，均由参选文件签字人在改动处签字或盖法人章。</w:t>
      </w:r>
    </w:p>
    <w:p w:rsidR="005E1424" w:rsidRDefault="004915FB">
      <w:pPr>
        <w:pStyle w:val="af5"/>
        <w:spacing w:beforeLines="0" w:afterLines="0"/>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4、参选文件应按要求分别装订成册，不得采用活页夹，</w:t>
      </w:r>
      <w:r>
        <w:rPr>
          <w:rFonts w:asciiTheme="minorEastAsia" w:eastAsiaTheme="minorEastAsia" w:hAnsiTheme="minorEastAsia" w:cstheme="minorEastAsia" w:hint="eastAsia"/>
          <w:b/>
        </w:rPr>
        <w:t>必须胶装，否则为无效参选文件。</w:t>
      </w:r>
      <w:r>
        <w:rPr>
          <w:rFonts w:asciiTheme="minorEastAsia" w:eastAsiaTheme="minorEastAsia" w:hAnsiTheme="minorEastAsia" w:cstheme="minorEastAsia" w:hint="eastAsia"/>
          <w:bCs w:val="0"/>
        </w:rPr>
        <w:t>参选文件应编制目录，并且逐页标注连续页码。</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5、参选文件属以下情况的将被视为无效参选文件：</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（1）未按比选文件要求提供有效资格证明材料的；</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（2）未按比选文件要求报价的；</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（3）未按比选文件要求签字、盖章的；</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（4）未按比选文件的编写要求编写的。</w:t>
      </w:r>
    </w:p>
    <w:p w:rsidR="005E1424" w:rsidRDefault="004915FB" w:rsidP="00136EFF">
      <w:pPr>
        <w:pStyle w:val="af5"/>
        <w:spacing w:beforeLines="0" w:afterLines="0"/>
        <w:ind w:firstLineChars="221" w:firstLine="619"/>
        <w:rPr>
          <w:rFonts w:asciiTheme="minorEastAsia" w:eastAsiaTheme="minorEastAsia" w:hAnsiTheme="minorEastAsia" w:cstheme="minorEastAsia"/>
          <w:bCs w:val="0"/>
        </w:rPr>
      </w:pPr>
      <w:r>
        <w:rPr>
          <w:rFonts w:asciiTheme="minorEastAsia" w:eastAsiaTheme="minorEastAsia" w:hAnsiTheme="minorEastAsia" w:cstheme="minorEastAsia" w:hint="eastAsia"/>
          <w:bCs w:val="0"/>
        </w:rPr>
        <w:t>三、参选文件请参照范本编制，附件3。</w:t>
      </w:r>
    </w:p>
    <w:p w:rsidR="005E1424" w:rsidRDefault="004915FB">
      <w:pPr>
        <w:pStyle w:val="1"/>
        <w:ind w:left="0" w:firstLine="0"/>
        <w:jc w:val="center"/>
        <w:rPr>
          <w:rFonts w:asciiTheme="minorEastAsia" w:eastAsiaTheme="minorEastAsia" w:hAnsiTheme="minorEastAsia" w:cstheme="minorEastAsia"/>
          <w:b w:val="0"/>
          <w:szCs w:val="28"/>
        </w:rPr>
      </w:pPr>
      <w:r>
        <w:rPr>
          <w:rFonts w:asciiTheme="minorEastAsia" w:eastAsiaTheme="minorEastAsia" w:hAnsiTheme="minorEastAsia" w:cstheme="minorEastAsia" w:hint="eastAsia"/>
          <w:b w:val="0"/>
          <w:szCs w:val="28"/>
        </w:rPr>
        <w:br w:type="page"/>
      </w:r>
      <w:r>
        <w:rPr>
          <w:rFonts w:asciiTheme="minorEastAsia" w:eastAsiaTheme="minorEastAsia" w:hAnsiTheme="minorEastAsia" w:cstheme="minorEastAsia" w:hint="eastAsia"/>
          <w:b w:val="0"/>
          <w:szCs w:val="28"/>
        </w:rPr>
        <w:lastRenderedPageBreak/>
        <w:t>五、评比规则</w:t>
      </w:r>
    </w:p>
    <w:p w:rsidR="005E1424" w:rsidRDefault="004915FB">
      <w:pPr>
        <w:numPr>
          <w:ilvl w:val="0"/>
          <w:numId w:val="5"/>
        </w:numPr>
        <w:spacing w:line="360" w:lineRule="auto"/>
        <w:ind w:firstLineChars="250" w:firstLine="70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规则</w:t>
      </w:r>
    </w:p>
    <w:p w:rsidR="005E1424" w:rsidRDefault="004915FB">
      <w:pPr>
        <w:spacing w:line="360" w:lineRule="auto"/>
        <w:ind w:firstLineChars="250" w:firstLine="700"/>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kern w:val="0"/>
          <w:sz w:val="28"/>
          <w:szCs w:val="28"/>
        </w:rPr>
        <w:t>1、评比方法：综合评选法，</w:t>
      </w:r>
      <w:r>
        <w:rPr>
          <w:rFonts w:asciiTheme="minorEastAsia" w:eastAsiaTheme="minorEastAsia" w:hAnsiTheme="minorEastAsia" w:cstheme="minorEastAsia" w:hint="eastAsia"/>
          <w:b/>
          <w:sz w:val="28"/>
          <w:szCs w:val="28"/>
        </w:rPr>
        <w:t>确定一名中选供应商。</w:t>
      </w:r>
    </w:p>
    <w:p w:rsidR="005E1424" w:rsidRDefault="004915FB">
      <w:pPr>
        <w:spacing w:line="360" w:lineRule="auto"/>
        <w:ind w:firstLineChars="250" w:firstLine="70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比选小组认为参选人的报价明显低于其他通过符合性审查参选人的报价，有可能影响产品质量或者不能诚信履约的，应当要求其在评选现场合理的时间内提供书面说明，必要时提交相关证明材料；参选人不能证明其报价合理性的，比选小组应当将其作为无效参选处理。</w:t>
      </w:r>
    </w:p>
    <w:p w:rsidR="005E1424" w:rsidRDefault="004915FB">
      <w:pPr>
        <w:spacing w:line="360" w:lineRule="auto"/>
        <w:ind w:firstLineChars="250" w:firstLine="70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或者重新组织比选。</w:t>
      </w:r>
    </w:p>
    <w:p w:rsidR="005E1424" w:rsidRDefault="004915FB">
      <w:pPr>
        <w:spacing w:line="360" w:lineRule="auto"/>
        <w:ind w:firstLineChars="250" w:firstLine="70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二、资格审查</w:t>
      </w:r>
    </w:p>
    <w:p w:rsidR="005E1424" w:rsidRDefault="004915FB">
      <w:pPr>
        <w:pStyle w:val="12"/>
        <w:spacing w:line="360" w:lineRule="auto"/>
        <w:ind w:firstLineChars="200" w:firstLine="560"/>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t>由比选人组建的比选小组将按照比选公告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三、比选办法</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按照评比规则对各家企业的参选进行评分，以最高得分者确定为中选人。</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3.1本项目评审采用综合评估法。评选委员会将对通过资格及符合性检查和响应</w:t>
      </w:r>
      <w:proofErr w:type="gramStart"/>
      <w:r>
        <w:rPr>
          <w:rFonts w:asciiTheme="minorEastAsia" w:eastAsiaTheme="minorEastAsia" w:hAnsiTheme="minorEastAsia" w:cstheme="minorEastAsia" w:hint="eastAsia"/>
          <w:kern w:val="0"/>
          <w:sz w:val="28"/>
          <w:szCs w:val="28"/>
        </w:rPr>
        <w:t>性确定</w:t>
      </w:r>
      <w:proofErr w:type="gramEnd"/>
      <w:r>
        <w:rPr>
          <w:rFonts w:asciiTheme="minorEastAsia" w:eastAsiaTheme="minorEastAsia" w:hAnsiTheme="minorEastAsia" w:cstheme="minorEastAsia" w:hint="eastAsia"/>
          <w:kern w:val="0"/>
          <w:sz w:val="28"/>
          <w:szCs w:val="28"/>
        </w:rPr>
        <w:t>的各合格参选人根据以下标准和方法进行评议、评分：</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lastRenderedPageBreak/>
        <w:t>3.2评选委员会按照先技术（PT）、商务（PB），后报价（PF）的顺序进行评议并评分。</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技术、商务及报价部分评审结束后，评选委员会计算出各合格参选人的综合得分，并按综合得分从高到低进行排序，最后综合得分最高的为本项目的第一中选候选人。若存在评选综合得分并列的参选人，则其中报价低的将被排序在前；若报价得分</w:t>
      </w:r>
      <w:proofErr w:type="gramStart"/>
      <w:r>
        <w:rPr>
          <w:rFonts w:asciiTheme="minorEastAsia" w:eastAsiaTheme="minorEastAsia" w:hAnsiTheme="minorEastAsia" w:cstheme="minorEastAsia" w:hint="eastAsia"/>
          <w:kern w:val="0"/>
          <w:sz w:val="28"/>
          <w:szCs w:val="28"/>
        </w:rPr>
        <w:t>再相同</w:t>
      </w:r>
      <w:proofErr w:type="gramEnd"/>
      <w:r>
        <w:rPr>
          <w:rFonts w:asciiTheme="minorEastAsia" w:eastAsiaTheme="minorEastAsia" w:hAnsiTheme="minorEastAsia" w:cstheme="minorEastAsia" w:hint="eastAsia"/>
          <w:kern w:val="0"/>
          <w:sz w:val="28"/>
          <w:szCs w:val="28"/>
        </w:rPr>
        <w:t>的，则其中技术部分得分高的参选人将被排序在前；若技术部分得分</w:t>
      </w:r>
      <w:proofErr w:type="gramStart"/>
      <w:r>
        <w:rPr>
          <w:rFonts w:asciiTheme="minorEastAsia" w:eastAsiaTheme="minorEastAsia" w:hAnsiTheme="minorEastAsia" w:cstheme="minorEastAsia" w:hint="eastAsia"/>
          <w:kern w:val="0"/>
          <w:sz w:val="28"/>
          <w:szCs w:val="28"/>
        </w:rPr>
        <w:t>再相同</w:t>
      </w:r>
      <w:proofErr w:type="gramEnd"/>
      <w:r>
        <w:rPr>
          <w:rFonts w:asciiTheme="minorEastAsia" w:eastAsiaTheme="minorEastAsia" w:hAnsiTheme="minorEastAsia" w:cstheme="minorEastAsia" w:hint="eastAsia"/>
          <w:kern w:val="0"/>
          <w:sz w:val="28"/>
          <w:szCs w:val="28"/>
        </w:rPr>
        <w:t>,则由评选委员会采用记名投票方式确定中选候选人,得票最多者优先。</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（3）各部分评分</w:t>
      </w:r>
      <w:proofErr w:type="gramStart"/>
      <w:r>
        <w:rPr>
          <w:rFonts w:asciiTheme="minorEastAsia" w:eastAsiaTheme="minorEastAsia" w:hAnsiTheme="minorEastAsia" w:cstheme="minorEastAsia" w:hint="eastAsia"/>
          <w:kern w:val="0"/>
          <w:sz w:val="28"/>
          <w:szCs w:val="28"/>
        </w:rPr>
        <w:t>分</w:t>
      </w:r>
      <w:proofErr w:type="gramEnd"/>
      <w:r>
        <w:rPr>
          <w:rFonts w:asciiTheme="minorEastAsia" w:eastAsiaTheme="minorEastAsia" w:hAnsiTheme="minorEastAsia" w:cstheme="minorEastAsia" w:hint="eastAsia"/>
          <w:kern w:val="0"/>
          <w:sz w:val="28"/>
          <w:szCs w:val="28"/>
        </w:rPr>
        <w:t>值分布如下：</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PB：商务部分评分           满分10分</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PT：技术部分评分           满分20分</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PF：报价部分评分           满分70分</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注:①PT和PB部分的最终得分为各个评委评分的算术平均值，并四舍五入取小数点后2位数。②评委评分取小数点后1位数。</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综合得分：P＝PT＋PB＋PF</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3.4.3 各部分（商务部分、技术部分、报价部分）评分办法和标准如下：</w:t>
      </w:r>
    </w:p>
    <w:p w:rsidR="000E7ECC" w:rsidRDefault="000E7ECC" w:rsidP="000E7ECC">
      <w:pPr>
        <w:pStyle w:val="a0"/>
      </w:pPr>
    </w:p>
    <w:p w:rsidR="000E7ECC" w:rsidRDefault="000E7ECC" w:rsidP="000E7ECC">
      <w:pPr>
        <w:pStyle w:val="a0"/>
      </w:pPr>
    </w:p>
    <w:p w:rsidR="000E7ECC" w:rsidRDefault="000E7ECC" w:rsidP="000E7ECC">
      <w:pPr>
        <w:pStyle w:val="a0"/>
      </w:pPr>
    </w:p>
    <w:p w:rsidR="000E7ECC" w:rsidRDefault="000E7ECC" w:rsidP="000E7ECC">
      <w:pPr>
        <w:pStyle w:val="a0"/>
      </w:pPr>
    </w:p>
    <w:p w:rsidR="000E7ECC" w:rsidRDefault="000E7ECC" w:rsidP="000E7ECC">
      <w:pPr>
        <w:pStyle w:val="a0"/>
      </w:pPr>
    </w:p>
    <w:p w:rsidR="000E7ECC" w:rsidRPr="000E7ECC" w:rsidRDefault="000E7ECC" w:rsidP="000E7ECC">
      <w:pPr>
        <w:pStyle w:val="a0"/>
      </w:pPr>
    </w:p>
    <w:p w:rsidR="005E1424" w:rsidRDefault="004915FB">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（一）商务部分评分标准（10分）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57"/>
        <w:gridCol w:w="3353"/>
        <w:gridCol w:w="490"/>
        <w:gridCol w:w="4006"/>
      </w:tblGrid>
      <w:tr w:rsidR="005E1424" w:rsidTr="000E7ECC">
        <w:trPr>
          <w:tblHeader/>
          <w:jc w:val="center"/>
        </w:trPr>
        <w:tc>
          <w:tcPr>
            <w:tcW w:w="0" w:type="auto"/>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序号</w:t>
            </w:r>
          </w:p>
        </w:tc>
        <w:tc>
          <w:tcPr>
            <w:tcW w:w="0" w:type="auto"/>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评标考核</w:t>
            </w:r>
          </w:p>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项目</w:t>
            </w:r>
          </w:p>
        </w:tc>
        <w:tc>
          <w:tcPr>
            <w:tcW w:w="0" w:type="auto"/>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评    分    标    准</w:t>
            </w:r>
          </w:p>
        </w:tc>
        <w:tc>
          <w:tcPr>
            <w:tcW w:w="0" w:type="auto"/>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标准分</w:t>
            </w:r>
          </w:p>
        </w:tc>
        <w:tc>
          <w:tcPr>
            <w:tcW w:w="0" w:type="auto"/>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备注</w:t>
            </w:r>
          </w:p>
        </w:tc>
      </w:tr>
      <w:tr w:rsidR="005E1424" w:rsidTr="000E7ECC">
        <w:trPr>
          <w:jc w:val="center"/>
        </w:trPr>
        <w:tc>
          <w:tcPr>
            <w:tcW w:w="0" w:type="auto"/>
            <w:vAlign w:val="center"/>
          </w:tcPr>
          <w:p w:rsidR="005E1424" w:rsidRDefault="004915F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0" w:type="auto"/>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经营年限</w:t>
            </w:r>
          </w:p>
        </w:tc>
        <w:tc>
          <w:tcPr>
            <w:tcW w:w="0" w:type="auto"/>
            <w:vAlign w:val="center"/>
          </w:tcPr>
          <w:p w:rsidR="005E1424" w:rsidRDefault="004915FB">
            <w:pPr>
              <w:pStyle w:val="a9"/>
              <w:spacing w:line="360" w:lineRule="auto"/>
              <w:rPr>
                <w:rFonts w:asciiTheme="minorEastAsia" w:eastAsiaTheme="minorEastAsia" w:hAnsiTheme="minorEastAsia" w:cstheme="minorEastAsia"/>
                <w:spacing w:val="-8"/>
                <w:szCs w:val="21"/>
              </w:rPr>
            </w:pPr>
            <w:r>
              <w:rPr>
                <w:rFonts w:asciiTheme="minorEastAsia" w:eastAsiaTheme="minorEastAsia" w:hAnsiTheme="minorEastAsia" w:cstheme="minorEastAsia" w:hint="eastAsia"/>
                <w:szCs w:val="21"/>
              </w:rPr>
              <w:t>参选人公司成立时间≥5年的得2分；3年≤成立时间＜5年的得1分，其他不得分。</w:t>
            </w:r>
          </w:p>
        </w:tc>
        <w:tc>
          <w:tcPr>
            <w:tcW w:w="0" w:type="auto"/>
            <w:vAlign w:val="center"/>
          </w:tcPr>
          <w:p w:rsidR="005E1424" w:rsidRDefault="004915FB">
            <w:pPr>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w:t>
            </w:r>
          </w:p>
        </w:tc>
        <w:tc>
          <w:tcPr>
            <w:tcW w:w="0" w:type="auto"/>
            <w:vAlign w:val="center"/>
          </w:tcPr>
          <w:p w:rsidR="005E1424" w:rsidRDefault="005E1424">
            <w:pPr>
              <w:spacing w:line="360" w:lineRule="auto"/>
              <w:jc w:val="center"/>
              <w:rPr>
                <w:rFonts w:asciiTheme="minorEastAsia" w:eastAsiaTheme="minorEastAsia" w:hAnsiTheme="minorEastAsia" w:cstheme="minorEastAsia"/>
                <w:szCs w:val="21"/>
              </w:rPr>
            </w:pPr>
          </w:p>
        </w:tc>
      </w:tr>
      <w:tr w:rsidR="005E1424" w:rsidTr="000E7ECC">
        <w:trPr>
          <w:jc w:val="center"/>
        </w:trPr>
        <w:tc>
          <w:tcPr>
            <w:tcW w:w="0" w:type="auto"/>
            <w:vAlign w:val="center"/>
          </w:tcPr>
          <w:p w:rsidR="005E1424" w:rsidRDefault="004915F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0" w:type="auto"/>
            <w:vAlign w:val="center"/>
          </w:tcPr>
          <w:p w:rsidR="005E1424" w:rsidRDefault="004915F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相关业绩</w:t>
            </w:r>
          </w:p>
        </w:tc>
        <w:tc>
          <w:tcPr>
            <w:tcW w:w="0" w:type="auto"/>
            <w:vAlign w:val="center"/>
          </w:tcPr>
          <w:p w:rsidR="005E1424" w:rsidRDefault="004915FB">
            <w:pPr>
              <w:spacing w:line="360" w:lineRule="auto"/>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近三年内，提供单项合同</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pacing w:val="-4"/>
                <w:szCs w:val="21"/>
              </w:rPr>
              <w:t>3000吨大宗货物运输服务的业绩加2分，提供单项合同</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pacing w:val="-4"/>
                <w:szCs w:val="21"/>
              </w:rPr>
              <w:t>6000吨大宗货物运输服务的业绩加4分，提供单项合同</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pacing w:val="-4"/>
                <w:szCs w:val="21"/>
              </w:rPr>
              <w:t>万吨大宗货物运输服务的业绩加6分，其它情况不得分。</w:t>
            </w:r>
          </w:p>
        </w:tc>
        <w:tc>
          <w:tcPr>
            <w:tcW w:w="0" w:type="auto"/>
            <w:vAlign w:val="center"/>
          </w:tcPr>
          <w:p w:rsidR="005E1424" w:rsidRDefault="004915FB">
            <w:pPr>
              <w:adjustRightInd w:val="0"/>
              <w:snapToGrid w:val="0"/>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b/>
                <w:szCs w:val="21"/>
              </w:rPr>
              <w:t>6</w:t>
            </w:r>
          </w:p>
        </w:tc>
        <w:tc>
          <w:tcPr>
            <w:tcW w:w="0" w:type="auto"/>
            <w:vAlign w:val="center"/>
          </w:tcPr>
          <w:p w:rsidR="005E1424" w:rsidRDefault="004915FB">
            <w:pPr>
              <w:spacing w:line="360" w:lineRule="auto"/>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不累加，须提供运输合同以及至少一份该合同对应的结算发票，当合同未明确运输数量时，则以所提供该合同结算发票的累计数量为准（复印件加盖公章，允许隐去价格等商业机密，但应包括合同范围或清单、合同首末页、签字页等内容）</w:t>
            </w:r>
          </w:p>
        </w:tc>
      </w:tr>
      <w:tr w:rsidR="005E1424" w:rsidTr="000E7ECC">
        <w:trPr>
          <w:jc w:val="center"/>
        </w:trPr>
        <w:tc>
          <w:tcPr>
            <w:tcW w:w="0" w:type="auto"/>
            <w:vAlign w:val="center"/>
          </w:tcPr>
          <w:p w:rsidR="005E1424" w:rsidRDefault="004915FB">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0" w:type="auto"/>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履约满意度</w:t>
            </w:r>
          </w:p>
        </w:tc>
        <w:tc>
          <w:tcPr>
            <w:tcW w:w="0" w:type="auto"/>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参选人提供与业绩相对应的业主满意证明材料，每提供一份完整的满意证明材料的得1分，封顶2分。</w:t>
            </w:r>
            <w:proofErr w:type="gramStart"/>
            <w:r>
              <w:rPr>
                <w:rFonts w:asciiTheme="minorEastAsia" w:eastAsiaTheme="minorEastAsia" w:hAnsiTheme="minorEastAsia" w:cstheme="minorEastAsia" w:hint="eastAsia"/>
                <w:color w:val="auto"/>
                <w:sz w:val="21"/>
                <w:szCs w:val="21"/>
              </w:rPr>
              <w:t>提供同个单位</w:t>
            </w:r>
            <w:proofErr w:type="gramEnd"/>
            <w:r>
              <w:rPr>
                <w:rFonts w:asciiTheme="minorEastAsia" w:eastAsiaTheme="minorEastAsia" w:hAnsiTheme="minorEastAsia" w:cstheme="minorEastAsia" w:hint="eastAsia"/>
                <w:color w:val="auto"/>
                <w:sz w:val="21"/>
                <w:szCs w:val="21"/>
              </w:rPr>
              <w:t>、企业的多份证明材料的视为一份。</w:t>
            </w:r>
          </w:p>
        </w:tc>
        <w:tc>
          <w:tcPr>
            <w:tcW w:w="0" w:type="auto"/>
            <w:vAlign w:val="center"/>
          </w:tcPr>
          <w:p w:rsidR="005E1424" w:rsidRDefault="004915FB">
            <w:pPr>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w:t>
            </w:r>
          </w:p>
        </w:tc>
        <w:tc>
          <w:tcPr>
            <w:tcW w:w="0" w:type="auto"/>
            <w:vAlign w:val="center"/>
          </w:tcPr>
          <w:p w:rsidR="005E1424" w:rsidRDefault="005E1424">
            <w:pPr>
              <w:spacing w:line="360" w:lineRule="auto"/>
              <w:jc w:val="center"/>
              <w:rPr>
                <w:rFonts w:asciiTheme="minorEastAsia" w:eastAsiaTheme="minorEastAsia" w:hAnsiTheme="minorEastAsia" w:cstheme="minorEastAsia"/>
                <w:spacing w:val="-4"/>
                <w:szCs w:val="21"/>
              </w:rPr>
            </w:pPr>
          </w:p>
        </w:tc>
      </w:tr>
      <w:tr w:rsidR="005E1424" w:rsidTr="000E7ECC">
        <w:trPr>
          <w:jc w:val="center"/>
        </w:trPr>
        <w:tc>
          <w:tcPr>
            <w:tcW w:w="0" w:type="auto"/>
            <w:gridSpan w:val="3"/>
            <w:vAlign w:val="center"/>
          </w:tcPr>
          <w:p w:rsidR="005E1424" w:rsidRDefault="004915FB">
            <w:pPr>
              <w:spacing w:line="360" w:lineRule="auto"/>
              <w:ind w:left="187" w:hanging="193"/>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合  计</w:t>
            </w:r>
          </w:p>
        </w:tc>
        <w:tc>
          <w:tcPr>
            <w:tcW w:w="0" w:type="auto"/>
            <w:vAlign w:val="center"/>
          </w:tcPr>
          <w:p w:rsidR="005E1424" w:rsidRDefault="004915FB">
            <w:pPr>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10</w:t>
            </w:r>
          </w:p>
        </w:tc>
        <w:tc>
          <w:tcPr>
            <w:tcW w:w="0" w:type="auto"/>
            <w:vAlign w:val="center"/>
          </w:tcPr>
          <w:p w:rsidR="005E1424" w:rsidRDefault="005E1424">
            <w:pPr>
              <w:spacing w:line="360" w:lineRule="auto"/>
              <w:jc w:val="center"/>
              <w:rPr>
                <w:rFonts w:asciiTheme="minorEastAsia" w:eastAsiaTheme="minorEastAsia" w:hAnsiTheme="minorEastAsia" w:cstheme="minorEastAsia"/>
                <w:spacing w:val="-4"/>
                <w:szCs w:val="21"/>
              </w:rPr>
            </w:pPr>
          </w:p>
        </w:tc>
      </w:tr>
    </w:tbl>
    <w:p w:rsidR="005E1424" w:rsidRDefault="004915FB">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（二）技术部分评分标准（20分）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419"/>
        <w:gridCol w:w="4949"/>
        <w:gridCol w:w="765"/>
        <w:gridCol w:w="1288"/>
      </w:tblGrid>
      <w:tr w:rsidR="005E1424" w:rsidTr="000E7ECC">
        <w:trPr>
          <w:tblHeader/>
          <w:jc w:val="center"/>
        </w:trPr>
        <w:tc>
          <w:tcPr>
            <w:tcW w:w="246" w:type="pct"/>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序号</w:t>
            </w:r>
          </w:p>
        </w:tc>
        <w:tc>
          <w:tcPr>
            <w:tcW w:w="801" w:type="pct"/>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评标考核</w:t>
            </w:r>
          </w:p>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项目</w:t>
            </w:r>
          </w:p>
        </w:tc>
        <w:tc>
          <w:tcPr>
            <w:tcW w:w="2793" w:type="pct"/>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评分标准</w:t>
            </w:r>
          </w:p>
        </w:tc>
        <w:tc>
          <w:tcPr>
            <w:tcW w:w="432" w:type="pct"/>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标准分</w:t>
            </w:r>
          </w:p>
        </w:tc>
        <w:tc>
          <w:tcPr>
            <w:tcW w:w="727" w:type="pct"/>
            <w:vAlign w:val="center"/>
          </w:tcPr>
          <w:p w:rsidR="005E1424" w:rsidRDefault="004915FB">
            <w:pPr>
              <w:spacing w:line="360" w:lineRule="auto"/>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备注</w:t>
            </w:r>
          </w:p>
        </w:tc>
      </w:tr>
      <w:tr w:rsidR="005E1424" w:rsidTr="000E7ECC">
        <w:trPr>
          <w:jc w:val="center"/>
        </w:trPr>
        <w:tc>
          <w:tcPr>
            <w:tcW w:w="246"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1</w:t>
            </w:r>
          </w:p>
        </w:tc>
        <w:tc>
          <w:tcPr>
            <w:tcW w:w="801"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企业负责人</w:t>
            </w:r>
          </w:p>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或驻厂管理员</w:t>
            </w:r>
          </w:p>
        </w:tc>
        <w:tc>
          <w:tcPr>
            <w:tcW w:w="2793"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企业负责人应具备丰富的运输管理经验，以服务过的项目业绩佐证。（附相关佐证材料）（企业负责人素质情况）。</w:t>
            </w:r>
          </w:p>
        </w:tc>
        <w:tc>
          <w:tcPr>
            <w:tcW w:w="432"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w:t>
            </w:r>
          </w:p>
        </w:tc>
        <w:tc>
          <w:tcPr>
            <w:tcW w:w="727"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根据评比情况在0～2分之间打分。</w:t>
            </w:r>
          </w:p>
        </w:tc>
      </w:tr>
      <w:tr w:rsidR="005E1424" w:rsidTr="000E7ECC">
        <w:trPr>
          <w:jc w:val="center"/>
        </w:trPr>
        <w:tc>
          <w:tcPr>
            <w:tcW w:w="246"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w:t>
            </w:r>
          </w:p>
        </w:tc>
        <w:tc>
          <w:tcPr>
            <w:tcW w:w="801"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服务方案</w:t>
            </w:r>
          </w:p>
        </w:tc>
        <w:tc>
          <w:tcPr>
            <w:tcW w:w="2793"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1、装卸、运输及组织内容条目齐全、完整、设计合</w:t>
            </w:r>
            <w:r>
              <w:rPr>
                <w:rFonts w:asciiTheme="minorEastAsia" w:eastAsiaTheme="minorEastAsia" w:hAnsiTheme="minorEastAsia" w:cstheme="minorEastAsia" w:hint="eastAsia"/>
                <w:color w:val="auto"/>
                <w:sz w:val="21"/>
                <w:szCs w:val="21"/>
              </w:rPr>
              <w:lastRenderedPageBreak/>
              <w:t xml:space="preserve">理、科学及适用； </w:t>
            </w:r>
          </w:p>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2、有保证完成项目的进度、制度和措施，</w:t>
            </w:r>
          </w:p>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 xml:space="preserve">3、有运输车辆及相关人员的管理及培训计划； </w:t>
            </w:r>
          </w:p>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4、制定运输方案（包括但不限于装卸、运输、全过程卫生清理等）</w:t>
            </w:r>
          </w:p>
        </w:tc>
        <w:tc>
          <w:tcPr>
            <w:tcW w:w="432"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lastRenderedPageBreak/>
              <w:t>6</w:t>
            </w:r>
          </w:p>
        </w:tc>
        <w:tc>
          <w:tcPr>
            <w:tcW w:w="727"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重点考虑完</w:t>
            </w:r>
            <w:r>
              <w:rPr>
                <w:rFonts w:asciiTheme="minorEastAsia" w:eastAsiaTheme="minorEastAsia" w:hAnsiTheme="minorEastAsia" w:cstheme="minorEastAsia" w:hint="eastAsia"/>
                <w:color w:val="auto"/>
                <w:sz w:val="21"/>
                <w:szCs w:val="21"/>
              </w:rPr>
              <w:lastRenderedPageBreak/>
              <w:t>成任务的总体计划、措施和运输方案</w:t>
            </w:r>
          </w:p>
        </w:tc>
      </w:tr>
      <w:tr w:rsidR="005E1424" w:rsidTr="000E7ECC">
        <w:trPr>
          <w:jc w:val="center"/>
        </w:trPr>
        <w:tc>
          <w:tcPr>
            <w:tcW w:w="246"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lastRenderedPageBreak/>
              <w:t>3</w:t>
            </w:r>
          </w:p>
        </w:tc>
        <w:tc>
          <w:tcPr>
            <w:tcW w:w="801"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道路运输安全保障措施</w:t>
            </w:r>
          </w:p>
        </w:tc>
        <w:tc>
          <w:tcPr>
            <w:tcW w:w="2793"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1、有完善的货物自接收、在途及交付前的防护措施及计划；</w:t>
            </w:r>
          </w:p>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2、运输保险的投保承诺及措施；</w:t>
            </w:r>
          </w:p>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3、有完善的紧急情况预防及处理承诺和措施；</w:t>
            </w:r>
          </w:p>
        </w:tc>
        <w:tc>
          <w:tcPr>
            <w:tcW w:w="432"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w:t>
            </w:r>
          </w:p>
        </w:tc>
        <w:tc>
          <w:tcPr>
            <w:tcW w:w="727"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重点考虑采取的防护措施，应急措施；</w:t>
            </w:r>
          </w:p>
        </w:tc>
      </w:tr>
      <w:tr w:rsidR="005E1424" w:rsidTr="000E7ECC">
        <w:trPr>
          <w:jc w:val="center"/>
        </w:trPr>
        <w:tc>
          <w:tcPr>
            <w:tcW w:w="246"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4</w:t>
            </w:r>
          </w:p>
        </w:tc>
        <w:tc>
          <w:tcPr>
            <w:tcW w:w="801"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车辆配置和管理</w:t>
            </w:r>
          </w:p>
        </w:tc>
        <w:tc>
          <w:tcPr>
            <w:tcW w:w="2793"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1、拟投入本项目的车辆：10台≤车辆数量＜12台，加2分；12台≤车辆数量＜15台，加3分；车辆数量≥15台，加4分，其他不加分。</w:t>
            </w:r>
          </w:p>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2、拟投入本项目的车辆：待购车辆或平均年限≤3年，加3分；3年＜平均年限＜5年，加2分；平均年限≥5年，不得分；</w:t>
            </w:r>
          </w:p>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3、司机的培训和管理有标准、有措施、有奖惩淘汰机制，完善的加1分，否则不得分。</w:t>
            </w:r>
          </w:p>
        </w:tc>
        <w:tc>
          <w:tcPr>
            <w:tcW w:w="432"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8</w:t>
            </w:r>
          </w:p>
        </w:tc>
        <w:tc>
          <w:tcPr>
            <w:tcW w:w="727"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重点考虑运力；</w:t>
            </w:r>
          </w:p>
        </w:tc>
      </w:tr>
      <w:tr w:rsidR="005E1424" w:rsidTr="000E7ECC">
        <w:trPr>
          <w:jc w:val="center"/>
        </w:trPr>
        <w:tc>
          <w:tcPr>
            <w:tcW w:w="246"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5</w:t>
            </w:r>
          </w:p>
        </w:tc>
        <w:tc>
          <w:tcPr>
            <w:tcW w:w="801"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应急预案</w:t>
            </w:r>
          </w:p>
        </w:tc>
        <w:tc>
          <w:tcPr>
            <w:tcW w:w="2793"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 xml:space="preserve">有针对本项目制定完善的运输安全应急预案、车辆设备故障应急预案、突发环境事故应急处置预案的 </w:t>
            </w:r>
          </w:p>
        </w:tc>
        <w:tc>
          <w:tcPr>
            <w:tcW w:w="432"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w:t>
            </w:r>
          </w:p>
        </w:tc>
        <w:tc>
          <w:tcPr>
            <w:tcW w:w="727" w:type="pct"/>
            <w:vAlign w:val="center"/>
          </w:tcPr>
          <w:p w:rsidR="005E1424" w:rsidRDefault="005E1424">
            <w:pPr>
              <w:pStyle w:val="af8"/>
              <w:spacing w:line="360" w:lineRule="auto"/>
              <w:rPr>
                <w:rFonts w:asciiTheme="minorEastAsia" w:eastAsiaTheme="minorEastAsia" w:hAnsiTheme="minorEastAsia" w:cstheme="minorEastAsia"/>
                <w:color w:val="auto"/>
                <w:sz w:val="21"/>
                <w:szCs w:val="21"/>
              </w:rPr>
            </w:pPr>
          </w:p>
        </w:tc>
      </w:tr>
      <w:tr w:rsidR="005E1424" w:rsidTr="000E7ECC">
        <w:trPr>
          <w:jc w:val="center"/>
        </w:trPr>
        <w:tc>
          <w:tcPr>
            <w:tcW w:w="3841" w:type="pct"/>
            <w:gridSpan w:val="3"/>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合  计</w:t>
            </w:r>
          </w:p>
        </w:tc>
        <w:tc>
          <w:tcPr>
            <w:tcW w:w="432" w:type="pct"/>
            <w:vAlign w:val="center"/>
          </w:tcPr>
          <w:p w:rsidR="005E1424" w:rsidRDefault="004915FB">
            <w:pPr>
              <w:pStyle w:val="af8"/>
              <w:spacing w:line="360" w:lineRule="auto"/>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20</w:t>
            </w:r>
          </w:p>
        </w:tc>
        <w:tc>
          <w:tcPr>
            <w:tcW w:w="727" w:type="pct"/>
            <w:vAlign w:val="center"/>
          </w:tcPr>
          <w:p w:rsidR="005E1424" w:rsidRDefault="005E1424">
            <w:pPr>
              <w:pStyle w:val="af8"/>
              <w:spacing w:line="360" w:lineRule="auto"/>
              <w:rPr>
                <w:rFonts w:asciiTheme="minorEastAsia" w:eastAsiaTheme="minorEastAsia" w:hAnsiTheme="minorEastAsia" w:cstheme="minorEastAsia"/>
                <w:color w:val="auto"/>
                <w:sz w:val="21"/>
                <w:szCs w:val="21"/>
              </w:rPr>
            </w:pPr>
          </w:p>
        </w:tc>
      </w:tr>
    </w:tbl>
    <w:p w:rsidR="005E1424" w:rsidRDefault="004915FB">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（三）报价部分评分标准（70分）</w:t>
      </w:r>
    </w:p>
    <w:p w:rsidR="005E1424" w:rsidRDefault="004915FB">
      <w:pPr>
        <w:spacing w:line="360" w:lineRule="auto"/>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①基准值A0=全部合格参选人的参选报价的算术平均值乘以0.95。</w:t>
      </w:r>
    </w:p>
    <w:p w:rsidR="005E1424" w:rsidRDefault="004915FB">
      <w:pPr>
        <w:spacing w:line="360" w:lineRule="auto"/>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②A等于A0时，参选报价的实际得分S=70</w:t>
      </w:r>
    </w:p>
    <w:p w:rsidR="005E1424" w:rsidRDefault="004915FB">
      <w:pPr>
        <w:spacing w:line="360" w:lineRule="auto"/>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③A偏离A0时，参选报价的实际得分：</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S=70-︱A/ A0-1︱×100×0.5；</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若︱A/ A0-1︱≥0.3时，则︱A/ A0-1︱统一取值为0.30</w:t>
      </w:r>
    </w:p>
    <w:p w:rsidR="005E1424" w:rsidRDefault="004915FB">
      <w:pPr>
        <w:spacing w:line="360" w:lineRule="auto"/>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④以上计算结果小数点保留2位(四舍五入)。</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lastRenderedPageBreak/>
        <w:t>A 为各有效参选人的编制费参选报价；</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A、A0的单位均为：元人民币。</w:t>
      </w:r>
    </w:p>
    <w:p w:rsidR="005E1424" w:rsidRDefault="004915FB">
      <w:pPr>
        <w:pStyle w:val="12"/>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四、以下情况</w:t>
      </w:r>
      <w:proofErr w:type="gramStart"/>
      <w:r>
        <w:rPr>
          <w:rFonts w:asciiTheme="minorEastAsia" w:eastAsiaTheme="minorEastAsia" w:hAnsiTheme="minorEastAsia" w:cstheme="minorEastAsia" w:hint="eastAsia"/>
          <w:sz w:val="28"/>
          <w:szCs w:val="28"/>
        </w:rPr>
        <w:t>做废</w:t>
      </w:r>
      <w:proofErr w:type="gramEnd"/>
      <w:r>
        <w:rPr>
          <w:rFonts w:asciiTheme="minorEastAsia" w:eastAsiaTheme="minorEastAsia" w:hAnsiTheme="minorEastAsia" w:cstheme="minorEastAsia" w:hint="eastAsia"/>
          <w:sz w:val="28"/>
          <w:szCs w:val="28"/>
        </w:rPr>
        <w:t>选处理</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1、对比</w:t>
      </w:r>
      <w:proofErr w:type="gramStart"/>
      <w:r>
        <w:rPr>
          <w:rFonts w:asciiTheme="minorEastAsia" w:eastAsiaTheme="minorEastAsia" w:hAnsiTheme="minorEastAsia" w:cstheme="minorEastAsia" w:hint="eastAsia"/>
          <w:kern w:val="0"/>
          <w:sz w:val="28"/>
          <w:szCs w:val="28"/>
        </w:rPr>
        <w:t>选文件</w:t>
      </w:r>
      <w:proofErr w:type="gramEnd"/>
      <w:r>
        <w:rPr>
          <w:rFonts w:asciiTheme="minorEastAsia" w:eastAsiaTheme="minorEastAsia" w:hAnsiTheme="minorEastAsia" w:cstheme="minorEastAsia" w:hint="eastAsia"/>
          <w:kern w:val="0"/>
          <w:sz w:val="28"/>
          <w:szCs w:val="28"/>
        </w:rPr>
        <w:t>提出的实质性要求和条件，参选文件未能在实质上相应的。</w:t>
      </w:r>
    </w:p>
    <w:p w:rsidR="005E1424" w:rsidRDefault="004915FB">
      <w:pPr>
        <w:pStyle w:val="12"/>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2、未按照固定格式要求编制参选文件的，或未对参选文件密封且加盖公章的。</w:t>
      </w:r>
    </w:p>
    <w:p w:rsidR="005E1424" w:rsidRDefault="004915FB">
      <w:pPr>
        <w:pStyle w:val="12"/>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3、参选人违反规定影响开选、比选工作或者采取其他方式对比选人施加影响，以及其他违背公平竞争的行为。</w:t>
      </w:r>
    </w:p>
    <w:p w:rsidR="005E1424" w:rsidRDefault="004915FB">
      <w:pPr>
        <w:pStyle w:val="12"/>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五、以下情况应当重新比选</w:t>
      </w:r>
    </w:p>
    <w:p w:rsidR="005E1424" w:rsidRDefault="004915FB">
      <w:pPr>
        <w:pStyle w:val="12"/>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1、资格审查合格的潜在参选人不足3家的；</w:t>
      </w:r>
    </w:p>
    <w:p w:rsidR="005E1424" w:rsidRDefault="004915FB">
      <w:pPr>
        <w:pStyle w:val="12"/>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2、在比选截止时间届满时提交参选文件的参选人少于3家的；</w:t>
      </w:r>
    </w:p>
    <w:p w:rsidR="005E1424" w:rsidRDefault="004915FB">
      <w:pPr>
        <w:pStyle w:val="12"/>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3、所在</w:t>
      </w:r>
      <w:proofErr w:type="gramStart"/>
      <w:r>
        <w:rPr>
          <w:rFonts w:asciiTheme="minorEastAsia" w:eastAsiaTheme="minorEastAsia" w:hAnsiTheme="minorEastAsia" w:cstheme="minorEastAsia" w:hint="eastAsia"/>
          <w:sz w:val="28"/>
          <w:szCs w:val="28"/>
        </w:rPr>
        <w:t>参选均</w:t>
      </w:r>
      <w:proofErr w:type="gramEnd"/>
      <w:r>
        <w:rPr>
          <w:rFonts w:asciiTheme="minorEastAsia" w:eastAsiaTheme="minorEastAsia" w:hAnsiTheme="minorEastAsia" w:cstheme="minorEastAsia" w:hint="eastAsia"/>
          <w:sz w:val="28"/>
          <w:szCs w:val="28"/>
        </w:rPr>
        <w:t>被作为</w:t>
      </w:r>
      <w:proofErr w:type="gramStart"/>
      <w:r>
        <w:rPr>
          <w:rFonts w:asciiTheme="minorEastAsia" w:eastAsiaTheme="minorEastAsia" w:hAnsiTheme="minorEastAsia" w:cstheme="minorEastAsia" w:hint="eastAsia"/>
          <w:sz w:val="28"/>
          <w:szCs w:val="28"/>
        </w:rPr>
        <w:t>废选处理</w:t>
      </w:r>
      <w:proofErr w:type="gramEnd"/>
      <w:r>
        <w:rPr>
          <w:rFonts w:asciiTheme="minorEastAsia" w:eastAsiaTheme="minorEastAsia" w:hAnsiTheme="minorEastAsia" w:cstheme="minorEastAsia" w:hint="eastAsia"/>
          <w:sz w:val="28"/>
          <w:szCs w:val="28"/>
        </w:rPr>
        <w:t>的；</w:t>
      </w:r>
    </w:p>
    <w:p w:rsidR="005E1424" w:rsidRDefault="004915FB">
      <w:pPr>
        <w:pStyle w:val="12"/>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4、经评审，有效参选不足3家使得参选明显缺乏竞争，且评选委员会决定否决所有参选的。</w:t>
      </w:r>
    </w:p>
    <w:p w:rsidR="005E1424" w:rsidRDefault="004915FB">
      <w:pPr>
        <w:pStyle w:val="12"/>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六、评选</w:t>
      </w:r>
    </w:p>
    <w:p w:rsidR="005E1424" w:rsidRDefault="004915FB">
      <w:pPr>
        <w:pStyle w:val="12"/>
        <w:spacing w:line="360" w:lineRule="auto"/>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1、比选人将在参选文件截止日期后，自行定制比选时间。</w:t>
      </w:r>
    </w:p>
    <w:p w:rsidR="005E1424" w:rsidRDefault="004915FB">
      <w:pPr>
        <w:pStyle w:val="1"/>
        <w:ind w:left="0" w:firstLine="0"/>
        <w:jc w:val="center"/>
        <w:rPr>
          <w:rFonts w:asciiTheme="minorEastAsia" w:eastAsiaTheme="minorEastAsia" w:hAnsiTheme="minorEastAsia" w:cstheme="minorEastAsia"/>
          <w:b w:val="0"/>
          <w:szCs w:val="28"/>
        </w:rPr>
      </w:pPr>
      <w:r>
        <w:rPr>
          <w:rFonts w:asciiTheme="minorEastAsia" w:eastAsiaTheme="minorEastAsia" w:hAnsiTheme="minorEastAsia" w:cstheme="minorEastAsia" w:hint="eastAsia"/>
          <w:szCs w:val="28"/>
        </w:rPr>
        <w:br w:type="page"/>
      </w:r>
      <w:r>
        <w:rPr>
          <w:rFonts w:asciiTheme="minorEastAsia" w:eastAsiaTheme="minorEastAsia" w:hAnsiTheme="minorEastAsia" w:cstheme="minorEastAsia" w:hint="eastAsia"/>
          <w:b w:val="0"/>
          <w:szCs w:val="28"/>
        </w:rPr>
        <w:lastRenderedPageBreak/>
        <w:t>六、合同授予</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1、比选人将把合同授予中选人；在授予前，仍需进行资格审查，</w:t>
      </w:r>
      <w:r>
        <w:rPr>
          <w:rFonts w:asciiTheme="minorEastAsia" w:eastAsiaTheme="minorEastAsia" w:hAnsiTheme="minorEastAsia" w:cstheme="minorEastAsia" w:hint="eastAsia"/>
          <w:b/>
          <w:kern w:val="0"/>
          <w:sz w:val="28"/>
          <w:szCs w:val="28"/>
        </w:rPr>
        <w:t>中选人需提交履约保证金。</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2、中选人确定后，比选人将通知中选人。</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3、中选人应按照本比选文件所附合同分别与</w:t>
      </w:r>
      <w:proofErr w:type="gramStart"/>
      <w:r>
        <w:rPr>
          <w:rFonts w:asciiTheme="minorEastAsia" w:eastAsiaTheme="minorEastAsia" w:hAnsiTheme="minorEastAsia" w:cstheme="minorEastAsia" w:hint="eastAsia"/>
          <w:kern w:val="0"/>
          <w:sz w:val="28"/>
          <w:szCs w:val="28"/>
        </w:rPr>
        <w:t>宁德市福化环保</w:t>
      </w:r>
      <w:proofErr w:type="gramEnd"/>
      <w:r>
        <w:rPr>
          <w:rFonts w:asciiTheme="minorEastAsia" w:eastAsiaTheme="minorEastAsia" w:hAnsiTheme="minorEastAsia" w:cstheme="minorEastAsia" w:hint="eastAsia"/>
          <w:kern w:val="0"/>
          <w:sz w:val="28"/>
          <w:szCs w:val="28"/>
        </w:rPr>
        <w:t>科技有限公司和龙岩</w:t>
      </w:r>
      <w:proofErr w:type="gramStart"/>
      <w:r>
        <w:rPr>
          <w:rFonts w:asciiTheme="minorEastAsia" w:eastAsiaTheme="minorEastAsia" w:hAnsiTheme="minorEastAsia" w:cstheme="minorEastAsia" w:hint="eastAsia"/>
          <w:kern w:val="0"/>
          <w:sz w:val="28"/>
          <w:szCs w:val="28"/>
        </w:rPr>
        <w:t>市福化环保</w:t>
      </w:r>
      <w:proofErr w:type="gramEnd"/>
      <w:r>
        <w:rPr>
          <w:rFonts w:asciiTheme="minorEastAsia" w:eastAsiaTheme="minorEastAsia" w:hAnsiTheme="minorEastAsia" w:cstheme="minorEastAsia" w:hint="eastAsia"/>
          <w:kern w:val="0"/>
          <w:sz w:val="28"/>
          <w:szCs w:val="28"/>
        </w:rPr>
        <w:t>科技有限公司签订《一般固体废物运输服务合同》。</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4、中选人签署合同后必须履行合同要求。若因中选</w:t>
      </w:r>
      <w:proofErr w:type="gramStart"/>
      <w:r>
        <w:rPr>
          <w:rFonts w:asciiTheme="minorEastAsia" w:eastAsiaTheme="minorEastAsia" w:hAnsiTheme="minorEastAsia" w:cstheme="minorEastAsia" w:hint="eastAsia"/>
          <w:kern w:val="0"/>
          <w:sz w:val="28"/>
          <w:szCs w:val="28"/>
        </w:rPr>
        <w:t>人原因</w:t>
      </w:r>
      <w:proofErr w:type="gramEnd"/>
      <w:r>
        <w:rPr>
          <w:rFonts w:asciiTheme="minorEastAsia" w:eastAsiaTheme="minorEastAsia" w:hAnsiTheme="minorEastAsia" w:cstheme="minorEastAsia" w:hint="eastAsia"/>
          <w:kern w:val="0"/>
          <w:sz w:val="28"/>
          <w:szCs w:val="28"/>
        </w:rPr>
        <w:t>未能满足比选文件或者合同要求运输需要，则比选人有权单方面取消中选人的资格，并取消参选人三年内在比选人的业务中的参选资格，由此给比选人造成的损失，比选人有权追究中选人的全部责任。</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5、比选文件与合同附件作为签订合同的条款，比选文件合同条款中没有规定的内容比选人、参选人认为有必要进行补充的，可另行商定解决。</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6、接受和拒绝</w:t>
      </w:r>
      <w:proofErr w:type="gramStart"/>
      <w:r>
        <w:rPr>
          <w:rFonts w:asciiTheme="minorEastAsia" w:eastAsiaTheme="minorEastAsia" w:hAnsiTheme="minorEastAsia" w:cstheme="minorEastAsia" w:hint="eastAsia"/>
          <w:kern w:val="0"/>
          <w:sz w:val="28"/>
          <w:szCs w:val="28"/>
        </w:rPr>
        <w:t>任何或</w:t>
      </w:r>
      <w:proofErr w:type="gramEnd"/>
      <w:r>
        <w:rPr>
          <w:rFonts w:asciiTheme="minorEastAsia" w:eastAsiaTheme="minorEastAsia" w:hAnsiTheme="minorEastAsia" w:cstheme="minorEastAsia" w:hint="eastAsia"/>
          <w:kern w:val="0"/>
          <w:sz w:val="28"/>
          <w:szCs w:val="28"/>
        </w:rPr>
        <w:t>所有参选的权利:比选人保留在授予之前任何时候接受或拒绝任何比选，以及宣布比选程序无效或拒绝所有参选的权利，对受影响的参选人不承担任何责。</w:t>
      </w:r>
    </w:p>
    <w:p w:rsidR="005E1424" w:rsidRDefault="005E1424">
      <w:pPr>
        <w:pStyle w:val="a0"/>
        <w:spacing w:line="360" w:lineRule="auto"/>
        <w:rPr>
          <w:rFonts w:asciiTheme="minorEastAsia" w:eastAsiaTheme="minorEastAsia" w:hAnsiTheme="minorEastAsia" w:cstheme="minorEastAsia"/>
        </w:rPr>
      </w:pPr>
    </w:p>
    <w:p w:rsidR="005E1424" w:rsidRDefault="005E1424">
      <w:pPr>
        <w:pStyle w:val="a0"/>
        <w:spacing w:line="360" w:lineRule="auto"/>
        <w:rPr>
          <w:rFonts w:asciiTheme="minorEastAsia" w:eastAsiaTheme="minorEastAsia" w:hAnsiTheme="minorEastAsia" w:cstheme="minorEastAsia"/>
        </w:rPr>
      </w:pPr>
    </w:p>
    <w:p w:rsidR="005E1424" w:rsidRDefault="004915FB">
      <w:pPr>
        <w:pStyle w:val="1"/>
        <w:ind w:left="0" w:firstLine="0"/>
        <w:jc w:val="center"/>
        <w:rPr>
          <w:rFonts w:asciiTheme="minorEastAsia" w:eastAsiaTheme="minorEastAsia" w:hAnsiTheme="minorEastAsia" w:cstheme="minorEastAsia"/>
          <w:b w:val="0"/>
          <w:szCs w:val="28"/>
        </w:rPr>
      </w:pPr>
      <w:r>
        <w:rPr>
          <w:rFonts w:asciiTheme="minorEastAsia" w:eastAsiaTheme="minorEastAsia" w:hAnsiTheme="minorEastAsia" w:cstheme="minorEastAsia" w:hint="eastAsia"/>
          <w:szCs w:val="28"/>
        </w:rPr>
        <w:br w:type="page"/>
      </w:r>
      <w:r>
        <w:rPr>
          <w:rFonts w:asciiTheme="minorEastAsia" w:eastAsiaTheme="minorEastAsia" w:hAnsiTheme="minorEastAsia" w:cstheme="minorEastAsia" w:hint="eastAsia"/>
          <w:b w:val="0"/>
          <w:szCs w:val="28"/>
        </w:rPr>
        <w:lastRenderedPageBreak/>
        <w:t>七、中选后相关履约要求</w:t>
      </w:r>
    </w:p>
    <w:p w:rsidR="005E1424" w:rsidRDefault="005E1424">
      <w:pPr>
        <w:pStyle w:val="12"/>
        <w:spacing w:line="360" w:lineRule="auto"/>
        <w:jc w:val="center"/>
        <w:rPr>
          <w:rFonts w:asciiTheme="minorEastAsia" w:eastAsiaTheme="minorEastAsia" w:hAnsiTheme="minorEastAsia" w:cstheme="minorEastAsia"/>
          <w:b/>
          <w:sz w:val="32"/>
          <w:szCs w:val="28"/>
        </w:rPr>
      </w:pP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1、中选人要服从比选人的管理规定，不得影响比选人的生产运行，如有违反，取消中选人的继续履行合同的资格，同时，由此给比选人造成的损失，比选人有权追究中选人的全部责任。</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2、付款方式为:详见合同约定。</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3、中选人需遵守比选人的各项管理规章制度，如有违反，比选人有权按规章制度的相应条款对中选人进行处罚，中选人对此无异议。</w:t>
      </w:r>
    </w:p>
    <w:p w:rsidR="005E1424" w:rsidRDefault="005E1424">
      <w:pPr>
        <w:pStyle w:val="12"/>
        <w:spacing w:line="360" w:lineRule="auto"/>
        <w:rPr>
          <w:rFonts w:asciiTheme="minorEastAsia" w:eastAsiaTheme="minorEastAsia" w:hAnsiTheme="minorEastAsia" w:cstheme="minorEastAsia"/>
          <w:sz w:val="28"/>
          <w:szCs w:val="28"/>
        </w:rPr>
      </w:pPr>
    </w:p>
    <w:p w:rsidR="005E1424" w:rsidRDefault="005E1424">
      <w:pPr>
        <w:pStyle w:val="12"/>
        <w:spacing w:line="360" w:lineRule="auto"/>
        <w:rPr>
          <w:rFonts w:asciiTheme="minorEastAsia" w:eastAsiaTheme="minorEastAsia" w:hAnsiTheme="minorEastAsia" w:cstheme="minorEastAsia"/>
          <w:sz w:val="28"/>
          <w:szCs w:val="28"/>
        </w:rPr>
      </w:pPr>
    </w:p>
    <w:p w:rsidR="005E1424" w:rsidRDefault="005E1424">
      <w:pPr>
        <w:pStyle w:val="12"/>
        <w:spacing w:line="360" w:lineRule="auto"/>
        <w:rPr>
          <w:rFonts w:asciiTheme="minorEastAsia" w:eastAsiaTheme="minorEastAsia" w:hAnsiTheme="minorEastAsia" w:cstheme="minorEastAsia"/>
          <w:sz w:val="28"/>
          <w:szCs w:val="28"/>
        </w:rPr>
      </w:pPr>
    </w:p>
    <w:p w:rsidR="005E1424" w:rsidRDefault="005E1424">
      <w:pPr>
        <w:pStyle w:val="12"/>
        <w:spacing w:line="360" w:lineRule="auto"/>
        <w:rPr>
          <w:rFonts w:asciiTheme="minorEastAsia" w:eastAsiaTheme="minorEastAsia" w:hAnsiTheme="minorEastAsia" w:cstheme="minorEastAsia"/>
          <w:sz w:val="28"/>
          <w:szCs w:val="28"/>
        </w:rPr>
      </w:pPr>
    </w:p>
    <w:p w:rsidR="005E1424" w:rsidRDefault="005E1424">
      <w:pPr>
        <w:pStyle w:val="12"/>
        <w:spacing w:line="360" w:lineRule="auto"/>
        <w:rPr>
          <w:rFonts w:asciiTheme="minorEastAsia" w:eastAsiaTheme="minorEastAsia" w:hAnsiTheme="minorEastAsia" w:cstheme="minorEastAsia"/>
          <w:sz w:val="28"/>
          <w:szCs w:val="28"/>
        </w:rPr>
      </w:pPr>
    </w:p>
    <w:p w:rsidR="005E1424" w:rsidRDefault="004915FB">
      <w:pPr>
        <w:pStyle w:val="1"/>
        <w:ind w:left="0" w:firstLine="0"/>
        <w:jc w:val="center"/>
        <w:rPr>
          <w:rFonts w:asciiTheme="minorEastAsia" w:eastAsiaTheme="minorEastAsia" w:hAnsiTheme="minorEastAsia" w:cstheme="minorEastAsia"/>
          <w:b w:val="0"/>
          <w:szCs w:val="28"/>
        </w:rPr>
      </w:pPr>
      <w:r>
        <w:rPr>
          <w:rFonts w:asciiTheme="minorEastAsia" w:eastAsiaTheme="minorEastAsia" w:hAnsiTheme="minorEastAsia" w:cstheme="minorEastAsia" w:hint="eastAsia"/>
          <w:szCs w:val="28"/>
        </w:rPr>
        <w:br w:type="page"/>
      </w:r>
      <w:r>
        <w:rPr>
          <w:rFonts w:asciiTheme="minorEastAsia" w:eastAsiaTheme="minorEastAsia" w:hAnsiTheme="minorEastAsia" w:cstheme="minorEastAsia" w:hint="eastAsia"/>
          <w:b w:val="0"/>
          <w:szCs w:val="28"/>
        </w:rPr>
        <w:lastRenderedPageBreak/>
        <w:t>八、其它</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1、参选人的参选文件无论其是否中选，均不退回。</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2、比选人郑重承诺:参选人所提交的参选文件及相关资料不向第三方泄露。</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3、本比选文件的解释权归</w:t>
      </w:r>
      <w:proofErr w:type="gramStart"/>
      <w:r>
        <w:rPr>
          <w:rFonts w:asciiTheme="minorEastAsia" w:eastAsiaTheme="minorEastAsia" w:hAnsiTheme="minorEastAsia" w:cstheme="minorEastAsia" w:hint="eastAsia"/>
          <w:kern w:val="0"/>
          <w:sz w:val="28"/>
          <w:szCs w:val="28"/>
        </w:rPr>
        <w:t>福建省福化环保</w:t>
      </w:r>
      <w:proofErr w:type="gramEnd"/>
      <w:r>
        <w:rPr>
          <w:rFonts w:asciiTheme="minorEastAsia" w:eastAsiaTheme="minorEastAsia" w:hAnsiTheme="minorEastAsia" w:cstheme="minorEastAsia" w:hint="eastAsia"/>
          <w:kern w:val="0"/>
          <w:sz w:val="28"/>
          <w:szCs w:val="28"/>
        </w:rPr>
        <w:t>科技有限公司。</w:t>
      </w:r>
    </w:p>
    <w:p w:rsidR="005E1424" w:rsidRDefault="004915FB">
      <w:pPr>
        <w:spacing w:line="360" w:lineRule="auto"/>
        <w:ind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4、参选人参与我司比选，比选文件、合同、HSE协议等文件，即</w:t>
      </w:r>
      <w:proofErr w:type="gramStart"/>
      <w:r>
        <w:rPr>
          <w:rFonts w:asciiTheme="minorEastAsia" w:eastAsiaTheme="minorEastAsia" w:hAnsiTheme="minorEastAsia" w:cstheme="minorEastAsia" w:hint="eastAsia"/>
          <w:kern w:val="0"/>
          <w:sz w:val="28"/>
          <w:szCs w:val="28"/>
        </w:rPr>
        <w:t>视同意</w:t>
      </w:r>
      <w:proofErr w:type="gramEnd"/>
      <w:r>
        <w:rPr>
          <w:rFonts w:asciiTheme="minorEastAsia" w:eastAsiaTheme="minorEastAsia" w:hAnsiTheme="minorEastAsia" w:cstheme="minorEastAsia" w:hint="eastAsia"/>
          <w:kern w:val="0"/>
          <w:sz w:val="28"/>
          <w:szCs w:val="28"/>
        </w:rPr>
        <w:t>我司条件，我司不予调整；如参选过程或者合同执行过程不按照以上文件执行，即视为中选人违约。</w:t>
      </w:r>
    </w:p>
    <w:p w:rsidR="005E1424" w:rsidRDefault="005E1424">
      <w:pPr>
        <w:spacing w:line="360" w:lineRule="auto"/>
        <w:ind w:firstLineChars="150" w:firstLine="420"/>
        <w:rPr>
          <w:rFonts w:asciiTheme="minorEastAsia" w:eastAsiaTheme="minorEastAsia" w:hAnsiTheme="minorEastAsia" w:cstheme="minorEastAsia"/>
          <w:kern w:val="0"/>
          <w:sz w:val="28"/>
          <w:szCs w:val="28"/>
        </w:rPr>
      </w:pPr>
    </w:p>
    <w:p w:rsidR="005E1424" w:rsidRDefault="005E1424">
      <w:pPr>
        <w:spacing w:line="360" w:lineRule="auto"/>
        <w:ind w:firstLineChars="150" w:firstLine="420"/>
        <w:rPr>
          <w:rFonts w:asciiTheme="minorEastAsia" w:eastAsiaTheme="minorEastAsia" w:hAnsiTheme="minorEastAsia" w:cstheme="minorEastAsia"/>
          <w:kern w:val="0"/>
          <w:sz w:val="28"/>
          <w:szCs w:val="28"/>
        </w:rPr>
      </w:pPr>
    </w:p>
    <w:p w:rsidR="005E1424" w:rsidRDefault="005E1424">
      <w:pPr>
        <w:pStyle w:val="12"/>
        <w:spacing w:line="360" w:lineRule="auto"/>
        <w:rPr>
          <w:rFonts w:asciiTheme="minorEastAsia" w:eastAsiaTheme="minorEastAsia" w:hAnsiTheme="minorEastAsia" w:cstheme="minorEastAsia"/>
          <w:sz w:val="28"/>
          <w:szCs w:val="28"/>
        </w:rPr>
      </w:pPr>
    </w:p>
    <w:p w:rsidR="005E1424" w:rsidRDefault="005E1424">
      <w:pPr>
        <w:pStyle w:val="12"/>
        <w:spacing w:line="360" w:lineRule="auto"/>
        <w:rPr>
          <w:rFonts w:asciiTheme="minorEastAsia" w:eastAsiaTheme="minorEastAsia" w:hAnsiTheme="minorEastAsia" w:cstheme="minorEastAsia"/>
          <w:sz w:val="28"/>
          <w:szCs w:val="28"/>
        </w:rPr>
        <w:sectPr w:rsidR="005E1424">
          <w:pgSz w:w="12240" w:h="15840"/>
          <w:pgMar w:top="1440" w:right="1800" w:bottom="1440" w:left="1800" w:header="720" w:footer="720" w:gutter="0"/>
          <w:cols w:space="720"/>
        </w:sectPr>
      </w:pPr>
    </w:p>
    <w:p w:rsidR="005E1424" w:rsidRDefault="004915FB">
      <w:pPr>
        <w:pStyle w:val="12"/>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附件1：</w:t>
      </w:r>
    </w:p>
    <w:p w:rsidR="005E1424" w:rsidRDefault="004915FB">
      <w:pPr>
        <w:spacing w:line="360" w:lineRule="auto"/>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一般固体废物运输服务合同</w:t>
      </w:r>
    </w:p>
    <w:p w:rsidR="005E1424" w:rsidRDefault="005E1424">
      <w:pPr>
        <w:pStyle w:val="12"/>
        <w:spacing w:line="360" w:lineRule="auto"/>
        <w:rPr>
          <w:rFonts w:asciiTheme="minorEastAsia" w:eastAsiaTheme="minorEastAsia" w:hAnsiTheme="minorEastAsia" w:cstheme="minorEastAsia"/>
          <w:sz w:val="24"/>
          <w:szCs w:val="24"/>
        </w:rPr>
      </w:pPr>
    </w:p>
    <w:p w:rsidR="005E1424" w:rsidRDefault="004915FB">
      <w:pPr>
        <w:spacing w:line="360" w:lineRule="auto"/>
        <w:ind w:left="3360" w:firstLine="420"/>
        <w:jc w:val="center"/>
        <w:rPr>
          <w:rFonts w:asciiTheme="minorEastAsia" w:eastAsiaTheme="minorEastAsia" w:hAnsiTheme="minorEastAsia" w:cstheme="minorEastAsia"/>
        </w:rPr>
      </w:pPr>
      <w:r>
        <w:rPr>
          <w:rFonts w:asciiTheme="minorEastAsia" w:eastAsiaTheme="minorEastAsia" w:hAnsiTheme="minorEastAsia" w:cstheme="minorEastAsia" w:hint="eastAsia"/>
        </w:rPr>
        <w:t>合同编号：</w:t>
      </w:r>
    </w:p>
    <w:p w:rsidR="005E1424" w:rsidRDefault="004915FB">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甲方（托运方）：</w:t>
      </w:r>
      <w:r>
        <w:rPr>
          <w:rFonts w:asciiTheme="minorEastAsia" w:eastAsiaTheme="minorEastAsia" w:hAnsiTheme="minorEastAsia" w:cstheme="minorEastAsia" w:hint="eastAsia"/>
          <w:szCs w:val="21"/>
        </w:rPr>
        <w:t>XX</w:t>
      </w:r>
      <w:proofErr w:type="gramStart"/>
      <w:r>
        <w:rPr>
          <w:rFonts w:asciiTheme="minorEastAsia" w:eastAsiaTheme="minorEastAsia" w:hAnsiTheme="minorEastAsia" w:cstheme="minorEastAsia" w:hint="eastAsia"/>
          <w:szCs w:val="21"/>
        </w:rPr>
        <w:t>市福化环保</w:t>
      </w:r>
      <w:proofErr w:type="gramEnd"/>
      <w:r>
        <w:rPr>
          <w:rFonts w:asciiTheme="minorEastAsia" w:eastAsiaTheme="minorEastAsia" w:hAnsiTheme="minorEastAsia" w:cstheme="minorEastAsia" w:hint="eastAsia"/>
          <w:szCs w:val="21"/>
        </w:rPr>
        <w:t>科技有限公司</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住所地： </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法定代表人（或负责人）：</w:t>
      </w:r>
    </w:p>
    <w:p w:rsidR="005E1424" w:rsidRDefault="004915FB">
      <w:pPr>
        <w:spacing w:line="36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乙方（承运方）：</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住所地：</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法定代表人（或负责人）：</w:t>
      </w:r>
    </w:p>
    <w:p w:rsidR="005E1424" w:rsidRDefault="005E1424">
      <w:pPr>
        <w:spacing w:line="360" w:lineRule="auto"/>
        <w:ind w:firstLine="420"/>
        <w:rPr>
          <w:rFonts w:asciiTheme="minorEastAsia" w:eastAsiaTheme="minorEastAsia" w:hAnsiTheme="minorEastAsia" w:cstheme="minorEastAsia"/>
          <w:szCs w:val="21"/>
        </w:rPr>
      </w:pPr>
    </w:p>
    <w:p w:rsidR="005E1424" w:rsidRDefault="004915FB">
      <w:pPr>
        <w:autoSpaceDE w:val="0"/>
        <w:autoSpaceDN w:val="0"/>
        <w:adjustRightInd w:val="0"/>
        <w:spacing w:line="360" w:lineRule="auto"/>
        <w:ind w:right="6"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就甲方委托乙方承运一般固体废物货物事宜，甲乙双方在公平合理、互利互惠的基础上，经平等、友好、充分协商一致，签订本合同。</w:t>
      </w:r>
    </w:p>
    <w:p w:rsidR="005E1424" w:rsidRDefault="005E1424">
      <w:pPr>
        <w:autoSpaceDE w:val="0"/>
        <w:autoSpaceDN w:val="0"/>
        <w:adjustRightInd w:val="0"/>
        <w:spacing w:line="360" w:lineRule="auto"/>
        <w:ind w:right="6"/>
        <w:rPr>
          <w:rFonts w:asciiTheme="minorEastAsia" w:eastAsiaTheme="minorEastAsia" w:hAnsiTheme="minorEastAsia" w:cstheme="minorEastAsia"/>
          <w:szCs w:val="21"/>
        </w:rPr>
      </w:pPr>
    </w:p>
    <w:p w:rsidR="005E1424" w:rsidRDefault="004915FB" w:rsidP="00136EFF">
      <w:pPr>
        <w:tabs>
          <w:tab w:val="left" w:pos="1080"/>
        </w:tabs>
        <w:spacing w:beforeLines="50" w:before="12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第1条 货物种类</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  甲方委托乙方承运一般固体废物，废渣土（以下简称“废物”）：</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  具体废物明细详见附件《运单》。</w:t>
      </w:r>
    </w:p>
    <w:p w:rsidR="005E1424" w:rsidRDefault="004915FB" w:rsidP="00136EFF">
      <w:pPr>
        <w:numPr>
          <w:ilvl w:val="0"/>
          <w:numId w:val="6"/>
        </w:numPr>
        <w:tabs>
          <w:tab w:val="left" w:pos="1080"/>
        </w:tabs>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运输区域</w:t>
      </w:r>
    </w:p>
    <w:p w:rsidR="005E1424" w:rsidRDefault="004915FB">
      <w:pPr>
        <w:tabs>
          <w:tab w:val="left" w:pos="1080"/>
        </w:tabs>
        <w:spacing w:line="360" w:lineRule="auto"/>
        <w:ind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2.1 装货地点：福州市福清江阴工业区福建东南电化股份有限公司厂区内</w:t>
      </w:r>
    </w:p>
    <w:p w:rsidR="005E1424" w:rsidRDefault="004915FB">
      <w:pPr>
        <w:tabs>
          <w:tab w:val="left" w:pos="1080"/>
        </w:tabs>
        <w:spacing w:line="360" w:lineRule="auto"/>
        <w:ind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2.2送达地点1：龙岩市新</w:t>
      </w:r>
      <w:proofErr w:type="gramStart"/>
      <w:r>
        <w:rPr>
          <w:rFonts w:asciiTheme="minorEastAsia" w:eastAsiaTheme="minorEastAsia" w:hAnsiTheme="minorEastAsia" w:cstheme="minorEastAsia" w:hint="eastAsia"/>
          <w:bCs/>
          <w:szCs w:val="21"/>
        </w:rPr>
        <w:t>罗区雁石</w:t>
      </w:r>
      <w:proofErr w:type="gramEnd"/>
      <w:r>
        <w:rPr>
          <w:rFonts w:asciiTheme="minorEastAsia" w:eastAsiaTheme="minorEastAsia" w:hAnsiTheme="minorEastAsia" w:cstheme="minorEastAsia" w:hint="eastAsia"/>
          <w:bCs/>
          <w:szCs w:val="21"/>
        </w:rPr>
        <w:t>镇</w:t>
      </w:r>
      <w:proofErr w:type="gramStart"/>
      <w:r>
        <w:rPr>
          <w:rFonts w:asciiTheme="minorEastAsia" w:eastAsiaTheme="minorEastAsia" w:hAnsiTheme="minorEastAsia" w:cstheme="minorEastAsia" w:hint="eastAsia"/>
          <w:bCs/>
          <w:szCs w:val="21"/>
        </w:rPr>
        <w:t>龙雁经济开发区坂</w:t>
      </w:r>
      <w:proofErr w:type="gramEnd"/>
      <w:r>
        <w:rPr>
          <w:rFonts w:asciiTheme="minorEastAsia" w:eastAsiaTheme="minorEastAsia" w:hAnsiTheme="minorEastAsia" w:cstheme="minorEastAsia" w:hint="eastAsia"/>
          <w:bCs/>
          <w:szCs w:val="21"/>
        </w:rPr>
        <w:t>尾火车站路31号（龙岩</w:t>
      </w:r>
      <w:proofErr w:type="gramStart"/>
      <w:r>
        <w:rPr>
          <w:rFonts w:asciiTheme="minorEastAsia" w:eastAsiaTheme="minorEastAsia" w:hAnsiTheme="minorEastAsia" w:cstheme="minorEastAsia" w:hint="eastAsia"/>
          <w:bCs/>
          <w:szCs w:val="21"/>
        </w:rPr>
        <w:t>市福化环保</w:t>
      </w:r>
      <w:proofErr w:type="gramEnd"/>
      <w:r>
        <w:rPr>
          <w:rFonts w:asciiTheme="minorEastAsia" w:eastAsiaTheme="minorEastAsia" w:hAnsiTheme="minorEastAsia" w:cstheme="minorEastAsia" w:hint="eastAsia"/>
          <w:bCs/>
          <w:szCs w:val="21"/>
        </w:rPr>
        <w:t>科技有限公司）；</w:t>
      </w:r>
    </w:p>
    <w:p w:rsidR="005E1424" w:rsidRDefault="004915FB">
      <w:pPr>
        <w:tabs>
          <w:tab w:val="left" w:pos="1080"/>
        </w:tabs>
        <w:spacing w:line="360" w:lineRule="auto"/>
        <w:ind w:firstLineChars="300" w:firstLine="63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送达地点2：宁德市福鼎市龙安工业园区龙</w:t>
      </w:r>
      <w:proofErr w:type="gramStart"/>
      <w:r>
        <w:rPr>
          <w:rFonts w:asciiTheme="minorEastAsia" w:eastAsiaTheme="minorEastAsia" w:hAnsiTheme="minorEastAsia" w:cstheme="minorEastAsia" w:hint="eastAsia"/>
          <w:bCs/>
          <w:szCs w:val="21"/>
        </w:rPr>
        <w:t>湾路</w:t>
      </w:r>
      <w:proofErr w:type="gramEnd"/>
      <w:r>
        <w:rPr>
          <w:rFonts w:asciiTheme="minorEastAsia" w:eastAsiaTheme="minorEastAsia" w:hAnsiTheme="minorEastAsia" w:cstheme="minorEastAsia" w:hint="eastAsia"/>
          <w:bCs/>
          <w:szCs w:val="21"/>
        </w:rPr>
        <w:t>5号（</w:t>
      </w:r>
      <w:proofErr w:type="gramStart"/>
      <w:r>
        <w:rPr>
          <w:rFonts w:asciiTheme="minorEastAsia" w:eastAsiaTheme="minorEastAsia" w:hAnsiTheme="minorEastAsia" w:cstheme="minorEastAsia" w:hint="eastAsia"/>
          <w:bCs/>
          <w:szCs w:val="21"/>
        </w:rPr>
        <w:t>宁德市福化环保</w:t>
      </w:r>
      <w:proofErr w:type="gramEnd"/>
      <w:r>
        <w:rPr>
          <w:rFonts w:asciiTheme="minorEastAsia" w:eastAsiaTheme="minorEastAsia" w:hAnsiTheme="minorEastAsia" w:cstheme="minorEastAsia" w:hint="eastAsia"/>
          <w:bCs/>
          <w:szCs w:val="21"/>
        </w:rPr>
        <w:t>科技有限公司）</w:t>
      </w:r>
    </w:p>
    <w:p w:rsidR="005E1424" w:rsidRDefault="004915FB" w:rsidP="00136EFF">
      <w:pPr>
        <w:tabs>
          <w:tab w:val="left" w:pos="1080"/>
        </w:tabs>
        <w:spacing w:beforeLines="50" w:before="12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 xml:space="preserve">第3条 合同期限 </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3.1  </w:t>
      </w:r>
      <w:r>
        <w:rPr>
          <w:rFonts w:asciiTheme="minorEastAsia" w:eastAsiaTheme="minorEastAsia" w:hAnsiTheme="minorEastAsia" w:cstheme="minorEastAsia" w:hint="eastAsia"/>
          <w:color w:val="FF0000"/>
          <w:szCs w:val="21"/>
        </w:rPr>
        <w:t>合同期限为4个月</w:t>
      </w:r>
      <w:r>
        <w:rPr>
          <w:rFonts w:asciiTheme="minorEastAsia" w:eastAsiaTheme="minorEastAsia" w:hAnsiTheme="minorEastAsia" w:cstheme="minorEastAsia" w:hint="eastAsia"/>
          <w:szCs w:val="21"/>
        </w:rPr>
        <w:t>，自2021年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日起至2021年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日止。</w:t>
      </w:r>
    </w:p>
    <w:p w:rsidR="005E1424" w:rsidRDefault="004915FB" w:rsidP="00136EFF">
      <w:pPr>
        <w:tabs>
          <w:tab w:val="left" w:pos="1080"/>
        </w:tabs>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第4条 运输标准及操作要求</w:t>
      </w:r>
    </w:p>
    <w:p w:rsidR="005E1424" w:rsidRDefault="004915FB">
      <w:pPr>
        <w:spacing w:line="360" w:lineRule="auto"/>
        <w:ind w:firstLine="42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4.1  运输标准</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4.1.1 乙方应当保障道路货物运输的安全，依法运输，诚实信用，在其《道路运输经营许可证》许可内承运废物。</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4.1.2 乙方用于运输的专用车辆应配备有效的通讯工具，专用车辆的技术要求应当符合《道路运输车辆技术管理规定》有关规定（通过定期审验）并安装具有行驶记录功能的卫星定位装</w:t>
      </w:r>
      <w:r>
        <w:rPr>
          <w:rFonts w:asciiTheme="minorEastAsia" w:eastAsiaTheme="minorEastAsia" w:hAnsiTheme="minorEastAsia" w:cstheme="minorEastAsia" w:hint="eastAsia"/>
          <w:szCs w:val="21"/>
        </w:rPr>
        <w:lastRenderedPageBreak/>
        <w:t>置，同时配备与运输的货物性质相适应的安全防护、环境保护和消防设施设备，张贴专用车辆标志。</w:t>
      </w:r>
    </w:p>
    <w:p w:rsidR="005E1424" w:rsidRDefault="005E1424">
      <w:pPr>
        <w:spacing w:line="360" w:lineRule="auto"/>
        <w:ind w:firstLine="420"/>
        <w:rPr>
          <w:rFonts w:asciiTheme="minorEastAsia" w:eastAsiaTheme="minorEastAsia" w:hAnsiTheme="minorEastAsia" w:cstheme="minorEastAsia"/>
          <w:b/>
          <w:bCs/>
          <w:szCs w:val="21"/>
          <w:shd w:val="clear" w:color="auto" w:fill="FFFFFF"/>
        </w:rPr>
      </w:pPr>
    </w:p>
    <w:p w:rsidR="005E1424" w:rsidRDefault="004915FB">
      <w:pPr>
        <w:spacing w:line="360" w:lineRule="auto"/>
        <w:ind w:firstLine="420"/>
        <w:rPr>
          <w:rFonts w:asciiTheme="minorEastAsia" w:eastAsiaTheme="minorEastAsia" w:hAnsiTheme="minorEastAsia" w:cstheme="minorEastAsia"/>
          <w:b/>
          <w:bCs/>
          <w:szCs w:val="21"/>
          <w:shd w:val="clear" w:color="auto" w:fill="FFFFFF"/>
        </w:rPr>
      </w:pPr>
      <w:r>
        <w:rPr>
          <w:rFonts w:asciiTheme="minorEastAsia" w:eastAsiaTheme="minorEastAsia" w:hAnsiTheme="minorEastAsia" w:cstheme="minorEastAsia" w:hint="eastAsia"/>
          <w:b/>
          <w:bCs/>
          <w:szCs w:val="21"/>
          <w:shd w:val="clear" w:color="auto" w:fill="FFFFFF"/>
        </w:rPr>
        <w:t>4.1.3 专用车辆投保必须投保货物承运人责任险、机动车商业第三者责任险及其他运输行业需要的险种。</w:t>
      </w:r>
    </w:p>
    <w:p w:rsidR="005E1424" w:rsidRDefault="004915FB">
      <w:pPr>
        <w:spacing w:line="360" w:lineRule="auto"/>
        <w:ind w:firstLine="420"/>
        <w:rPr>
          <w:rFonts w:asciiTheme="minorEastAsia" w:eastAsiaTheme="minorEastAsia" w:hAnsiTheme="minorEastAsia" w:cstheme="minorEastAsia"/>
          <w:szCs w:val="21"/>
          <w:shd w:val="clear" w:color="auto" w:fill="FFFFFF"/>
        </w:rPr>
      </w:pPr>
      <w:r>
        <w:rPr>
          <w:rFonts w:asciiTheme="minorEastAsia" w:eastAsiaTheme="minorEastAsia" w:hAnsiTheme="minorEastAsia" w:cstheme="minorEastAsia" w:hint="eastAsia"/>
          <w:szCs w:val="21"/>
          <w:shd w:val="clear" w:color="auto" w:fill="FFFFFF"/>
        </w:rPr>
        <w:t>4.1.4 乙方从事道路货物运输的驾驶人员、装卸管理人员、押运人员应当取得相应的从业资格证（专用车辆的驾驶人员取得相应机动车驾驶证，年龄不超过60周岁）。</w:t>
      </w:r>
    </w:p>
    <w:p w:rsidR="005E1424" w:rsidRDefault="004915FB">
      <w:pPr>
        <w:spacing w:line="360" w:lineRule="auto"/>
        <w:ind w:firstLine="420"/>
        <w:rPr>
          <w:rFonts w:asciiTheme="minorEastAsia" w:eastAsiaTheme="minorEastAsia" w:hAnsiTheme="minorEastAsia" w:cstheme="minorEastAsia"/>
          <w:szCs w:val="21"/>
          <w:shd w:val="clear" w:color="auto" w:fill="FFFFFF"/>
        </w:rPr>
      </w:pPr>
      <w:r>
        <w:rPr>
          <w:rFonts w:asciiTheme="minorEastAsia" w:eastAsiaTheme="minorEastAsia" w:hAnsiTheme="minorEastAsia" w:cstheme="minorEastAsia" w:hint="eastAsia"/>
          <w:szCs w:val="21"/>
          <w:shd w:val="clear" w:color="auto" w:fill="FFFFFF"/>
        </w:rPr>
        <w:t>4.1.5 乙方根据要求在车辆进场前装备篷布快速收放简易装置、GPS定位系统（提供车辆监控服务平台）及高频对讲机。</w:t>
      </w:r>
    </w:p>
    <w:p w:rsidR="005E1424" w:rsidRDefault="004915FB">
      <w:pPr>
        <w:tabs>
          <w:tab w:val="left" w:pos="1080"/>
        </w:tabs>
        <w:spacing w:line="360" w:lineRule="auto"/>
        <w:ind w:firstLine="42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4.2  操作要求</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4.2.1 乙方车辆应随时根据甲方需要，进行调配；遵守甲方要求的雨天</w:t>
      </w:r>
      <w:proofErr w:type="gramStart"/>
      <w:r>
        <w:rPr>
          <w:rFonts w:asciiTheme="minorEastAsia" w:eastAsiaTheme="minorEastAsia" w:hAnsiTheme="minorEastAsia" w:cstheme="minorEastAsia" w:hint="eastAsia"/>
          <w:szCs w:val="21"/>
        </w:rPr>
        <w:t>不运输</w:t>
      </w:r>
      <w:proofErr w:type="gramEnd"/>
      <w:r>
        <w:rPr>
          <w:rFonts w:asciiTheme="minorEastAsia" w:eastAsiaTheme="minorEastAsia" w:hAnsiTheme="minorEastAsia" w:cstheme="minorEastAsia" w:hint="eastAsia"/>
          <w:szCs w:val="21"/>
        </w:rPr>
        <w:t>卸货和非雨日工作时间（AM8：00-PM5:30）卸货的基本要求。</w:t>
      </w:r>
    </w:p>
    <w:p w:rsidR="005E1424" w:rsidRDefault="004915FB">
      <w:pPr>
        <w:tabs>
          <w:tab w:val="left" w:pos="1080"/>
        </w:tabs>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4.2.2 乙方根据甲方的运输要求，合理安排时间完成运输任务。</w:t>
      </w:r>
    </w:p>
    <w:p w:rsidR="005E1424" w:rsidRDefault="004915FB">
      <w:pPr>
        <w:tabs>
          <w:tab w:val="left" w:pos="1080"/>
        </w:tabs>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4.2.3 乙方车辆根据甲方指示至指定地点接收货物，运输路线应经过甲乙双方确认，选择最优运输路线行驶。</w:t>
      </w:r>
    </w:p>
    <w:p w:rsidR="005E1424" w:rsidRDefault="004915FB">
      <w:pPr>
        <w:tabs>
          <w:tab w:val="left" w:pos="1080"/>
        </w:tabs>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4.2.4 </w:t>
      </w:r>
      <w:r>
        <w:rPr>
          <w:rFonts w:asciiTheme="minorEastAsia" w:eastAsiaTheme="minorEastAsia" w:hAnsiTheme="minorEastAsia" w:cstheme="minorEastAsia" w:hint="eastAsia"/>
          <w:b/>
          <w:bCs/>
          <w:szCs w:val="21"/>
        </w:rPr>
        <w:t>核对：</w:t>
      </w:r>
      <w:r>
        <w:rPr>
          <w:rFonts w:asciiTheme="minorEastAsia" w:eastAsiaTheme="minorEastAsia" w:hAnsiTheme="minorEastAsia" w:cstheme="minorEastAsia" w:hint="eastAsia"/>
          <w:szCs w:val="21"/>
        </w:rPr>
        <w:t>乙方指派_______为项目负责人，负责运输期间常驻运输起点（指东南电化内），专职负责磅单、联单确认，日常运输车辆接卸、业务、文明、安全、环保等一切相关事务的管理。对于转移的转移联单（免于运行转移联单的除外），并根据联单的内容，</w:t>
      </w:r>
      <w:r>
        <w:rPr>
          <w:rFonts w:asciiTheme="minorEastAsia" w:eastAsiaTheme="minorEastAsia" w:hAnsiTheme="minorEastAsia" w:cstheme="minorEastAsia" w:hint="eastAsia"/>
          <w:bCs/>
          <w:szCs w:val="21"/>
        </w:rPr>
        <w:t>核对</w:t>
      </w:r>
      <w:proofErr w:type="gramStart"/>
      <w:r>
        <w:rPr>
          <w:rFonts w:asciiTheme="minorEastAsia" w:eastAsiaTheme="minorEastAsia" w:hAnsiTheme="minorEastAsia" w:cstheme="minorEastAsia" w:hint="eastAsia"/>
          <w:bCs/>
          <w:szCs w:val="21"/>
        </w:rPr>
        <w:t>待转移</w:t>
      </w:r>
      <w:proofErr w:type="gramEnd"/>
      <w:r>
        <w:rPr>
          <w:rFonts w:asciiTheme="minorEastAsia" w:eastAsiaTheme="minorEastAsia" w:hAnsiTheme="minorEastAsia" w:cstheme="minorEastAsia" w:hint="eastAsia"/>
          <w:bCs/>
          <w:szCs w:val="21"/>
        </w:rPr>
        <w:t>货物的准确重量（数量）、包装、标识和标签与联单是否相符，不相符的，应当拒绝运输。</w:t>
      </w:r>
      <w:r>
        <w:rPr>
          <w:rFonts w:asciiTheme="minorEastAsia" w:eastAsiaTheme="minorEastAsia" w:hAnsiTheme="minorEastAsia" w:cstheme="minorEastAsia" w:hint="eastAsia"/>
          <w:szCs w:val="21"/>
        </w:rPr>
        <w:t>严禁将不同类别的货物混装混载。</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4.2.5 </w:t>
      </w:r>
      <w:r>
        <w:rPr>
          <w:rFonts w:asciiTheme="minorEastAsia" w:eastAsiaTheme="minorEastAsia" w:hAnsiTheme="minorEastAsia" w:cstheme="minorEastAsia" w:hint="eastAsia"/>
          <w:b/>
          <w:bCs/>
          <w:szCs w:val="21"/>
        </w:rPr>
        <w:t>运输：</w:t>
      </w:r>
      <w:r>
        <w:rPr>
          <w:rFonts w:asciiTheme="minorEastAsia" w:eastAsiaTheme="minorEastAsia" w:hAnsiTheme="minorEastAsia" w:cstheme="minorEastAsia" w:hint="eastAsia"/>
          <w:szCs w:val="21"/>
        </w:rPr>
        <w:t>乙方应按照交通运输主管部门的有关规定运输货物，</w:t>
      </w:r>
      <w:r>
        <w:rPr>
          <w:rFonts w:asciiTheme="minorEastAsia" w:eastAsiaTheme="minorEastAsia" w:hAnsiTheme="minorEastAsia" w:cstheme="minorEastAsia" w:hint="eastAsia"/>
          <w:bCs/>
          <w:szCs w:val="21"/>
        </w:rPr>
        <w:t>防止货物丢失、包装破损、泄露等造成突发环境事件。</w:t>
      </w:r>
      <w:r>
        <w:rPr>
          <w:rFonts w:asciiTheme="minorEastAsia" w:eastAsiaTheme="minorEastAsia" w:hAnsiTheme="minorEastAsia" w:cstheme="minorEastAsia" w:hint="eastAsia"/>
          <w:szCs w:val="21"/>
        </w:rPr>
        <w:t xml:space="preserve"> </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4.2.6 </w:t>
      </w:r>
      <w:r>
        <w:rPr>
          <w:rFonts w:asciiTheme="minorEastAsia" w:eastAsiaTheme="minorEastAsia" w:hAnsiTheme="minorEastAsia" w:cstheme="minorEastAsia" w:hint="eastAsia"/>
          <w:b/>
          <w:bCs/>
          <w:szCs w:val="21"/>
        </w:rPr>
        <w:t>应急和报告：</w:t>
      </w:r>
      <w:r>
        <w:rPr>
          <w:rFonts w:asciiTheme="minorEastAsia" w:eastAsiaTheme="minorEastAsia" w:hAnsiTheme="minorEastAsia" w:cstheme="minorEastAsia" w:hint="eastAsia"/>
          <w:szCs w:val="21"/>
        </w:rPr>
        <w:t>乙方应制定意外事故的防范措施和应急预案，在运输过程中发生突发事故（突发事故是指突然发生，造成或者可能造成严重危害，需要采取应急处置措施予以应对的事故灾难、公共卫生事件或其他安全事件等）时，应立即向事故发生地县级以上地方交通运输主管部门和环境保护主管部门报告，并通知废物迁出者和甲方，并采取有效措施进行补救。</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4.2.7 乙方将托运的废物全部、完好的运抵甲方指定的地点，与甲方进行核对交接，核对废物种类、重量（数量）与转移联单（免于运行转移联单的除外）是否相符。</w:t>
      </w:r>
    </w:p>
    <w:p w:rsidR="005E1424" w:rsidRDefault="004915FB">
      <w:pPr>
        <w:spacing w:line="360" w:lineRule="auto"/>
        <w:ind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4.2.8 特别声明：乙方作为专业运输单位，应根据自身经验、专业判断</w:t>
      </w:r>
      <w:proofErr w:type="gramStart"/>
      <w:r>
        <w:rPr>
          <w:rFonts w:asciiTheme="minorEastAsia" w:eastAsiaTheme="minorEastAsia" w:hAnsiTheme="minorEastAsia" w:cstheme="minorEastAsia" w:hint="eastAsia"/>
          <w:bCs/>
          <w:szCs w:val="21"/>
        </w:rPr>
        <w:t>拟运输</w:t>
      </w:r>
      <w:proofErr w:type="gramEnd"/>
      <w:r>
        <w:rPr>
          <w:rFonts w:asciiTheme="minorEastAsia" w:eastAsiaTheme="minorEastAsia" w:hAnsiTheme="minorEastAsia" w:cstheme="minorEastAsia" w:hint="eastAsia"/>
          <w:bCs/>
          <w:szCs w:val="21"/>
        </w:rPr>
        <w:t>的废物是否适合运输。</w:t>
      </w:r>
    </w:p>
    <w:p w:rsidR="005E1424" w:rsidRDefault="004915FB">
      <w:pPr>
        <w:spacing w:line="360" w:lineRule="auto"/>
        <w:ind w:firstLine="42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4.3 其他</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合同履行中，国家法律法规、政府政策或行业组织等对废物运输制定更高标准的，按照更</w:t>
      </w:r>
      <w:r>
        <w:rPr>
          <w:rFonts w:asciiTheme="minorEastAsia" w:eastAsiaTheme="minorEastAsia" w:hAnsiTheme="minorEastAsia" w:cstheme="minorEastAsia" w:hint="eastAsia"/>
          <w:szCs w:val="21"/>
        </w:rPr>
        <w:lastRenderedPageBreak/>
        <w:t>高标准执行；各类标准不一致的，按照最高标准执行。</w:t>
      </w:r>
    </w:p>
    <w:p w:rsidR="005E1424" w:rsidRDefault="004915FB" w:rsidP="00136EFF">
      <w:pPr>
        <w:tabs>
          <w:tab w:val="left" w:pos="1080"/>
        </w:tabs>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第5条  费用支付  </w:t>
      </w:r>
    </w:p>
    <w:p w:rsidR="005E1424" w:rsidRDefault="004915FB">
      <w:pPr>
        <w:tabs>
          <w:tab w:val="left" w:pos="1080"/>
        </w:tabs>
        <w:spacing w:line="360" w:lineRule="auto"/>
        <w:ind w:firstLineChars="200" w:firstLine="422"/>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b/>
          <w:bCs/>
          <w:szCs w:val="21"/>
        </w:rPr>
        <w:t>5.1 计费标准：</w:t>
      </w:r>
      <w:r>
        <w:rPr>
          <w:rFonts w:asciiTheme="minorEastAsia" w:eastAsiaTheme="minorEastAsia" w:hAnsiTheme="minorEastAsia" w:cstheme="minorEastAsia" w:hint="eastAsia"/>
          <w:szCs w:val="21"/>
          <w:u w:val="single"/>
        </w:rPr>
        <w:t xml:space="preserve">运输费为    元/吨（含税），大写：      元，实际吨数以联单吨数为准。    </w:t>
      </w:r>
    </w:p>
    <w:p w:rsidR="005E1424" w:rsidRDefault="004915FB">
      <w:pPr>
        <w:tabs>
          <w:tab w:val="left" w:pos="1080"/>
        </w:tabs>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5.2  结算支付</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5.2.1 运费用按月结算，当月结算上月运输费用，运费为上月运输费总计。</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5.2.2 每月</w:t>
      </w:r>
      <w:r>
        <w:rPr>
          <w:rFonts w:asciiTheme="minorEastAsia" w:eastAsiaTheme="minorEastAsia" w:hAnsiTheme="minorEastAsia" w:cstheme="minorEastAsia" w:hint="eastAsia"/>
          <w:szCs w:val="21"/>
          <w:u w:val="single"/>
        </w:rPr>
        <w:t>10</w:t>
      </w:r>
      <w:r>
        <w:rPr>
          <w:rFonts w:asciiTheme="minorEastAsia" w:eastAsiaTheme="minorEastAsia" w:hAnsiTheme="minorEastAsia" w:cstheme="minorEastAsia" w:hint="eastAsia"/>
          <w:szCs w:val="21"/>
        </w:rPr>
        <w:t>日前，甲方对乙方上月的运输次数进行统计、核对，并通知乙方开票。</w:t>
      </w:r>
    </w:p>
    <w:p w:rsidR="005E1424" w:rsidRDefault="004915FB">
      <w:pPr>
        <w:tabs>
          <w:tab w:val="left" w:pos="1080"/>
        </w:tabs>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szCs w:val="21"/>
        </w:rPr>
        <w:t>5.2.3 甲方实际应付款金额确定后，乙方按照甲方的要求开具相应金额的正式税务发票。甲方收到乙方发票后</w:t>
      </w:r>
      <w:r>
        <w:rPr>
          <w:rFonts w:asciiTheme="minorEastAsia" w:eastAsiaTheme="minorEastAsia" w:hAnsiTheme="minorEastAsia" w:cstheme="minorEastAsia" w:hint="eastAsia"/>
          <w:szCs w:val="21"/>
          <w:u w:val="single"/>
        </w:rPr>
        <w:t>10</w:t>
      </w:r>
      <w:r>
        <w:rPr>
          <w:rFonts w:asciiTheme="minorEastAsia" w:eastAsiaTheme="minorEastAsia" w:hAnsiTheme="minorEastAsia" w:cstheme="minorEastAsia" w:hint="eastAsia"/>
          <w:szCs w:val="21"/>
        </w:rPr>
        <w:t>个工作日内向乙方付款。乙方未提供发票的，甲方有权拒绝付款。乙方指定收款账户如下：</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户名：</w:t>
      </w:r>
      <w:r>
        <w:rPr>
          <w:rFonts w:asciiTheme="minorEastAsia" w:eastAsiaTheme="minorEastAsia" w:hAnsiTheme="minorEastAsia" w:cstheme="minorEastAsia" w:hint="eastAsia"/>
          <w:szCs w:val="21"/>
          <w:u w:val="single"/>
        </w:rPr>
        <w:t xml:space="preserve">                                           </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开户行：</w:t>
      </w:r>
      <w:r>
        <w:rPr>
          <w:rFonts w:asciiTheme="minorEastAsia" w:eastAsiaTheme="minorEastAsia" w:hAnsiTheme="minorEastAsia" w:cstheme="minorEastAsia" w:hint="eastAsia"/>
          <w:szCs w:val="21"/>
          <w:u w:val="single"/>
        </w:rPr>
        <w:t xml:space="preserve">                                         </w:t>
      </w:r>
    </w:p>
    <w:p w:rsidR="005E1424" w:rsidRDefault="004915FB">
      <w:pPr>
        <w:tabs>
          <w:tab w:val="left" w:pos="1080"/>
        </w:tabs>
        <w:spacing w:line="360" w:lineRule="auto"/>
        <w:ind w:leftChars="227" w:left="897"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账号：</w:t>
      </w:r>
      <w:r>
        <w:rPr>
          <w:rFonts w:asciiTheme="minorEastAsia" w:eastAsiaTheme="minorEastAsia" w:hAnsiTheme="minorEastAsia" w:cstheme="minorEastAsia" w:hint="eastAsia"/>
          <w:szCs w:val="21"/>
          <w:u w:val="single"/>
        </w:rPr>
        <w:t xml:space="preserve">                                           </w:t>
      </w:r>
    </w:p>
    <w:p w:rsidR="005E1424" w:rsidRDefault="004915FB">
      <w:pPr>
        <w:tabs>
          <w:tab w:val="left" w:pos="1080"/>
          <w:tab w:val="center" w:pos="4153"/>
        </w:tabs>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5.3 异议</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5.3.1 甲方的付款，不限制甲方在随后时间对已开具发票的费用提出争议或对乙方不符合合同约定的运输行为进行索赔的权利，且付款亦不构成甲方对乙方承运服务的最终认可。</w:t>
      </w:r>
    </w:p>
    <w:p w:rsidR="005E1424" w:rsidRDefault="004915FB" w:rsidP="00136EFF">
      <w:pPr>
        <w:topLinePunct/>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第6条  双方权利义务</w:t>
      </w:r>
    </w:p>
    <w:p w:rsidR="005E1424" w:rsidRDefault="004915FB">
      <w:pPr>
        <w:widowControl/>
        <w:spacing w:line="36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 xml:space="preserve">    6.1  甲方权利义务</w:t>
      </w:r>
    </w:p>
    <w:p w:rsidR="005E1424" w:rsidRDefault="004915FB">
      <w:pPr>
        <w:widowControl/>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6.1.1  甲方有权对乙方履行本合同的情况进行监督检查，若发现乙方的履行不符合合同约定，可以发出书面通知要求乙方更正，乙方应按甲方通知中的更正要求，在规定期限就其服务的缺陷进行补救、重作。</w:t>
      </w:r>
    </w:p>
    <w:p w:rsidR="005E1424" w:rsidRDefault="004915FB">
      <w:pPr>
        <w:widowControl/>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6.1.2  甲方应按照合同约定支付运输服务费。</w:t>
      </w:r>
    </w:p>
    <w:p w:rsidR="009512F4" w:rsidRDefault="009512F4" w:rsidP="009512F4">
      <w:pPr>
        <w:widowControl/>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6.1.3  甲方有权力安排乙方运输调度。</w:t>
      </w:r>
    </w:p>
    <w:p w:rsidR="005E1424" w:rsidRDefault="004915FB">
      <w:pPr>
        <w:widowControl/>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6.2  乙方权利义务</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6.2.1 乙方有权按照本合同约定获得相应的运输服务费用。</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6.2.2 乙方保证有权签署本合同，并保证已具备履行合同的合法资质、经验和能力，包括但不限于有足够的具备资质的从业人员，以谨慎、称职和专业的态度完成本合同项下的义务等。如因乙方及其指派从业人员的资质问题引发政府主管部门的查处或造成甲方损失的，相关责任由乙方承担。</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6.2.3 乙方应按照双方约定的运输服务标准及操作要求提供服务。如果乙方提供的运输服务存在任何缺陷，乙方应立即主动采取或者经甲方通知后立即采取一切有效措施进行更正或补救。</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6.2.4 乙方提供服务过程中，应当遵守法律法规规定以及废物移出方、甲方厂区与生产作业有关的规章制度。</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6.2.5 本合同履行过程中，因可归责于乙方的原因造成甲方或第三方人身、财产损害的，乙方承担赔偿责任。</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6.2.6 本合同履行过程中，因废物丢失、包装破损、泄露等造成突发环境事件，引发政府主管部门的查处或造成甲方、第三方人身、财产损失的，乙方承担全部赔偿责任。</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6.2.7本合同履行过程中，乙方必须严格按照起点（福建省东南电化股份有限公司）、终点（XX</w:t>
      </w:r>
      <w:proofErr w:type="gramStart"/>
      <w:r>
        <w:rPr>
          <w:rFonts w:asciiTheme="minorEastAsia" w:eastAsiaTheme="minorEastAsia" w:hAnsiTheme="minorEastAsia" w:cstheme="minorEastAsia" w:hint="eastAsia"/>
          <w:szCs w:val="21"/>
        </w:rPr>
        <w:t>市福化环保</w:t>
      </w:r>
      <w:proofErr w:type="gramEnd"/>
      <w:r>
        <w:rPr>
          <w:rFonts w:asciiTheme="minorEastAsia" w:eastAsiaTheme="minorEastAsia" w:hAnsiTheme="minorEastAsia" w:cstheme="minorEastAsia" w:hint="eastAsia"/>
          <w:szCs w:val="21"/>
        </w:rPr>
        <w:t>科技有限公司）的出入厂、装卸货、运输及卫生等涉及本项目相关的管理规定，造成环境污染、财产损害的，乙方承担赔偿责任。</w:t>
      </w:r>
    </w:p>
    <w:p w:rsidR="009512F4" w:rsidRPr="009512F4" w:rsidRDefault="009512F4" w:rsidP="009512F4">
      <w:pPr>
        <w:spacing w:line="360" w:lineRule="auto"/>
        <w:ind w:firstLine="420"/>
        <w:rPr>
          <w:rFonts w:asciiTheme="minorEastAsia" w:eastAsiaTheme="minorEastAsia" w:hAnsiTheme="minorEastAsia" w:cstheme="minorEastAsia"/>
          <w:szCs w:val="21"/>
        </w:rPr>
      </w:pPr>
      <w:r w:rsidRPr="009512F4">
        <w:rPr>
          <w:rFonts w:asciiTheme="minorEastAsia" w:eastAsiaTheme="minorEastAsia" w:hAnsiTheme="minorEastAsia" w:cstheme="minorEastAsia" w:hint="eastAsia"/>
          <w:szCs w:val="21"/>
        </w:rPr>
        <w:t xml:space="preserve">6.2.8 </w:t>
      </w:r>
      <w:r>
        <w:rPr>
          <w:rFonts w:asciiTheme="minorEastAsia" w:eastAsiaTheme="minorEastAsia" w:hAnsiTheme="minorEastAsia" w:cstheme="minorEastAsia" w:hint="eastAsia"/>
          <w:szCs w:val="21"/>
        </w:rPr>
        <w:t>乙方有义务服从甲方调度，</w:t>
      </w:r>
      <w:r w:rsidR="00E26264">
        <w:rPr>
          <w:rFonts w:asciiTheme="minorEastAsia" w:eastAsiaTheme="minorEastAsia" w:hAnsiTheme="minorEastAsia" w:cstheme="minorEastAsia" w:hint="eastAsia"/>
          <w:szCs w:val="21"/>
        </w:rPr>
        <w:t>不服从调度视为违约。</w:t>
      </w:r>
    </w:p>
    <w:p w:rsidR="005E1424" w:rsidRDefault="004915FB" w:rsidP="00136EFF">
      <w:pPr>
        <w:widowControl/>
        <w:spacing w:beforeLines="50" w:before="120"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第7条  劳动关系</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 甲方与乙方从业人员之间不存在劳动关系、劳务关系或其他雇佣关系。乙方从业人员以劳动关系、劳务关系或其他雇佣关系为由向甲方主张权利的，均由乙方负责处理并承担相应责任。</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 乙方从业人员在服务期间发生的或与履行本合同相关的任何人身伤害、财产损失等，均与甲方无关，所有责任及相关费用由乙方自行承担。</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 如甲方因本合同的履行而被政府主管部门或者裁判机关</w:t>
      </w:r>
      <w:proofErr w:type="gramStart"/>
      <w:r>
        <w:rPr>
          <w:rFonts w:asciiTheme="minorEastAsia" w:eastAsiaTheme="minorEastAsia" w:hAnsiTheme="minorEastAsia" w:cstheme="minorEastAsia" w:hint="eastAsia"/>
          <w:szCs w:val="21"/>
        </w:rPr>
        <w:t>判令需</w:t>
      </w:r>
      <w:proofErr w:type="gramEnd"/>
      <w:r>
        <w:rPr>
          <w:rFonts w:asciiTheme="minorEastAsia" w:eastAsiaTheme="minorEastAsia" w:hAnsiTheme="minorEastAsia" w:cstheme="minorEastAsia" w:hint="eastAsia"/>
          <w:szCs w:val="21"/>
        </w:rPr>
        <w:t>向乙方从业人员承担补偿、赔偿或其他责任的，甲方有权要求乙方承担或向乙方追偿，并有权直接先行扣除履约保证金用于承担此等责任。</w:t>
      </w:r>
    </w:p>
    <w:p w:rsidR="005E1424" w:rsidRDefault="004915FB" w:rsidP="00136EFF">
      <w:pPr>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第8条  安全条款</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 乙方从业人员应遵守废物移出方及甲方现场作业相关规定，严格按照操作规程开展作业。</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 乙方从业人员出入废物移出方及甲方厂区应遵守废物移出方及甲方的出入管理规定，不得无故进入与作业活动无关的区域。</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 乙方从业人员在废物移出方及甲方厂区，非因废物移出方及甲方原因造成的所有事故，由乙方承担全部责任，造成甲方或第三方损失的，乙方还应承担赔偿责任。</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8.4 乙方特别声明：</w:t>
      </w:r>
      <w:r>
        <w:rPr>
          <w:rFonts w:asciiTheme="minorEastAsia" w:eastAsiaTheme="minorEastAsia" w:hAnsiTheme="minorEastAsia" w:cstheme="minorEastAsia" w:hint="eastAsia"/>
          <w:szCs w:val="21"/>
        </w:rPr>
        <w:t>作为专业运输服务单位，乙方在运输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rsidR="005E1424" w:rsidRDefault="004915FB" w:rsidP="00136EFF">
      <w:pPr>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第9条  保密承诺</w:t>
      </w:r>
    </w:p>
    <w:p w:rsidR="005E1424" w:rsidRDefault="004915FB" w:rsidP="00136EFF">
      <w:pPr>
        <w:spacing w:line="360" w:lineRule="auto"/>
        <w:ind w:firstLineChars="196" w:firstLine="412"/>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kern w:val="0"/>
          <w:szCs w:val="21"/>
        </w:rPr>
        <w:t xml:space="preserve">9.1 </w:t>
      </w:r>
      <w:r>
        <w:rPr>
          <w:rFonts w:asciiTheme="minorEastAsia" w:eastAsiaTheme="minorEastAsia" w:hAnsiTheme="minorEastAsia" w:cstheme="minorEastAsia" w:hint="eastAsia"/>
          <w:kern w:val="0"/>
          <w:szCs w:val="21"/>
        </w:rPr>
        <w:t>乙方对甲方直接或间接提供给乙方、或由乙方基于合同进行运输服务而从甲方获取的所有商业和技术资料，包括但不局限于运输处置价格、运输费用结算方式、废物种类及组分、</w:t>
      </w:r>
      <w:proofErr w:type="gramStart"/>
      <w:r>
        <w:rPr>
          <w:rFonts w:asciiTheme="minorEastAsia" w:eastAsiaTheme="minorEastAsia" w:hAnsiTheme="minorEastAsia" w:cstheme="minorEastAsia" w:hint="eastAsia"/>
          <w:kern w:val="0"/>
          <w:szCs w:val="21"/>
        </w:rPr>
        <w:t>产废企业</w:t>
      </w:r>
      <w:proofErr w:type="gramEnd"/>
      <w:r>
        <w:rPr>
          <w:rFonts w:asciiTheme="minorEastAsia" w:eastAsiaTheme="minorEastAsia" w:hAnsiTheme="minorEastAsia" w:cstheme="minorEastAsia" w:hint="eastAsia"/>
          <w:kern w:val="0"/>
          <w:szCs w:val="21"/>
        </w:rPr>
        <w:t>信息等，均应作为保密资料。乙方应对保密资料承担保密责任；未经甲方事先书面批准，乙方不得对外披露、使用于除履行本合同之外的目的。</w:t>
      </w:r>
    </w:p>
    <w:p w:rsidR="005E1424" w:rsidRDefault="004915FB" w:rsidP="00136EFF">
      <w:pPr>
        <w:spacing w:line="360" w:lineRule="auto"/>
        <w:ind w:firstLineChars="196" w:firstLine="412"/>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9.2合同终止或解除后，乙方应立即向甲方返还或者销毁所有上述含甲方保密信息的资料。乙方应在合同终止或解除后5日内向甲方书面确认已销毁或返还所有含甲方保密信息的资料。</w:t>
      </w:r>
    </w:p>
    <w:p w:rsidR="005E1424" w:rsidRDefault="004915FB">
      <w:pPr>
        <w:spacing w:line="360" w:lineRule="auto"/>
        <w:ind w:firstLineChars="200" w:firstLine="42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9.3</w:t>
      </w:r>
      <w:r>
        <w:rPr>
          <w:rFonts w:asciiTheme="minorEastAsia" w:eastAsiaTheme="minorEastAsia" w:hAnsiTheme="minorEastAsia" w:cstheme="minorEastAsia" w:hint="eastAsia"/>
          <w:color w:val="000000"/>
          <w:kern w:val="0"/>
          <w:szCs w:val="21"/>
        </w:rPr>
        <w:t xml:space="preserve"> 乙方违反保密承诺的，甲方有权要求乙方支付违约金人民币</w:t>
      </w:r>
      <w:r>
        <w:rPr>
          <w:rFonts w:asciiTheme="minorEastAsia" w:eastAsiaTheme="minorEastAsia" w:hAnsiTheme="minorEastAsia" w:cstheme="minorEastAsia" w:hint="eastAsia"/>
          <w:color w:val="000000"/>
          <w:kern w:val="0"/>
          <w:szCs w:val="21"/>
          <w:u w:val="single"/>
        </w:rPr>
        <w:t xml:space="preserve"> 1 </w:t>
      </w:r>
      <w:r>
        <w:rPr>
          <w:rFonts w:asciiTheme="minorEastAsia" w:eastAsiaTheme="minorEastAsia" w:hAnsiTheme="minorEastAsia" w:cstheme="minorEastAsia" w:hint="eastAsia"/>
          <w:color w:val="000000"/>
          <w:kern w:val="0"/>
          <w:szCs w:val="21"/>
        </w:rPr>
        <w:t>万元并赔偿由此给甲方造成的损失。</w:t>
      </w:r>
    </w:p>
    <w:p w:rsidR="005E1424" w:rsidRDefault="004915FB">
      <w:pPr>
        <w:spacing w:line="360" w:lineRule="auto"/>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9.4 本条关于乙方保密承诺的相关约定，同时适用于乙方从业人员，乙方应对其从业人员的违反保密承诺的行为承担连带责任。</w:t>
      </w:r>
    </w:p>
    <w:p w:rsidR="005E1424" w:rsidRDefault="004915FB" w:rsidP="00136EFF">
      <w:pPr>
        <w:widowControl/>
        <w:spacing w:beforeLines="50" w:before="120"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第10条  合同转让和分包、转包</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  未经甲方事前书面批准，乙方不得转让本合同项下的全部或者部分义务，也不得将本合同项下的运输任务与第三方进行任何形式的合作，否则甲方有权解除合同并要求乙方赔偿损失等。</w:t>
      </w:r>
    </w:p>
    <w:p w:rsidR="005E1424" w:rsidRDefault="004915FB">
      <w:pPr>
        <w:widowControl/>
        <w:spacing w:line="360" w:lineRule="auto"/>
        <w:ind w:firstLineChars="200" w:firstLine="42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10.2  如乙方经甲方同意而实施前述对第三方的转让、分包或转包等行为的，</w:t>
      </w:r>
      <w:proofErr w:type="gramStart"/>
      <w:r>
        <w:rPr>
          <w:rFonts w:asciiTheme="minorEastAsia" w:eastAsiaTheme="minorEastAsia" w:hAnsiTheme="minorEastAsia" w:cstheme="minorEastAsia" w:hint="eastAsia"/>
          <w:szCs w:val="21"/>
        </w:rPr>
        <w:t>乙方仍</w:t>
      </w:r>
      <w:proofErr w:type="gramEnd"/>
      <w:r>
        <w:rPr>
          <w:rFonts w:asciiTheme="minorEastAsia" w:eastAsiaTheme="minorEastAsia" w:hAnsiTheme="minorEastAsia" w:cstheme="minorEastAsia" w:hint="eastAsia"/>
          <w:szCs w:val="21"/>
        </w:rPr>
        <w:t>应对第三方的履行行为承担连带责任。</w:t>
      </w:r>
    </w:p>
    <w:p w:rsidR="005E1424" w:rsidRDefault="004915FB" w:rsidP="00136EFF">
      <w:pPr>
        <w:widowControl/>
        <w:spacing w:beforeLines="50" w:before="120"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第11条   合同变更</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11.1  本合同所指的“变更”是指对运输服务内容、完成运输服务的方法或进度表的修改、修订，或者其他对本合同的实质性修改。</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  甲方有权根据实际需求，变更合同约定的运输服务，包括但不限于：</w:t>
      </w:r>
    </w:p>
    <w:p w:rsidR="005E1424" w:rsidRDefault="004915FB">
      <w:pPr>
        <w:widowControl/>
        <w:spacing w:line="360" w:lineRule="auto"/>
        <w:ind w:firstLineChars="150" w:firstLine="31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（1）运输服务费用相应</w:t>
      </w:r>
      <w:bookmarkStart w:id="1" w:name="_Toc13292868"/>
      <w:bookmarkStart w:id="2" w:name="_Toc442859431"/>
      <w:r>
        <w:rPr>
          <w:rFonts w:asciiTheme="minorEastAsia" w:eastAsiaTheme="minorEastAsia" w:hAnsiTheme="minorEastAsia" w:cstheme="minorEastAsia" w:hint="eastAsia"/>
          <w:szCs w:val="21"/>
        </w:rPr>
        <w:t>调整。</w:t>
      </w:r>
    </w:p>
    <w:p w:rsidR="005E1424" w:rsidRDefault="004915FB">
      <w:pPr>
        <w:widowControl/>
        <w:spacing w:line="360" w:lineRule="auto"/>
        <w:ind w:firstLineChars="150" w:firstLine="31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bookmarkEnd w:id="1"/>
      <w:bookmarkEnd w:id="2"/>
      <w:r>
        <w:rPr>
          <w:rFonts w:asciiTheme="minorEastAsia" w:eastAsiaTheme="minorEastAsia" w:hAnsiTheme="minorEastAsia" w:cstheme="minorEastAsia" w:hint="eastAsia"/>
          <w:szCs w:val="21"/>
        </w:rPr>
        <w:t>对合同条款或除此之外甲方提供给乙方的有关资料的解释作最终确定，以及对该等资料中不够明确的地方作最终确定。</w:t>
      </w:r>
    </w:p>
    <w:p w:rsidR="005E1424" w:rsidRDefault="004915FB">
      <w:pPr>
        <w:widowControl/>
        <w:spacing w:line="360" w:lineRule="auto"/>
        <w:ind w:firstLineChars="200" w:firstLine="42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11.3乙方收到甲方发出的变更通知后，应立即变更有关的运输服务。</w:t>
      </w:r>
    </w:p>
    <w:p w:rsidR="005E1424" w:rsidRDefault="004915FB" w:rsidP="00136EFF">
      <w:pPr>
        <w:widowControl/>
        <w:spacing w:beforeLines="50" w:before="120"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第12条  违约责任</w:t>
      </w:r>
    </w:p>
    <w:p w:rsidR="005E1424" w:rsidRDefault="004915FB">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 乙方违约的，甲方有权依据自身对乙方违约程度的判断，决定是否解除本合同。因乙方违约导致合同被解除的，甲方有权拒绝支付应付款项、没收履约保证金并要求乙方赔偿损失等。</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12.2 因可归责于乙方的原因，乙方未能依约完成运输任务的，甲方除暂缓支付相应运输服务费，还有</w:t>
      </w:r>
      <w:proofErr w:type="gramStart"/>
      <w:r>
        <w:rPr>
          <w:rFonts w:asciiTheme="minorEastAsia" w:eastAsiaTheme="minorEastAsia" w:hAnsiTheme="minorEastAsia" w:cstheme="minorEastAsia" w:hint="eastAsia"/>
          <w:szCs w:val="21"/>
        </w:rPr>
        <w:t>权选择</w:t>
      </w:r>
      <w:proofErr w:type="gramEnd"/>
      <w:r>
        <w:rPr>
          <w:rFonts w:asciiTheme="minorEastAsia" w:eastAsiaTheme="minorEastAsia" w:hAnsiTheme="minorEastAsia" w:cstheme="minorEastAsia" w:hint="eastAsia"/>
          <w:szCs w:val="21"/>
        </w:rPr>
        <w:t>按当月应付运输服务费总额的</w:t>
      </w:r>
      <w:r>
        <w:rPr>
          <w:rFonts w:asciiTheme="minorEastAsia" w:eastAsiaTheme="minorEastAsia" w:hAnsiTheme="minorEastAsia" w:cstheme="minorEastAsia" w:hint="eastAsia"/>
          <w:b/>
          <w:szCs w:val="21"/>
          <w:u w:val="single"/>
        </w:rPr>
        <w:t>5%</w:t>
      </w:r>
      <w:r>
        <w:rPr>
          <w:rFonts w:asciiTheme="minorEastAsia" w:eastAsiaTheme="minorEastAsia" w:hAnsiTheme="minorEastAsia" w:cstheme="minorEastAsia" w:hint="eastAsia"/>
          <w:b/>
          <w:szCs w:val="21"/>
        </w:rPr>
        <w:t>收取违约金</w:t>
      </w:r>
      <w:r>
        <w:rPr>
          <w:rFonts w:asciiTheme="minorEastAsia" w:eastAsiaTheme="minorEastAsia" w:hAnsiTheme="minorEastAsia" w:cstheme="minorEastAsia" w:hint="eastAsia"/>
          <w:szCs w:val="21"/>
        </w:rPr>
        <w:t>或按当月应付运输服务费总额的</w:t>
      </w:r>
      <w:r>
        <w:rPr>
          <w:rFonts w:asciiTheme="minorEastAsia" w:eastAsiaTheme="minorEastAsia" w:hAnsiTheme="minorEastAsia" w:cstheme="minorEastAsia" w:hint="eastAsia"/>
          <w:b/>
          <w:szCs w:val="21"/>
        </w:rPr>
        <w:lastRenderedPageBreak/>
        <w:t>每日</w:t>
      </w:r>
      <w:r>
        <w:rPr>
          <w:rFonts w:asciiTheme="minorEastAsia" w:eastAsiaTheme="minorEastAsia" w:hAnsiTheme="minorEastAsia" w:cstheme="minorEastAsia" w:hint="eastAsia"/>
          <w:b/>
          <w:szCs w:val="21"/>
          <w:u w:val="single"/>
        </w:rPr>
        <w:t>5%</w:t>
      </w:r>
      <w:r>
        <w:rPr>
          <w:rFonts w:asciiTheme="minorEastAsia" w:eastAsiaTheme="minorEastAsia" w:hAnsiTheme="minorEastAsia" w:cstheme="minorEastAsia" w:hint="eastAsia"/>
          <w:b/>
          <w:szCs w:val="21"/>
        </w:rPr>
        <w:t>收取违约金直至乙方完成运输任务之日</w:t>
      </w:r>
      <w:r>
        <w:rPr>
          <w:rFonts w:asciiTheme="minorEastAsia" w:eastAsiaTheme="minorEastAsia" w:hAnsiTheme="minorEastAsia" w:cstheme="minorEastAsia" w:hint="eastAsia"/>
          <w:szCs w:val="21"/>
        </w:rPr>
        <w:t>。同时，乙方应按甲方要求进行整改并自行承担费用。因乙方违约给甲方造成的其他损失超过违约金数额的，乙方还应承担赔偿责任。</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 乙方提前解除本合同的，甲方有权拒绝支付应付款项、没收履约保证金并要求乙方赔偿损失等。</w:t>
      </w:r>
    </w:p>
    <w:p w:rsidR="005E1424" w:rsidRDefault="004915FB">
      <w:pPr>
        <w:pStyle w:val="a0"/>
        <w:spacing w:line="360" w:lineRule="auto"/>
        <w:ind w:firstLineChars="200" w:firstLine="420"/>
        <w:rPr>
          <w:rFonts w:asciiTheme="minorEastAsia" w:eastAsiaTheme="minorEastAsia" w:hAnsiTheme="minorEastAsia" w:cstheme="minorEastAsia"/>
          <w:b w:val="0"/>
          <w:spacing w:val="0"/>
          <w:sz w:val="21"/>
          <w:szCs w:val="21"/>
        </w:rPr>
      </w:pPr>
      <w:r>
        <w:rPr>
          <w:rFonts w:asciiTheme="minorEastAsia" w:eastAsiaTheme="minorEastAsia" w:hAnsiTheme="minorEastAsia" w:cstheme="minorEastAsia" w:hint="eastAsia"/>
          <w:b w:val="0"/>
          <w:spacing w:val="0"/>
          <w:sz w:val="21"/>
          <w:szCs w:val="21"/>
        </w:rPr>
        <w:t>12.4 甲方应提前一天以上通知乙方完成运输任务，乙方不得以任何理由推脱或延迟甲方指定的运输任务（紧急情况除外），否则每次扣罚乙方履约保证金</w:t>
      </w:r>
      <w:r>
        <w:rPr>
          <w:rFonts w:asciiTheme="minorEastAsia" w:eastAsiaTheme="minorEastAsia" w:hAnsiTheme="minorEastAsia" w:cstheme="minorEastAsia" w:hint="eastAsia"/>
          <w:spacing w:val="0"/>
          <w:sz w:val="21"/>
          <w:szCs w:val="21"/>
          <w:u w:val="single"/>
        </w:rPr>
        <w:t>3000元</w:t>
      </w:r>
      <w:r>
        <w:rPr>
          <w:rFonts w:asciiTheme="minorEastAsia" w:eastAsiaTheme="minorEastAsia" w:hAnsiTheme="minorEastAsia" w:cstheme="minorEastAsia" w:hint="eastAsia"/>
          <w:b w:val="0"/>
          <w:spacing w:val="0"/>
          <w:sz w:val="21"/>
          <w:szCs w:val="21"/>
        </w:rPr>
        <w:t>，直至履约保证金扣完或接触合同。</w:t>
      </w:r>
    </w:p>
    <w:p w:rsidR="005E1424" w:rsidRDefault="004915FB">
      <w:pPr>
        <w:pStyle w:val="a0"/>
        <w:spacing w:line="360" w:lineRule="auto"/>
        <w:ind w:firstLineChars="200" w:firstLine="420"/>
        <w:rPr>
          <w:rFonts w:asciiTheme="minorEastAsia" w:eastAsiaTheme="minorEastAsia" w:hAnsiTheme="minorEastAsia" w:cstheme="minorEastAsia"/>
          <w:b w:val="0"/>
          <w:spacing w:val="0"/>
          <w:sz w:val="21"/>
          <w:szCs w:val="21"/>
        </w:rPr>
      </w:pPr>
      <w:r>
        <w:rPr>
          <w:rFonts w:asciiTheme="minorEastAsia" w:eastAsiaTheme="minorEastAsia" w:hAnsiTheme="minorEastAsia" w:cstheme="minorEastAsia" w:hint="eastAsia"/>
          <w:b w:val="0"/>
          <w:spacing w:val="0"/>
          <w:sz w:val="21"/>
          <w:szCs w:val="21"/>
        </w:rPr>
        <w:t>12.5 乙方在执行运输任务时，应按照甲乙双方协商确定的最优运输路线行驶，不得擅自变更运输路线，如遇突发情况应提供情况说明</w:t>
      </w:r>
      <w:proofErr w:type="gramStart"/>
      <w:r>
        <w:rPr>
          <w:rFonts w:asciiTheme="minorEastAsia" w:eastAsiaTheme="minorEastAsia" w:hAnsiTheme="minorEastAsia" w:cstheme="minorEastAsia" w:hint="eastAsia"/>
          <w:b w:val="0"/>
          <w:spacing w:val="0"/>
          <w:sz w:val="21"/>
          <w:szCs w:val="21"/>
        </w:rPr>
        <w:t>并附图</w:t>
      </w:r>
      <w:proofErr w:type="gramEnd"/>
      <w:r>
        <w:rPr>
          <w:rFonts w:asciiTheme="minorEastAsia" w:eastAsiaTheme="minorEastAsia" w:hAnsiTheme="minorEastAsia" w:cstheme="minorEastAsia" w:hint="eastAsia"/>
          <w:b w:val="0"/>
          <w:spacing w:val="0"/>
          <w:sz w:val="21"/>
          <w:szCs w:val="21"/>
        </w:rPr>
        <w:t>片或视频为佐证交甲方确认，否则多余的里程费用由乙方自行承担。</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12.6 甲方未按约定向乙方支付费用的，按银行同期贷款基准利率标准向乙方支付利息。</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12.7 乙方未按照要求做好两地现场的卫生管理工作或拒不进行卫生整理工作，由甲方确认后，每次扣罚乙方履约保证金</w:t>
      </w:r>
      <w:r>
        <w:rPr>
          <w:rFonts w:asciiTheme="minorEastAsia" w:eastAsiaTheme="minorEastAsia" w:hAnsiTheme="minorEastAsia" w:cstheme="minorEastAsia" w:hint="eastAsia"/>
          <w:b/>
          <w:szCs w:val="21"/>
          <w:u w:val="single"/>
        </w:rPr>
        <w:t>200元</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用于现场卫生，直至履约保证金。</w:t>
      </w:r>
    </w:p>
    <w:p w:rsidR="00097C8A" w:rsidRPr="00097C8A" w:rsidRDefault="00097C8A" w:rsidP="00097C8A">
      <w:pPr>
        <w:tabs>
          <w:tab w:val="left" w:pos="1080"/>
        </w:tabs>
        <w:spacing w:line="360" w:lineRule="auto"/>
        <w:ind w:firstLineChars="200" w:firstLine="420"/>
      </w:pPr>
      <w:r>
        <w:rPr>
          <w:rFonts w:hint="eastAsia"/>
        </w:rPr>
        <w:t xml:space="preserve">12.8 </w:t>
      </w:r>
      <w:r>
        <w:rPr>
          <w:rFonts w:hint="eastAsia"/>
        </w:rPr>
        <w:t>乙方不服从甲方调度，对运输调度量进行私自调配，视违约，甲方有权利</w:t>
      </w:r>
      <w:r>
        <w:rPr>
          <w:rFonts w:asciiTheme="minorEastAsia" w:eastAsiaTheme="minorEastAsia" w:hAnsiTheme="minorEastAsia" w:cstheme="minorEastAsia" w:hint="eastAsia"/>
          <w:szCs w:val="21"/>
        </w:rPr>
        <w:t>没收履约保证金，结算已完成运输量后，中止本合同。</w:t>
      </w:r>
    </w:p>
    <w:p w:rsidR="005E1424" w:rsidRDefault="004915FB" w:rsidP="00136EFF">
      <w:pPr>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第13条  不可抗力</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rsidR="005E1424" w:rsidRDefault="004915FB">
      <w:pPr>
        <w:tabs>
          <w:tab w:val="left" w:pos="1080"/>
        </w:tabs>
        <w:spacing w:line="360" w:lineRule="auto"/>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13.3  本协议运输服务费用不得因不可抗力事件而作任何上调。</w:t>
      </w:r>
    </w:p>
    <w:p w:rsidR="005E1424" w:rsidRDefault="004915FB" w:rsidP="00136EFF">
      <w:pPr>
        <w:tabs>
          <w:tab w:val="left" w:pos="1080"/>
        </w:tabs>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第14条  通知</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cstheme="minorEastAsia" w:hint="eastAsia"/>
          <w:szCs w:val="21"/>
        </w:rPr>
        <w:t>方应第一时间</w:t>
      </w:r>
      <w:proofErr w:type="gramEnd"/>
      <w:r>
        <w:rPr>
          <w:rFonts w:asciiTheme="minorEastAsia" w:eastAsiaTheme="minorEastAsia" w:hAnsiTheme="minorEastAsia" w:cstheme="minorEastAsia" w:hint="eastAsia"/>
          <w:szCs w:val="21"/>
        </w:rPr>
        <w:t>通知另一方，否则，通知方按对方变更前地址寄出的，仍然视为有效送达，地址变更方对此无异议。</w:t>
      </w:r>
    </w:p>
    <w:p w:rsidR="005E1424" w:rsidRDefault="004915FB">
      <w:pPr>
        <w:pStyle w:val="50"/>
        <w:spacing w:line="360" w:lineRule="auto"/>
        <w:ind w:leftChars="0" w:left="0"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14.2  双方联系方式</w:t>
      </w:r>
    </w:p>
    <w:p w:rsidR="005E1424" w:rsidRDefault="004915FB">
      <w:pPr>
        <w:pStyle w:val="50"/>
        <w:spacing w:line="360" w:lineRule="auto"/>
        <w:ind w:leftChars="0" w:left="0"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甲方地址：</w:t>
      </w:r>
      <w:r>
        <w:rPr>
          <w:rFonts w:asciiTheme="minorEastAsia" w:eastAsiaTheme="minorEastAsia" w:hAnsiTheme="minorEastAsia" w:cstheme="minorEastAsia" w:hint="eastAsia"/>
          <w:color w:val="000000"/>
          <w:szCs w:val="21"/>
          <w:u w:val="single"/>
        </w:rPr>
        <w:t xml:space="preserve">                                                                 </w:t>
      </w:r>
    </w:p>
    <w:p w:rsidR="005E1424" w:rsidRDefault="004915FB">
      <w:pPr>
        <w:tabs>
          <w:tab w:val="left" w:pos="1320"/>
          <w:tab w:val="left" w:pos="1560"/>
        </w:tabs>
        <w:spacing w:line="360" w:lineRule="auto"/>
        <w:ind w:firstLineChars="200" w:firstLine="420"/>
        <w:rPr>
          <w:rFonts w:asciiTheme="minorEastAsia" w:eastAsiaTheme="minorEastAsia" w:hAnsiTheme="minorEastAsia" w:cstheme="minorEastAsia"/>
          <w:color w:val="000000"/>
          <w:szCs w:val="21"/>
          <w:u w:val="single"/>
        </w:rPr>
      </w:pPr>
      <w:r>
        <w:rPr>
          <w:rFonts w:asciiTheme="minorEastAsia" w:eastAsiaTheme="minorEastAsia" w:hAnsiTheme="minorEastAsia" w:cstheme="minorEastAsia" w:hint="eastAsia"/>
          <w:color w:val="000000"/>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color w:val="000000"/>
          <w:szCs w:val="21"/>
          <w:u w:val="single"/>
        </w:rPr>
        <w:t xml:space="preserve">                                     </w:t>
      </w:r>
    </w:p>
    <w:p w:rsidR="005E1424" w:rsidRDefault="004915FB">
      <w:pPr>
        <w:tabs>
          <w:tab w:val="left" w:pos="1320"/>
          <w:tab w:val="left" w:pos="1560"/>
        </w:tabs>
        <w:spacing w:line="360"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乙方地址：</w:t>
      </w:r>
      <w:r>
        <w:rPr>
          <w:rFonts w:asciiTheme="minorEastAsia" w:eastAsiaTheme="minorEastAsia" w:hAnsiTheme="minorEastAsia" w:cstheme="minorEastAsia" w:hint="eastAsia"/>
          <w:color w:val="000000"/>
          <w:szCs w:val="21"/>
          <w:u w:val="single"/>
        </w:rPr>
        <w:t xml:space="preserve">                                                                                                          </w:t>
      </w:r>
    </w:p>
    <w:p w:rsidR="005E1424" w:rsidRDefault="004915FB">
      <w:pPr>
        <w:tabs>
          <w:tab w:val="left" w:pos="1320"/>
          <w:tab w:val="left" w:pos="1560"/>
        </w:tabs>
        <w:spacing w:line="360" w:lineRule="auto"/>
        <w:ind w:firstLineChars="200" w:firstLine="420"/>
        <w:rPr>
          <w:rFonts w:asciiTheme="minorEastAsia" w:eastAsiaTheme="minorEastAsia" w:hAnsiTheme="minorEastAsia" w:cstheme="minorEastAsia"/>
          <w:color w:val="000000"/>
          <w:szCs w:val="21"/>
          <w:u w:val="single"/>
        </w:rPr>
      </w:pPr>
      <w:r>
        <w:rPr>
          <w:rFonts w:asciiTheme="minorEastAsia" w:eastAsiaTheme="minorEastAsia" w:hAnsiTheme="minorEastAsia" w:cstheme="minorEastAsia" w:hint="eastAsia"/>
          <w:color w:val="000000"/>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color w:val="000000"/>
          <w:szCs w:val="21"/>
          <w:u w:val="single"/>
        </w:rPr>
        <w:t xml:space="preserve">                                     </w:t>
      </w:r>
    </w:p>
    <w:p w:rsidR="005E1424" w:rsidRDefault="004915FB" w:rsidP="00136EFF">
      <w:pPr>
        <w:tabs>
          <w:tab w:val="left" w:pos="1080"/>
        </w:tabs>
        <w:spacing w:beforeLines="50" w:before="120"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第15条  司法管辖和争议的解决</w:t>
      </w:r>
    </w:p>
    <w:p w:rsidR="005E1424" w:rsidRDefault="004915FB">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15.1 本合同适用中华人民共和国法律。</w:t>
      </w:r>
    </w:p>
    <w:p w:rsidR="005E1424" w:rsidRDefault="004915FB">
      <w:pPr>
        <w:tabs>
          <w:tab w:val="left" w:pos="1080"/>
        </w:tabs>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szCs w:val="21"/>
        </w:rPr>
        <w:t>15.2  由本合同引起的或与本合同有关的争议，双方应友好协商解决。协商不成的，提交福州仲裁委员会申请仲裁。</w:t>
      </w:r>
    </w:p>
    <w:p w:rsidR="005E1424" w:rsidRDefault="004915FB" w:rsidP="00136EFF">
      <w:pPr>
        <w:tabs>
          <w:tab w:val="left" w:pos="1080"/>
        </w:tabs>
        <w:spacing w:beforeLines="50" w:before="120"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第16条  其他</w:t>
      </w:r>
    </w:p>
    <w:p w:rsidR="005E1424" w:rsidRDefault="004915FB" w:rsidP="00136EFF">
      <w:pPr>
        <w:tabs>
          <w:tab w:val="left" w:pos="1080"/>
        </w:tabs>
        <w:spacing w:line="360" w:lineRule="auto"/>
        <w:ind w:firstLineChars="196" w:firstLine="41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16.1  双方确认：对本合同项下各自的权利义务、可能承受的风险和责任等事项，双方均已清楚了解，并已相互根据对方要求对合同条款（特别是义务性、责任性和风险性条款）进行充分说明。同时，比选文件的要求为本合同的组成部分，本合同未约定的内容，比选文件有约定的，按照比选文件的约定。经充分、平等、友好的协商、讨论和慎重考虑，双方同意签订本合同。</w:t>
      </w:r>
    </w:p>
    <w:p w:rsidR="005E1424" w:rsidRDefault="004915FB" w:rsidP="00136EFF">
      <w:pPr>
        <w:tabs>
          <w:tab w:val="left" w:pos="1080"/>
        </w:tabs>
        <w:spacing w:line="360" w:lineRule="auto"/>
        <w:ind w:firstLineChars="196" w:firstLine="41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16.2  本合同关于乙方义务、责任等约定，同时适用于乙方的从业人员，乙方应对其从业人员履行本合同的行为承担责任。</w:t>
      </w:r>
    </w:p>
    <w:p w:rsidR="005E1424" w:rsidRDefault="004915FB" w:rsidP="00136EFF">
      <w:pPr>
        <w:tabs>
          <w:tab w:val="left" w:pos="1080"/>
        </w:tabs>
        <w:spacing w:line="360" w:lineRule="auto"/>
        <w:ind w:firstLineChars="196" w:firstLine="41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16.3  本协议经双方签字盖章后生效。本合同还应以公章骑缝方式签订。</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16.4  本协议一式4份，甲方执2份，乙方执2份，具有同等法律效力。</w:t>
      </w:r>
    </w:p>
    <w:p w:rsidR="005E1424" w:rsidRDefault="004915FB">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（以下无正文）</w:t>
      </w:r>
    </w:p>
    <w:p w:rsidR="005E1424" w:rsidRDefault="005E1424">
      <w:pPr>
        <w:tabs>
          <w:tab w:val="left" w:pos="1080"/>
        </w:tabs>
        <w:spacing w:line="360" w:lineRule="auto"/>
        <w:ind w:firstLineChars="200" w:firstLine="420"/>
        <w:rPr>
          <w:rFonts w:asciiTheme="minorEastAsia" w:eastAsiaTheme="minorEastAsia" w:hAnsiTheme="minorEastAsia" w:cstheme="minorEastAsia"/>
          <w:szCs w:val="21"/>
        </w:rPr>
      </w:pP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甲方（公章）：                           乙方（公章）：</w:t>
      </w:r>
    </w:p>
    <w:p w:rsidR="005E1424" w:rsidRDefault="004915FB">
      <w:pPr>
        <w:tabs>
          <w:tab w:val="left" w:pos="10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法定代表人（或负责人）：                 法定代表人（或负责人）：</w:t>
      </w:r>
    </w:p>
    <w:p w:rsidR="005E1424" w:rsidRDefault="004915FB">
      <w:pPr>
        <w:tabs>
          <w:tab w:val="left" w:pos="1080"/>
        </w:tabs>
        <w:spacing w:line="360" w:lineRule="auto"/>
        <w:ind w:firstLineChars="200" w:firstLine="4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Cs w:val="21"/>
        </w:rPr>
        <w:t xml:space="preserve">时间：                                   时间：  </w:t>
      </w:r>
    </w:p>
    <w:p w:rsidR="005E1424" w:rsidRDefault="005E1424">
      <w:pPr>
        <w:spacing w:line="360" w:lineRule="auto"/>
        <w:jc w:val="left"/>
        <w:rPr>
          <w:rFonts w:asciiTheme="minorEastAsia" w:eastAsiaTheme="minorEastAsia" w:hAnsiTheme="minorEastAsia" w:cstheme="minorEastAsia"/>
          <w:sz w:val="28"/>
          <w:szCs w:val="28"/>
        </w:rPr>
      </w:pPr>
    </w:p>
    <w:p w:rsidR="005E1424" w:rsidRDefault="005E1424">
      <w:pPr>
        <w:pStyle w:val="a0"/>
        <w:spacing w:line="360" w:lineRule="auto"/>
        <w:rPr>
          <w:rFonts w:asciiTheme="minorEastAsia" w:eastAsiaTheme="minorEastAsia" w:hAnsiTheme="minorEastAsia" w:cstheme="minorEastAsia"/>
        </w:rPr>
      </w:pPr>
    </w:p>
    <w:p w:rsidR="005E1424" w:rsidRDefault="005E1424">
      <w:pPr>
        <w:pStyle w:val="a0"/>
        <w:spacing w:line="360" w:lineRule="auto"/>
        <w:rPr>
          <w:rFonts w:asciiTheme="minorEastAsia" w:eastAsiaTheme="minorEastAsia" w:hAnsiTheme="minorEastAsia" w:cstheme="minorEastAsia"/>
        </w:rPr>
      </w:pPr>
    </w:p>
    <w:p w:rsidR="005E1424" w:rsidRDefault="004915FB">
      <w:pPr>
        <w:spacing w:line="36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hint="eastAsia"/>
          <w:sz w:val="28"/>
          <w:szCs w:val="28"/>
        </w:rPr>
        <w:lastRenderedPageBreak/>
        <w:t>附件2：</w:t>
      </w:r>
    </w:p>
    <w:p w:rsidR="005E1424" w:rsidRDefault="004915FB">
      <w:pPr>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HSE协议书</w:t>
      </w:r>
    </w:p>
    <w:p w:rsidR="005E1424" w:rsidRDefault="004915FB">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 xml:space="preserve">甲方： </w:t>
      </w:r>
    </w:p>
    <w:p w:rsidR="005E1424" w:rsidRDefault="004915FB">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法定代表人（或负责人）：</w:t>
      </w: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4915FB">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 xml:space="preserve">乙方： </w:t>
      </w:r>
    </w:p>
    <w:p w:rsidR="005E1424" w:rsidRDefault="004915FB">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法定代表人（或负责人）：</w:t>
      </w:r>
    </w:p>
    <w:p w:rsidR="005E1424" w:rsidRDefault="005E1424">
      <w:pPr>
        <w:spacing w:line="360" w:lineRule="auto"/>
        <w:rPr>
          <w:rFonts w:asciiTheme="minorEastAsia" w:eastAsiaTheme="minorEastAsia" w:hAnsiTheme="minorEastAsia" w:cstheme="minorEastAsia"/>
        </w:rPr>
      </w:pP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为贯彻“安全第一、预防为主、综合治理”的方针，明确双方的安全责任，确保工作中人身和设备安全，根据国家有关法律法规，经双方协商一致签订本协议。</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w:t>
      </w:r>
      <w:bookmarkStart w:id="3" w:name="_Toc4000727"/>
      <w:r>
        <w:rPr>
          <w:rFonts w:asciiTheme="minorEastAsia" w:eastAsiaTheme="minorEastAsia" w:hAnsiTheme="minorEastAsia" w:cstheme="minorEastAsia" w:hint="eastAsia"/>
          <w:sz w:val="24"/>
        </w:rPr>
        <w:t>一条 甲方委</w:t>
      </w:r>
      <w:bookmarkEnd w:id="3"/>
      <w:r>
        <w:rPr>
          <w:rFonts w:asciiTheme="minorEastAsia" w:eastAsiaTheme="minorEastAsia" w:hAnsiTheme="minorEastAsia" w:cstheme="minorEastAsia" w:hint="eastAsia"/>
          <w:sz w:val="24"/>
        </w:rPr>
        <w:t>托</w:t>
      </w:r>
      <w:bookmarkStart w:id="4" w:name="_Toc4000728"/>
      <w:r>
        <w:rPr>
          <w:rFonts w:asciiTheme="minorEastAsia" w:eastAsiaTheme="minorEastAsia" w:hAnsiTheme="minorEastAsia" w:cstheme="minorEastAsia" w:hint="eastAsia"/>
          <w:sz w:val="24"/>
        </w:rPr>
        <w:t>乙方的</w:t>
      </w:r>
      <w:bookmarkEnd w:id="4"/>
      <w:r>
        <w:rPr>
          <w:rFonts w:asciiTheme="minorEastAsia" w:eastAsiaTheme="minorEastAsia" w:hAnsiTheme="minorEastAsia" w:cstheme="minorEastAsia" w:hint="eastAsia"/>
          <w:sz w:val="24"/>
        </w:rPr>
        <w:t>工作内容</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乙方根据《福清江阴至龙岩</w:t>
      </w:r>
      <w:bookmarkStart w:id="5" w:name="_Toc4000729"/>
      <w:r>
        <w:rPr>
          <w:rFonts w:asciiTheme="minorEastAsia" w:eastAsiaTheme="minorEastAsia" w:hAnsiTheme="minorEastAsia" w:cstheme="minorEastAsia" w:hint="eastAsia"/>
          <w:sz w:val="24"/>
        </w:rPr>
        <w:t>或宁德</w:t>
      </w:r>
      <w:bookmarkEnd w:id="5"/>
      <w:r>
        <w:rPr>
          <w:rFonts w:asciiTheme="minorEastAsia" w:eastAsiaTheme="minorEastAsia" w:hAnsiTheme="minorEastAsia" w:cstheme="minorEastAsia" w:hint="eastAsia"/>
          <w:sz w:val="24"/>
        </w:rPr>
        <w:t xml:space="preserve">专线运输项目合同》（合同编号： </w:t>
      </w:r>
      <w:bookmarkStart w:id="6" w:name="_Toc4000730"/>
      <w:r>
        <w:rPr>
          <w:rFonts w:asciiTheme="minorEastAsia" w:eastAsiaTheme="minorEastAsia" w:hAnsiTheme="minorEastAsia" w:cstheme="minorEastAsia" w:hint="eastAsia"/>
          <w:sz w:val="24"/>
        </w:rPr>
        <w:t xml:space="preserve">    ），为甲方提供一般固体废物（废渣土）汽车转运服务工作。</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第二条 适用范围</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乙方为甲方提供一般固体废物（废渣土）汽车转运服务过程中，在</w:t>
      </w:r>
      <w:bookmarkEnd w:id="6"/>
      <w:r>
        <w:rPr>
          <w:rFonts w:asciiTheme="minorEastAsia" w:eastAsiaTheme="minorEastAsia" w:hAnsiTheme="minorEastAsia" w:cstheme="minorEastAsia" w:hint="eastAsia"/>
          <w:sz w:val="24"/>
        </w:rPr>
        <w:t>甲</w:t>
      </w:r>
      <w:bookmarkStart w:id="7" w:name="_Toc4000731"/>
      <w:r>
        <w:rPr>
          <w:rFonts w:asciiTheme="minorEastAsia" w:eastAsiaTheme="minorEastAsia" w:hAnsiTheme="minorEastAsia" w:cstheme="minorEastAsia" w:hint="eastAsia"/>
          <w:sz w:val="24"/>
        </w:rPr>
        <w:t>方厂区内提供服务时须执行本协议</w:t>
      </w:r>
      <w:bookmarkEnd w:id="7"/>
      <w:r>
        <w:rPr>
          <w:rFonts w:asciiTheme="minorEastAsia" w:eastAsiaTheme="minorEastAsia" w:hAnsiTheme="minorEastAsia" w:cstheme="minorEastAsia" w:hint="eastAsia"/>
          <w:sz w:val="24"/>
        </w:rPr>
        <w:t>，</w:t>
      </w:r>
      <w:bookmarkStart w:id="8" w:name="_Toc4000732"/>
      <w:r>
        <w:rPr>
          <w:rFonts w:asciiTheme="minorEastAsia" w:eastAsiaTheme="minorEastAsia" w:hAnsiTheme="minorEastAsia" w:cstheme="minorEastAsia" w:hint="eastAsia"/>
          <w:sz w:val="24"/>
        </w:rPr>
        <w:t>甲、乙双方都受本协议约束。</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第三条 本协议有效期限</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见商务合同中关于有效期约定。 </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第四条 甲方的权利和义务</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1、甲方对乙方</w:t>
      </w:r>
      <w:bookmarkEnd w:id="8"/>
      <w:r>
        <w:rPr>
          <w:rFonts w:asciiTheme="minorEastAsia" w:eastAsiaTheme="minorEastAsia" w:hAnsiTheme="minorEastAsia" w:cstheme="minorEastAsia" w:hint="eastAsia"/>
          <w:sz w:val="24"/>
        </w:rPr>
        <w:t>在</w:t>
      </w:r>
      <w:bookmarkStart w:id="9" w:name="_Toc4000733"/>
      <w:r>
        <w:rPr>
          <w:rFonts w:asciiTheme="minorEastAsia" w:eastAsiaTheme="minorEastAsia" w:hAnsiTheme="minorEastAsia" w:cstheme="minorEastAsia" w:hint="eastAsia"/>
          <w:sz w:val="24"/>
        </w:rPr>
        <w:t>工作过程中的安全</w:t>
      </w:r>
      <w:bookmarkEnd w:id="9"/>
      <w:r>
        <w:rPr>
          <w:rFonts w:asciiTheme="minorEastAsia" w:eastAsiaTheme="minorEastAsia" w:hAnsiTheme="minorEastAsia" w:cstheme="minorEastAsia" w:hint="eastAsia"/>
          <w:sz w:val="24"/>
        </w:rPr>
        <w:t>文</w:t>
      </w:r>
      <w:bookmarkStart w:id="10" w:name="_Toc4000734"/>
      <w:r>
        <w:rPr>
          <w:rFonts w:asciiTheme="minorEastAsia" w:eastAsiaTheme="minorEastAsia" w:hAnsiTheme="minorEastAsia" w:cstheme="minorEastAsia" w:hint="eastAsia"/>
          <w:sz w:val="24"/>
        </w:rPr>
        <w:t>明工作有监督管理权。</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2、甲方有权要求乙方制定严格的工作安全措施，并督促执行。</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3、甲方有权督促乙方执行安全工作的有关</w:t>
      </w:r>
      <w:bookmarkEnd w:id="10"/>
      <w:r>
        <w:rPr>
          <w:rFonts w:asciiTheme="minorEastAsia" w:eastAsiaTheme="minorEastAsia" w:hAnsiTheme="minorEastAsia" w:cstheme="minorEastAsia" w:hint="eastAsia"/>
          <w:sz w:val="24"/>
        </w:rPr>
        <w:t>规</w:t>
      </w:r>
      <w:bookmarkStart w:id="11" w:name="_Toc4000735"/>
      <w:r>
        <w:rPr>
          <w:rFonts w:asciiTheme="minorEastAsia" w:eastAsiaTheme="minorEastAsia" w:hAnsiTheme="minorEastAsia" w:cstheme="minorEastAsia" w:hint="eastAsia"/>
          <w:sz w:val="24"/>
        </w:rPr>
        <w:t>定，对乙方不符合安全文</w:t>
      </w:r>
      <w:bookmarkEnd w:id="11"/>
      <w:r>
        <w:rPr>
          <w:rFonts w:asciiTheme="minorEastAsia" w:eastAsiaTheme="minorEastAsia" w:hAnsiTheme="minorEastAsia" w:cstheme="minorEastAsia" w:hint="eastAsia"/>
          <w:sz w:val="24"/>
        </w:rPr>
        <w:t>明</w:t>
      </w:r>
      <w:bookmarkStart w:id="12" w:name="_Toc4000736"/>
      <w:r>
        <w:rPr>
          <w:rFonts w:asciiTheme="minorEastAsia" w:eastAsiaTheme="minorEastAsia" w:hAnsiTheme="minorEastAsia" w:cstheme="minorEastAsia" w:hint="eastAsia"/>
          <w:sz w:val="24"/>
        </w:rPr>
        <w:t>工作的行为进行纠正、制止、考</w:t>
      </w:r>
      <w:bookmarkEnd w:id="12"/>
      <w:r>
        <w:rPr>
          <w:rFonts w:asciiTheme="minorEastAsia" w:eastAsiaTheme="minorEastAsia" w:hAnsiTheme="minorEastAsia" w:cstheme="minorEastAsia" w:hint="eastAsia"/>
          <w:sz w:val="24"/>
        </w:rPr>
        <w:t>核并</w:t>
      </w:r>
      <w:bookmarkStart w:id="13" w:name="_Toc4000737"/>
      <w:r>
        <w:rPr>
          <w:rFonts w:asciiTheme="minorEastAsia" w:eastAsiaTheme="minorEastAsia" w:hAnsiTheme="minorEastAsia" w:cstheme="minorEastAsia" w:hint="eastAsia"/>
          <w:sz w:val="24"/>
        </w:rPr>
        <w:t>发出整改通知书，视情况令</w:t>
      </w:r>
      <w:bookmarkEnd w:id="13"/>
      <w:r>
        <w:rPr>
          <w:rFonts w:asciiTheme="minorEastAsia" w:eastAsiaTheme="minorEastAsia" w:hAnsiTheme="minorEastAsia" w:cstheme="minorEastAsia" w:hint="eastAsia"/>
          <w:sz w:val="24"/>
        </w:rPr>
        <w:t>其</w:t>
      </w:r>
      <w:bookmarkStart w:id="14" w:name="_Toc4000738"/>
      <w:r>
        <w:rPr>
          <w:rFonts w:asciiTheme="minorEastAsia" w:eastAsiaTheme="minorEastAsia" w:hAnsiTheme="minorEastAsia" w:cstheme="minorEastAsia" w:hint="eastAsia"/>
          <w:sz w:val="24"/>
        </w:rPr>
        <w:t>停工整顿。</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4、甲方指定</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负责与乙方联系</w:t>
      </w:r>
      <w:bookmarkEnd w:id="14"/>
      <w:r>
        <w:rPr>
          <w:rFonts w:asciiTheme="minorEastAsia" w:eastAsiaTheme="minorEastAsia" w:hAnsiTheme="minorEastAsia" w:cstheme="minorEastAsia" w:hint="eastAsia"/>
          <w:sz w:val="24"/>
        </w:rPr>
        <w:t>安</w:t>
      </w:r>
      <w:bookmarkStart w:id="15" w:name="_Toc4000739"/>
      <w:r>
        <w:rPr>
          <w:rFonts w:asciiTheme="minorEastAsia" w:eastAsiaTheme="minorEastAsia" w:hAnsiTheme="minorEastAsia" w:cstheme="minorEastAsia" w:hint="eastAsia"/>
          <w:sz w:val="24"/>
        </w:rPr>
        <w:t>全管理方面的工作，协调处理工作过程中有关的安全文明作业等</w:t>
      </w:r>
      <w:bookmarkEnd w:id="15"/>
      <w:r>
        <w:rPr>
          <w:rFonts w:asciiTheme="minorEastAsia" w:eastAsiaTheme="minorEastAsia" w:hAnsiTheme="minorEastAsia" w:cstheme="minorEastAsia" w:hint="eastAsia"/>
          <w:sz w:val="24"/>
        </w:rPr>
        <w:t>方</w:t>
      </w:r>
      <w:bookmarkStart w:id="16" w:name="_Toc4000740"/>
      <w:r>
        <w:rPr>
          <w:rFonts w:asciiTheme="minorEastAsia" w:eastAsiaTheme="minorEastAsia" w:hAnsiTheme="minorEastAsia" w:cstheme="minorEastAsia" w:hint="eastAsia"/>
          <w:sz w:val="24"/>
        </w:rPr>
        <w:t>面的事宜。</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5、甲方有权严格审查乙方的安全资质，有权对乙方的安全教育情况进行检查监督；对经安全教育且安全考试合格的乙方人员签发出入证</w:t>
      </w:r>
      <w:bookmarkEnd w:id="16"/>
      <w:r>
        <w:rPr>
          <w:rFonts w:asciiTheme="minorEastAsia" w:eastAsiaTheme="minorEastAsia" w:hAnsiTheme="minorEastAsia" w:cstheme="minorEastAsia" w:hint="eastAsia"/>
          <w:sz w:val="24"/>
        </w:rPr>
        <w:t>，</w:t>
      </w:r>
      <w:bookmarkStart w:id="17" w:name="_Toc4000741"/>
      <w:r>
        <w:rPr>
          <w:rFonts w:asciiTheme="minorEastAsia" w:eastAsiaTheme="minorEastAsia" w:hAnsiTheme="minorEastAsia" w:cstheme="minorEastAsia" w:hint="eastAsia"/>
          <w:sz w:val="24"/>
        </w:rPr>
        <w:t>并收取合理的工本费。</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6、乙方人员在工作过程中存在“三违”行为，且屡教不改达三次的，甲方有权要求乙方对该违章者作</w:t>
      </w:r>
      <w:bookmarkEnd w:id="17"/>
      <w:r>
        <w:rPr>
          <w:rFonts w:asciiTheme="minorEastAsia" w:eastAsiaTheme="minorEastAsia" w:hAnsiTheme="minorEastAsia" w:cstheme="minorEastAsia" w:hint="eastAsia"/>
          <w:sz w:val="24"/>
        </w:rPr>
        <w:t>清</w:t>
      </w:r>
      <w:bookmarkStart w:id="18" w:name="_Toc4000742"/>
      <w:r>
        <w:rPr>
          <w:rFonts w:asciiTheme="minorEastAsia" w:eastAsiaTheme="minorEastAsia" w:hAnsiTheme="minorEastAsia" w:cstheme="minorEastAsia" w:hint="eastAsia"/>
          <w:sz w:val="24"/>
        </w:rPr>
        <w:t>退或调换处理。</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 乙方在工作中如发生国务院《生产安全事故报告和调查处理条例（国务院493号）》第一章第三条所规定的事故，甲方有权督促乙方立</w:t>
      </w:r>
      <w:bookmarkEnd w:id="18"/>
      <w:r>
        <w:rPr>
          <w:rFonts w:asciiTheme="minorEastAsia" w:eastAsiaTheme="minorEastAsia" w:hAnsiTheme="minorEastAsia" w:cstheme="minorEastAsia" w:hint="eastAsia"/>
          <w:sz w:val="24"/>
        </w:rPr>
        <w:t>即</w:t>
      </w:r>
      <w:bookmarkStart w:id="19" w:name="_Toc4000743"/>
      <w:r>
        <w:rPr>
          <w:rFonts w:asciiTheme="minorEastAsia" w:eastAsiaTheme="minorEastAsia" w:hAnsiTheme="minorEastAsia" w:cstheme="minorEastAsia" w:hint="eastAsia"/>
          <w:sz w:val="24"/>
        </w:rPr>
        <w:t>通知当地政府、公安部门和相关单位，要求派人保护现场；并有权要求乙方提供事故调查书面结论及处理意见。</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第五条</w:t>
      </w:r>
      <w:bookmarkEnd w:id="19"/>
      <w:r>
        <w:rPr>
          <w:rFonts w:asciiTheme="minorEastAsia" w:eastAsiaTheme="minorEastAsia" w:hAnsiTheme="minorEastAsia" w:cstheme="minorEastAsia" w:hint="eastAsia"/>
          <w:sz w:val="24"/>
        </w:rPr>
        <w:t xml:space="preserve"> </w:t>
      </w:r>
      <w:bookmarkStart w:id="20" w:name="_Toc4000744"/>
      <w:r>
        <w:rPr>
          <w:rFonts w:asciiTheme="minorEastAsia" w:eastAsiaTheme="minorEastAsia" w:hAnsiTheme="minorEastAsia" w:cstheme="minorEastAsia" w:hint="eastAsia"/>
          <w:sz w:val="24"/>
        </w:rPr>
        <w:t>乙方的权利和义务</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1、乙方单位的法人代表（实际控制人）是乙方单位的</w:t>
      </w:r>
      <w:proofErr w:type="gramStart"/>
      <w:r>
        <w:rPr>
          <w:rFonts w:asciiTheme="minorEastAsia" w:eastAsiaTheme="minorEastAsia" w:hAnsiTheme="minorEastAsia" w:cstheme="minorEastAsia" w:hint="eastAsia"/>
          <w:sz w:val="24"/>
        </w:rPr>
        <w:t>安全第一</w:t>
      </w:r>
      <w:proofErr w:type="gramEnd"/>
      <w:r>
        <w:rPr>
          <w:rFonts w:asciiTheme="minorEastAsia" w:eastAsiaTheme="minorEastAsia" w:hAnsiTheme="minorEastAsia" w:cstheme="minorEastAsia" w:hint="eastAsia"/>
          <w:sz w:val="24"/>
        </w:rPr>
        <w:t>责任人，对乙方单位在本工程的安全文明作业全面负责。</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2、乙方提供的项目工程所要求的安全资质证明材料应真实、合法、有效。</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3、乙方必须严格执行并遵守《安全</w:t>
      </w:r>
      <w:bookmarkEnd w:id="20"/>
      <w:r>
        <w:rPr>
          <w:rFonts w:asciiTheme="minorEastAsia" w:eastAsiaTheme="minorEastAsia" w:hAnsiTheme="minorEastAsia" w:cstheme="minorEastAsia" w:hint="eastAsia"/>
          <w:sz w:val="24"/>
        </w:rPr>
        <w:t>生</w:t>
      </w:r>
      <w:bookmarkStart w:id="21" w:name="_Toc4000745"/>
      <w:r>
        <w:rPr>
          <w:rFonts w:asciiTheme="minorEastAsia" w:eastAsiaTheme="minorEastAsia" w:hAnsiTheme="minorEastAsia" w:cstheme="minorEastAsia" w:hint="eastAsia"/>
          <w:sz w:val="24"/>
        </w:rPr>
        <w:t>产法》、《电力建设安全工</w:t>
      </w:r>
      <w:bookmarkEnd w:id="21"/>
      <w:r>
        <w:rPr>
          <w:rFonts w:asciiTheme="minorEastAsia" w:eastAsiaTheme="minorEastAsia" w:hAnsiTheme="minorEastAsia" w:cstheme="minorEastAsia" w:hint="eastAsia"/>
          <w:sz w:val="24"/>
        </w:rPr>
        <w:t>作</w:t>
      </w:r>
      <w:bookmarkStart w:id="22" w:name="_Toc4000746"/>
      <w:r>
        <w:rPr>
          <w:rFonts w:asciiTheme="minorEastAsia" w:eastAsiaTheme="minorEastAsia" w:hAnsiTheme="minorEastAsia" w:cstheme="minorEastAsia" w:hint="eastAsia"/>
          <w:sz w:val="24"/>
        </w:rPr>
        <w:t>规程》等国家、行业法律法规和甲方《安全工作管理规定》、《安全文明施工管理制度》、《安全文明施工奖惩办法》等</w:t>
      </w:r>
      <w:bookmarkEnd w:id="22"/>
      <w:r>
        <w:rPr>
          <w:rFonts w:asciiTheme="minorEastAsia" w:eastAsiaTheme="minorEastAsia" w:hAnsiTheme="minorEastAsia" w:cstheme="minorEastAsia" w:hint="eastAsia"/>
          <w:sz w:val="24"/>
        </w:rPr>
        <w:t>公</w:t>
      </w:r>
      <w:bookmarkStart w:id="23" w:name="_Toc4000747"/>
      <w:r>
        <w:rPr>
          <w:rFonts w:asciiTheme="minorEastAsia" w:eastAsiaTheme="minorEastAsia" w:hAnsiTheme="minorEastAsia" w:cstheme="minorEastAsia" w:hint="eastAsia"/>
          <w:sz w:val="24"/>
        </w:rPr>
        <w:t>司规章制度。</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4、现场工作应遵守国家和地方关于劳动安全、劳务用工相</w:t>
      </w:r>
      <w:bookmarkEnd w:id="23"/>
      <w:r>
        <w:rPr>
          <w:rFonts w:asciiTheme="minorEastAsia" w:eastAsiaTheme="minorEastAsia" w:hAnsiTheme="minorEastAsia" w:cstheme="minorEastAsia" w:hint="eastAsia"/>
          <w:sz w:val="24"/>
        </w:rPr>
        <w:t>关</w:t>
      </w:r>
      <w:bookmarkStart w:id="24" w:name="_Toc4000748"/>
      <w:r>
        <w:rPr>
          <w:rFonts w:asciiTheme="minorEastAsia" w:eastAsiaTheme="minorEastAsia" w:hAnsiTheme="minorEastAsia" w:cstheme="minorEastAsia" w:hint="eastAsia"/>
          <w:sz w:val="24"/>
        </w:rPr>
        <w:t>法律法规，保证其用工的合法性。乙方必须为其工作人员办理工伤保险、意外伤害保险，并配备合格的劳动防护用品和安全用具。</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5、乙方指定</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负责与甲方联系安全管理方面的工作，协</w:t>
      </w:r>
      <w:bookmarkEnd w:id="24"/>
      <w:r>
        <w:rPr>
          <w:rFonts w:asciiTheme="minorEastAsia" w:eastAsiaTheme="minorEastAsia" w:hAnsiTheme="minorEastAsia" w:cstheme="minorEastAsia" w:hint="eastAsia"/>
          <w:sz w:val="24"/>
        </w:rPr>
        <w:t>调</w:t>
      </w:r>
      <w:bookmarkStart w:id="25" w:name="_Toc4000749"/>
      <w:r>
        <w:rPr>
          <w:rFonts w:asciiTheme="minorEastAsia" w:eastAsiaTheme="minorEastAsia" w:hAnsiTheme="minorEastAsia" w:cstheme="minorEastAsia" w:hint="eastAsia"/>
          <w:sz w:val="24"/>
        </w:rPr>
        <w:t>处理工作过程中有关的安全、环保、卫生、文明作业、磅单、联单等方面的事宜。</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6、乙方必须对参与本工程的作业人员进行安全教育和安</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考试，并报甲方备案；未经安全教育或考试不合</w:t>
      </w:r>
      <w:bookmarkEnd w:id="25"/>
      <w:r>
        <w:rPr>
          <w:rFonts w:asciiTheme="minorEastAsia" w:eastAsiaTheme="minorEastAsia" w:hAnsiTheme="minorEastAsia" w:cstheme="minorEastAsia" w:hint="eastAsia"/>
          <w:sz w:val="24"/>
        </w:rPr>
        <w:t>格</w:t>
      </w:r>
      <w:bookmarkStart w:id="26" w:name="_Toc4000750"/>
      <w:r>
        <w:rPr>
          <w:rFonts w:asciiTheme="minorEastAsia" w:eastAsiaTheme="minorEastAsia" w:hAnsiTheme="minorEastAsia" w:cstheme="minorEastAsia" w:hint="eastAsia"/>
          <w:sz w:val="24"/>
        </w:rPr>
        <w:t xml:space="preserve">者严禁进入施工现场。    </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7、乙方作业人员在进入施工现场前应自觉接受甲方安全告知，领取《施工安全手册》、签署《安全承若书》并办理出入证</w:t>
      </w:r>
      <w:bookmarkEnd w:id="26"/>
      <w:r>
        <w:rPr>
          <w:rFonts w:asciiTheme="minorEastAsia" w:eastAsiaTheme="minorEastAsia" w:hAnsiTheme="minorEastAsia" w:cstheme="minorEastAsia" w:hint="eastAsia"/>
          <w:sz w:val="24"/>
        </w:rPr>
        <w:t>手</w:t>
      </w:r>
      <w:bookmarkStart w:id="27" w:name="_Toc4000751"/>
      <w:r>
        <w:rPr>
          <w:rFonts w:asciiTheme="minorEastAsia" w:eastAsiaTheme="minorEastAsia" w:hAnsiTheme="minorEastAsia" w:cstheme="minorEastAsia" w:hint="eastAsia"/>
          <w:sz w:val="24"/>
        </w:rPr>
        <w:t>续；作业过程中必须身着统一工作服并佩戴出入证。</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8、开工前，乙方应对施工区域、作业环境及甲方提供的设备设施、工器具等</w:t>
      </w:r>
      <w:bookmarkEnd w:id="27"/>
      <w:r>
        <w:rPr>
          <w:rFonts w:asciiTheme="minorEastAsia" w:eastAsiaTheme="minorEastAsia" w:hAnsiTheme="minorEastAsia" w:cstheme="minorEastAsia" w:hint="eastAsia"/>
          <w:sz w:val="24"/>
        </w:rPr>
        <w:t>进行检查，</w:t>
      </w:r>
      <w:bookmarkStart w:id="28" w:name="_Toc4000752"/>
      <w:r>
        <w:rPr>
          <w:rFonts w:asciiTheme="minorEastAsia" w:eastAsiaTheme="minorEastAsia" w:hAnsiTheme="minorEastAsia" w:cstheme="minorEastAsia" w:hint="eastAsia"/>
          <w:sz w:val="24"/>
        </w:rPr>
        <w:t>确认符合安全要求；开工后，就表示乙方已确认工作现场、作业环境、设施设备、工器具符合安全要求并处于安全状态。</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9、未经甲方同意，乙方不得擅自使用与乙方工作无关</w:t>
      </w:r>
      <w:bookmarkEnd w:id="28"/>
      <w:r>
        <w:rPr>
          <w:rFonts w:asciiTheme="minorEastAsia" w:eastAsiaTheme="minorEastAsia" w:hAnsiTheme="minorEastAsia" w:cstheme="minorEastAsia" w:hint="eastAsia"/>
          <w:sz w:val="24"/>
        </w:rPr>
        <w:t>的</w:t>
      </w:r>
      <w:bookmarkStart w:id="29" w:name="_Toc4000753"/>
      <w:r>
        <w:rPr>
          <w:rFonts w:asciiTheme="minorEastAsia" w:eastAsiaTheme="minorEastAsia" w:hAnsiTheme="minorEastAsia" w:cstheme="minorEastAsia" w:hint="eastAsia"/>
          <w:sz w:val="24"/>
        </w:rPr>
        <w:t>甲方设施设备；不得擅自拆除、变更甲方防护设施及安全标示；工作过程中需使用电源、水源、气源时，</w:t>
      </w:r>
      <w:r>
        <w:rPr>
          <w:rFonts w:asciiTheme="minorEastAsia" w:eastAsiaTheme="minorEastAsia" w:hAnsiTheme="minorEastAsia" w:cstheme="minorEastAsia" w:hint="eastAsia"/>
          <w:sz w:val="24"/>
        </w:rPr>
        <w:lastRenderedPageBreak/>
        <w:t>应事先与甲方取得联系，不得私拉乱接。</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10、乙方必须主动接受甲方的监督、检查，对乙方人员的“</w:t>
      </w:r>
      <w:bookmarkEnd w:id="29"/>
      <w:r>
        <w:rPr>
          <w:rFonts w:asciiTheme="minorEastAsia" w:eastAsiaTheme="minorEastAsia" w:hAnsiTheme="minorEastAsia" w:cstheme="minorEastAsia" w:hint="eastAsia"/>
          <w:sz w:val="24"/>
        </w:rPr>
        <w:t>三</w:t>
      </w:r>
      <w:bookmarkStart w:id="30" w:name="_Toc4000754"/>
      <w:r>
        <w:rPr>
          <w:rFonts w:asciiTheme="minorEastAsia" w:eastAsiaTheme="minorEastAsia" w:hAnsiTheme="minorEastAsia" w:cstheme="minorEastAsia" w:hint="eastAsia"/>
          <w:sz w:val="24"/>
        </w:rPr>
        <w:t>违”行为，必须接受甲方考核，对甲方提出的安全整改意见必须及时整改并反馈。</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11、乙方必须为其所招收的工作人员办理所需的一切必要手续和证件，包括公安系统身份识别。</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12、乙方在工作</w:t>
      </w:r>
      <w:bookmarkEnd w:id="30"/>
      <w:r>
        <w:rPr>
          <w:rFonts w:asciiTheme="minorEastAsia" w:eastAsiaTheme="minorEastAsia" w:hAnsiTheme="minorEastAsia" w:cstheme="minorEastAsia" w:hint="eastAsia"/>
          <w:sz w:val="24"/>
        </w:rPr>
        <w:t>中</w:t>
      </w:r>
      <w:bookmarkStart w:id="31" w:name="_Toc4000755"/>
      <w:r>
        <w:rPr>
          <w:rFonts w:asciiTheme="minorEastAsia" w:eastAsiaTheme="minorEastAsia" w:hAnsiTheme="minorEastAsia" w:cstheme="minorEastAsia" w:hint="eastAsia"/>
          <w:sz w:val="24"/>
        </w:rPr>
        <w:t>发生人身和设备事故或危及施工作业等不安全状况，应立即报告甲方，并积极配合调查。乙方人员在工作中发生人身伤亡事故，还必须立即报告当</w:t>
      </w:r>
      <w:bookmarkEnd w:id="31"/>
      <w:r>
        <w:rPr>
          <w:rFonts w:asciiTheme="minorEastAsia" w:eastAsiaTheme="minorEastAsia" w:hAnsiTheme="minorEastAsia" w:cstheme="minorEastAsia" w:hint="eastAsia"/>
          <w:sz w:val="24"/>
        </w:rPr>
        <w:t>地</w:t>
      </w:r>
      <w:bookmarkStart w:id="32" w:name="_Toc4000756"/>
      <w:r>
        <w:rPr>
          <w:rFonts w:asciiTheme="minorEastAsia" w:eastAsiaTheme="minorEastAsia" w:hAnsiTheme="minorEastAsia" w:cstheme="minorEastAsia" w:hint="eastAsia"/>
          <w:sz w:val="24"/>
        </w:rPr>
        <w:t>政府安全监督部门、公安部门、工会协调处理，并派人保护现场，乙方应将事故调查组的事故调查</w:t>
      </w:r>
      <w:bookmarkEnd w:id="32"/>
      <w:r>
        <w:rPr>
          <w:rFonts w:asciiTheme="minorEastAsia" w:eastAsiaTheme="minorEastAsia" w:hAnsiTheme="minorEastAsia" w:cstheme="minorEastAsia" w:hint="eastAsia"/>
          <w:sz w:val="24"/>
        </w:rPr>
        <w:t>报</w:t>
      </w:r>
      <w:bookmarkStart w:id="33" w:name="_Toc4000757"/>
      <w:r>
        <w:rPr>
          <w:rFonts w:asciiTheme="minorEastAsia" w:eastAsiaTheme="minorEastAsia" w:hAnsiTheme="minorEastAsia" w:cstheme="minorEastAsia" w:hint="eastAsia"/>
          <w:sz w:val="24"/>
        </w:rPr>
        <w:t>告及乙方事故处理意见提交甲方备案。</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乙方必须自觉遵守本协议全部义务，并无条件做好安全管理工作。乙方已充分认识到并郑重承诺：乙方应对其安全无条件承担全部责任和义务；无论甲方对乙方的监督、检查、指定、纠正、审查、会审、培训、考核、意见和协助等工作如何开展或开展是否全面</w:t>
      </w:r>
      <w:bookmarkEnd w:id="33"/>
      <w:r>
        <w:rPr>
          <w:rFonts w:asciiTheme="minorEastAsia" w:eastAsiaTheme="minorEastAsia" w:hAnsiTheme="minorEastAsia" w:cstheme="minorEastAsia" w:hint="eastAsia"/>
          <w:sz w:val="24"/>
        </w:rPr>
        <w:t>，</w:t>
      </w:r>
      <w:bookmarkStart w:id="34" w:name="_Toc4000758"/>
      <w:r>
        <w:rPr>
          <w:rFonts w:asciiTheme="minorEastAsia" w:eastAsiaTheme="minorEastAsia" w:hAnsiTheme="minorEastAsia" w:cstheme="minorEastAsia" w:hint="eastAsia"/>
          <w:sz w:val="24"/>
        </w:rPr>
        <w:t>均不减轻或免除乙方安全管理的责任和义务，如有发生任何相关不良后果，由乙方全部自行负责。</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第六条 安全管理及违约责任</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1、合同履行中，发现乙方提供的有关资质材料作假或无效，甲方有权解除合同，并由乙方承担由此造成的一切法律责任和经济损失。</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2、由于甲方或乙方过错造成对方或第三方的人身伤害、设备损坏等财产损失，由责任方承担相应</w:t>
      </w:r>
      <w:bookmarkEnd w:id="34"/>
      <w:r>
        <w:rPr>
          <w:rFonts w:asciiTheme="minorEastAsia" w:eastAsiaTheme="minorEastAsia" w:hAnsiTheme="minorEastAsia" w:cstheme="minorEastAsia" w:hint="eastAsia"/>
          <w:sz w:val="24"/>
        </w:rPr>
        <w:t>责</w:t>
      </w:r>
      <w:bookmarkStart w:id="35" w:name="_Toc4000759"/>
      <w:r>
        <w:rPr>
          <w:rFonts w:asciiTheme="minorEastAsia" w:eastAsiaTheme="minorEastAsia" w:hAnsiTheme="minorEastAsia" w:cstheme="minorEastAsia" w:hint="eastAsia"/>
          <w:sz w:val="24"/>
        </w:rPr>
        <w:t>任，并赔偿对方或第三方因此</w:t>
      </w:r>
      <w:bookmarkEnd w:id="35"/>
      <w:r>
        <w:rPr>
          <w:rFonts w:asciiTheme="minorEastAsia" w:eastAsiaTheme="minorEastAsia" w:hAnsiTheme="minorEastAsia" w:cstheme="minorEastAsia" w:hint="eastAsia"/>
          <w:sz w:val="24"/>
        </w:rPr>
        <w:t>造</w:t>
      </w:r>
      <w:bookmarkStart w:id="36" w:name="_Toc4000760"/>
      <w:r>
        <w:rPr>
          <w:rFonts w:asciiTheme="minorEastAsia" w:eastAsiaTheme="minorEastAsia" w:hAnsiTheme="minorEastAsia" w:cstheme="minorEastAsia" w:hint="eastAsia"/>
          <w:sz w:val="24"/>
        </w:rPr>
        <w:t>成的全部经济损失。</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3、因不可抗力因素造成的事故和损失，由受损方自行组织处理并承担相应的损失。</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4、乙方工作过程中，发</w:t>
      </w:r>
      <w:bookmarkEnd w:id="36"/>
      <w:r>
        <w:rPr>
          <w:rFonts w:asciiTheme="minorEastAsia" w:eastAsiaTheme="minorEastAsia" w:hAnsiTheme="minorEastAsia" w:cstheme="minorEastAsia" w:hint="eastAsia"/>
          <w:sz w:val="24"/>
        </w:rPr>
        <w:t>生</w:t>
      </w:r>
      <w:bookmarkStart w:id="37" w:name="_Toc4000761"/>
      <w:r>
        <w:rPr>
          <w:rFonts w:asciiTheme="minorEastAsia" w:eastAsiaTheme="minorEastAsia" w:hAnsiTheme="minorEastAsia" w:cstheme="minorEastAsia" w:hint="eastAsia"/>
          <w:sz w:val="24"/>
        </w:rPr>
        <w:t>下列乙方责任的安全事故，按以下条款处罚：</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（1）每发生一起人身死亡事故，每人次处罚人民币30万元；</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（2）每发生一起人身重伤事故，每人</w:t>
      </w:r>
      <w:bookmarkEnd w:id="37"/>
      <w:r>
        <w:rPr>
          <w:rFonts w:asciiTheme="minorEastAsia" w:eastAsiaTheme="minorEastAsia" w:hAnsiTheme="minorEastAsia" w:cstheme="minorEastAsia" w:hint="eastAsia"/>
          <w:sz w:val="24"/>
        </w:rPr>
        <w:t>次</w:t>
      </w:r>
      <w:bookmarkStart w:id="38" w:name="_Toc4000762"/>
      <w:r>
        <w:rPr>
          <w:rFonts w:asciiTheme="minorEastAsia" w:eastAsiaTheme="minorEastAsia" w:hAnsiTheme="minorEastAsia" w:cstheme="minorEastAsia" w:hint="eastAsia"/>
          <w:sz w:val="24"/>
        </w:rPr>
        <w:t>处罚人民币10万元；</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（3）每发生一起人身轻伤事故，每人次罚款人民币1万元</w:t>
      </w:r>
      <w:bookmarkEnd w:id="38"/>
      <w:r>
        <w:rPr>
          <w:rFonts w:asciiTheme="minorEastAsia" w:eastAsiaTheme="minorEastAsia" w:hAnsiTheme="minorEastAsia" w:cstheme="minorEastAsia" w:hint="eastAsia"/>
          <w:sz w:val="24"/>
        </w:rPr>
        <w:t>；</w:t>
      </w:r>
      <w:bookmarkStart w:id="39" w:name="_Toc4000763"/>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（4）造成甲方设备损坏的，乙方应照价赔偿，</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（5）发生人身事故</w:t>
      </w:r>
      <w:bookmarkEnd w:id="39"/>
      <w:r>
        <w:rPr>
          <w:rFonts w:asciiTheme="minorEastAsia" w:eastAsiaTheme="minorEastAsia" w:hAnsiTheme="minorEastAsia" w:cstheme="minorEastAsia" w:hint="eastAsia"/>
          <w:sz w:val="24"/>
        </w:rPr>
        <w:t>、</w:t>
      </w:r>
      <w:bookmarkStart w:id="40" w:name="_Toc4000764"/>
      <w:r>
        <w:rPr>
          <w:rFonts w:asciiTheme="minorEastAsia" w:eastAsiaTheme="minorEastAsia" w:hAnsiTheme="minorEastAsia" w:cstheme="minorEastAsia" w:hint="eastAsia"/>
          <w:sz w:val="24"/>
        </w:rPr>
        <w:t>设备损坏事故等，除上述处罚外，乙方还应当承担事故相应赔偿</w:t>
      </w:r>
      <w:bookmarkEnd w:id="40"/>
      <w:r>
        <w:rPr>
          <w:rFonts w:asciiTheme="minorEastAsia" w:eastAsiaTheme="minorEastAsia" w:hAnsiTheme="minorEastAsia" w:cstheme="minorEastAsia" w:hint="eastAsia"/>
          <w:sz w:val="24"/>
        </w:rPr>
        <w:t>责</w:t>
      </w:r>
      <w:bookmarkStart w:id="41" w:name="_Toc4000765"/>
      <w:r>
        <w:rPr>
          <w:rFonts w:asciiTheme="minorEastAsia" w:eastAsiaTheme="minorEastAsia" w:hAnsiTheme="minorEastAsia" w:cstheme="minorEastAsia" w:hint="eastAsia"/>
          <w:sz w:val="24"/>
        </w:rPr>
        <w:t>任和经济损失。</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（6）上述处罚款项直接从运输款中扣除，不</w:t>
      </w:r>
      <w:bookmarkEnd w:id="41"/>
      <w:r>
        <w:rPr>
          <w:rFonts w:asciiTheme="minorEastAsia" w:eastAsiaTheme="minorEastAsia" w:hAnsiTheme="minorEastAsia" w:cstheme="minorEastAsia" w:hint="eastAsia"/>
          <w:sz w:val="24"/>
        </w:rPr>
        <w:t>足</w:t>
      </w:r>
      <w:bookmarkStart w:id="42" w:name="_Toc4000766"/>
      <w:r>
        <w:rPr>
          <w:rFonts w:asciiTheme="minorEastAsia" w:eastAsiaTheme="minorEastAsia" w:hAnsiTheme="minorEastAsia" w:cstheme="minorEastAsia" w:hint="eastAsia"/>
          <w:sz w:val="24"/>
        </w:rPr>
        <w:t>部分从履约保证金中扣缴。</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5、乙方现场工作人员有违章违</w:t>
      </w:r>
      <w:bookmarkEnd w:id="42"/>
      <w:r>
        <w:rPr>
          <w:rFonts w:asciiTheme="minorEastAsia" w:eastAsiaTheme="minorEastAsia" w:hAnsiTheme="minorEastAsia" w:cstheme="minorEastAsia" w:hint="eastAsia"/>
          <w:sz w:val="24"/>
        </w:rPr>
        <w:t>规</w:t>
      </w:r>
      <w:bookmarkStart w:id="43" w:name="_Toc4000767"/>
      <w:r>
        <w:rPr>
          <w:rFonts w:asciiTheme="minorEastAsia" w:eastAsiaTheme="minorEastAsia" w:hAnsiTheme="minorEastAsia" w:cstheme="minorEastAsia" w:hint="eastAsia"/>
          <w:sz w:val="24"/>
        </w:rPr>
        <w:t>行为的，按照公司《安全文明施工管理制度》和</w:t>
      </w:r>
      <w:bookmarkEnd w:id="43"/>
      <w:r>
        <w:rPr>
          <w:rFonts w:asciiTheme="minorEastAsia" w:eastAsiaTheme="minorEastAsia" w:hAnsiTheme="minorEastAsia" w:cstheme="minorEastAsia" w:hint="eastAsia"/>
          <w:sz w:val="24"/>
        </w:rPr>
        <w:t>《</w:t>
      </w:r>
      <w:bookmarkStart w:id="44" w:name="_Toc4000768"/>
      <w:r>
        <w:rPr>
          <w:rFonts w:asciiTheme="minorEastAsia" w:eastAsiaTheme="minorEastAsia" w:hAnsiTheme="minorEastAsia" w:cstheme="minorEastAsia" w:hint="eastAsia"/>
          <w:sz w:val="24"/>
        </w:rPr>
        <w:t>安全文明施工奖惩办法》等有关规定贯彻、执行。</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（1）甲方保留随时更新《安全文明施工管理制度》</w:t>
      </w:r>
      <w:bookmarkEnd w:id="44"/>
      <w:r>
        <w:rPr>
          <w:rFonts w:asciiTheme="minorEastAsia" w:eastAsiaTheme="minorEastAsia" w:hAnsiTheme="minorEastAsia" w:cstheme="minorEastAsia" w:hint="eastAsia"/>
          <w:sz w:val="24"/>
        </w:rPr>
        <w:t>和</w:t>
      </w:r>
      <w:bookmarkStart w:id="45" w:name="_Toc4000769"/>
      <w:r>
        <w:rPr>
          <w:rFonts w:asciiTheme="minorEastAsia" w:eastAsiaTheme="minorEastAsia" w:hAnsiTheme="minorEastAsia" w:cstheme="minorEastAsia" w:hint="eastAsia"/>
          <w:sz w:val="24"/>
        </w:rPr>
        <w:t>《安全文明施工奖惩办法》规定内容的权力，更新发布后，乙方必须严格遵</w:t>
      </w:r>
      <w:bookmarkEnd w:id="45"/>
      <w:r>
        <w:rPr>
          <w:rFonts w:asciiTheme="minorEastAsia" w:eastAsiaTheme="minorEastAsia" w:hAnsiTheme="minorEastAsia" w:cstheme="minorEastAsia" w:hint="eastAsia"/>
          <w:sz w:val="24"/>
        </w:rPr>
        <w:t>守</w:t>
      </w:r>
      <w:bookmarkStart w:id="46" w:name="_Toc4000770"/>
      <w:r>
        <w:rPr>
          <w:rFonts w:asciiTheme="minorEastAsia" w:eastAsiaTheme="minorEastAsia" w:hAnsiTheme="minorEastAsia" w:cstheme="minorEastAsia" w:hint="eastAsia"/>
          <w:sz w:val="24"/>
        </w:rPr>
        <w:t>并执行甲方新发布的《安全文明施工管理制度》和《安全文明施工奖惩办法》，旧版同时废止使用。</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若甲方发布的《安全文</w:t>
      </w:r>
      <w:bookmarkEnd w:id="46"/>
      <w:r>
        <w:rPr>
          <w:rFonts w:asciiTheme="minorEastAsia" w:eastAsiaTheme="minorEastAsia" w:hAnsiTheme="minorEastAsia" w:cstheme="minorEastAsia" w:hint="eastAsia"/>
          <w:sz w:val="24"/>
        </w:rPr>
        <w:t>明</w:t>
      </w:r>
      <w:bookmarkStart w:id="47" w:name="_Toc4000771"/>
      <w:r>
        <w:rPr>
          <w:rFonts w:asciiTheme="minorEastAsia" w:eastAsiaTheme="minorEastAsia" w:hAnsiTheme="minorEastAsia" w:cstheme="minorEastAsia" w:hint="eastAsia"/>
          <w:sz w:val="24"/>
        </w:rPr>
        <w:t>施工管理制度》和《安全文明施工奖惩办法》与本协议有冲突，则以本协议内容为准。</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（3）乙方接到罚款单的时间，按甲方开出该罚款单的落款时间为准,若乙方无故拒绝接收罚款单，除该项罚款继续有效外，每次另处罚款人民</w:t>
      </w:r>
      <w:bookmarkEnd w:id="47"/>
      <w:r>
        <w:rPr>
          <w:rFonts w:asciiTheme="minorEastAsia" w:eastAsiaTheme="minorEastAsia" w:hAnsiTheme="minorEastAsia" w:cstheme="minorEastAsia" w:hint="eastAsia"/>
          <w:sz w:val="24"/>
        </w:rPr>
        <w:t>币</w:t>
      </w:r>
      <w:bookmarkStart w:id="48" w:name="_Toc4000772"/>
      <w:r>
        <w:rPr>
          <w:rFonts w:asciiTheme="minorEastAsia" w:eastAsiaTheme="minorEastAsia" w:hAnsiTheme="minorEastAsia" w:cstheme="minorEastAsia" w:hint="eastAsia"/>
          <w:b/>
          <w:sz w:val="24"/>
        </w:rPr>
        <w:t>2000元</w:t>
      </w:r>
      <w:r>
        <w:rPr>
          <w:rFonts w:asciiTheme="minorEastAsia" w:eastAsiaTheme="minorEastAsia" w:hAnsiTheme="minorEastAsia" w:cstheme="minorEastAsia" w:hint="eastAsia"/>
          <w:sz w:val="24"/>
        </w:rPr>
        <w:t>。</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第七条 甲乙双方必须严格执行本协议，不得违约；本协议与主合同具有同等法律效力；协议内容和主合</w:t>
      </w:r>
      <w:bookmarkEnd w:id="48"/>
      <w:r>
        <w:rPr>
          <w:rFonts w:asciiTheme="minorEastAsia" w:eastAsiaTheme="minorEastAsia" w:hAnsiTheme="minorEastAsia" w:cstheme="minorEastAsia" w:hint="eastAsia"/>
          <w:sz w:val="24"/>
        </w:rPr>
        <w:t>同</w:t>
      </w:r>
      <w:bookmarkStart w:id="49" w:name="_Toc4000773"/>
      <w:r>
        <w:rPr>
          <w:rFonts w:asciiTheme="minorEastAsia" w:eastAsiaTheme="minorEastAsia" w:hAnsiTheme="minorEastAsia" w:cstheme="minorEastAsia" w:hint="eastAsia"/>
          <w:sz w:val="24"/>
        </w:rPr>
        <w:t>有冲突的，则以主合同内容为准。</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第八条 本协议经双方法定代表人或委托代理人签字盖章后生效。</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第九条 本协议</w:t>
      </w:r>
      <w:proofErr w:type="gramStart"/>
      <w:r>
        <w:rPr>
          <w:rFonts w:asciiTheme="minorEastAsia" w:eastAsiaTheme="minorEastAsia" w:hAnsiTheme="minorEastAsia" w:cstheme="minorEastAsia" w:hint="eastAsia"/>
          <w:sz w:val="24"/>
        </w:rPr>
        <w:t>随合同</w:t>
      </w:r>
      <w:proofErr w:type="gramEnd"/>
      <w:r>
        <w:rPr>
          <w:rFonts w:asciiTheme="minorEastAsia" w:eastAsiaTheme="minorEastAsia" w:hAnsiTheme="minorEastAsia" w:cstheme="minorEastAsia" w:hint="eastAsia"/>
          <w:sz w:val="24"/>
        </w:rPr>
        <w:t>一式陆份，甲方执肆份，乙方执</w:t>
      </w:r>
      <w:bookmarkEnd w:id="49"/>
      <w:r>
        <w:rPr>
          <w:rFonts w:asciiTheme="minorEastAsia" w:eastAsiaTheme="minorEastAsia" w:hAnsiTheme="minorEastAsia" w:cstheme="minorEastAsia" w:hint="eastAsia"/>
          <w:sz w:val="24"/>
        </w:rPr>
        <w:t>两</w:t>
      </w:r>
      <w:bookmarkStart w:id="50" w:name="_Toc4000774"/>
      <w:r>
        <w:rPr>
          <w:rFonts w:asciiTheme="minorEastAsia" w:eastAsiaTheme="minorEastAsia" w:hAnsiTheme="minorEastAsia" w:cstheme="minorEastAsia" w:hint="eastAsia"/>
          <w:sz w:val="24"/>
        </w:rPr>
        <w:t>份。</w:t>
      </w:r>
    </w:p>
    <w:p w:rsidR="005E1424" w:rsidRDefault="004915FB" w:rsidP="00136EFF">
      <w:pPr>
        <w:spacing w:line="360" w:lineRule="auto"/>
        <w:ind w:firstLineChars="202" w:firstLine="48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第十条 双方因履行本协议而发生争议时，应当友好协商解决。协商、调解不成的，任何一方可以依法向福州仲裁委员会提起仲裁。</w:t>
      </w:r>
    </w:p>
    <w:bookmarkEnd w:id="50"/>
    <w:p w:rsidR="005E1424" w:rsidRDefault="005E1424">
      <w:pPr>
        <w:spacing w:line="360" w:lineRule="auto"/>
        <w:jc w:val="left"/>
        <w:rPr>
          <w:rFonts w:asciiTheme="minorEastAsia" w:eastAsiaTheme="minorEastAsia" w:hAnsiTheme="minorEastAsia" w:cstheme="minorEastAsia"/>
          <w:sz w:val="28"/>
          <w:szCs w:val="28"/>
        </w:rPr>
      </w:pPr>
    </w:p>
    <w:p w:rsidR="005E1424" w:rsidRDefault="005E1424">
      <w:pPr>
        <w:spacing w:line="360" w:lineRule="auto"/>
        <w:rPr>
          <w:rFonts w:asciiTheme="minorEastAsia" w:eastAsiaTheme="minorEastAsia" w:hAnsiTheme="minorEastAsia" w:cstheme="minorEastAsia"/>
        </w:rPr>
      </w:pPr>
      <w:bookmarkStart w:id="51" w:name="_Toc4000775"/>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p w:rsidR="005E1424" w:rsidRDefault="005E1424">
      <w:pPr>
        <w:spacing w:line="360" w:lineRule="auto"/>
        <w:rPr>
          <w:rFonts w:asciiTheme="minorEastAsia" w:eastAsiaTheme="minorEastAsia" w:hAnsiTheme="minorEastAsia" w:cstheme="minorEastAsia"/>
        </w:rPr>
      </w:pPr>
    </w:p>
    <w:bookmarkEnd w:id="51"/>
    <w:p w:rsidR="005E1424" w:rsidRDefault="005E1424">
      <w:pPr>
        <w:spacing w:line="360" w:lineRule="auto"/>
        <w:rPr>
          <w:rFonts w:asciiTheme="minorEastAsia" w:eastAsiaTheme="minorEastAsia" w:hAnsiTheme="minorEastAsia" w:cstheme="minorEastAsia"/>
        </w:rPr>
      </w:pPr>
    </w:p>
    <w:sectPr w:rsidR="005E14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FB3" w:rsidRDefault="00D94FB3">
      <w:r>
        <w:separator/>
      </w:r>
    </w:p>
  </w:endnote>
  <w:endnote w:type="continuationSeparator" w:id="0">
    <w:p w:rsidR="00D94FB3" w:rsidRDefault="00D9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金山简黑体">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F4" w:rsidRDefault="00D94FB3">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9512F4" w:rsidRDefault="009512F4">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32</w:t>
                </w:r>
                <w:r>
                  <w:rPr>
                    <w:rFonts w:hint="eastAsia"/>
                  </w:rPr>
                  <w:fldChar w:fldCharType="end"/>
                </w:r>
                <w:r>
                  <w:rPr>
                    <w:rFonts w:hint="eastAsia"/>
                  </w:rPr>
                  <w:t xml:space="preserve"> 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F4" w:rsidRDefault="00D94FB3">
    <w:pPr>
      <w:pStyle w:val="ac"/>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9512F4" w:rsidRDefault="009512F4">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946E18">
                  <w:rPr>
                    <w:noProof/>
                  </w:rPr>
                  <w:t>1</w:t>
                </w:r>
                <w:r>
                  <w:rPr>
                    <w:rFonts w:hint="eastAsia"/>
                  </w:rPr>
                  <w:fldChar w:fldCharType="end"/>
                </w:r>
                <w:r>
                  <w:rPr>
                    <w:rFonts w:hint="eastAsia"/>
                  </w:rPr>
                  <w:t xml:space="preserve"> </w:t>
                </w:r>
                <w:r>
                  <w:rPr>
                    <w:rFonts w:hint="eastAsia"/>
                  </w:rPr>
                  <w:t xml:space="preserve">页 共 </w:t>
                </w:r>
                <w:r>
                  <w:rPr>
                    <w:rFonts w:hint="eastAsia"/>
                  </w:rPr>
                  <w:fldChar w:fldCharType="begin"/>
                </w:r>
                <w:r>
                  <w:rPr>
                    <w:rFonts w:hint="eastAsia"/>
                  </w:rPr>
                  <w:instrText xml:space="preserve"> NUMPAGES  \* MERGEFORMAT </w:instrText>
                </w:r>
                <w:r>
                  <w:rPr>
                    <w:rFonts w:hint="eastAsia"/>
                  </w:rPr>
                  <w:fldChar w:fldCharType="separate"/>
                </w:r>
                <w:r w:rsidR="00946E18">
                  <w:rPr>
                    <w:noProof/>
                  </w:rPr>
                  <w:t>33</w:t>
                </w:r>
                <w:r>
                  <w:rPr>
                    <w:rFonts w:hint="eastAsia"/>
                  </w:rPr>
                  <w:fldChar w:fldCharType="end"/>
                </w:r>
                <w:r>
                  <w:rPr>
                    <w:rFonts w:hint="eastAsia"/>
                  </w:rPr>
                  <w:t xml:space="preserve"> 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F4" w:rsidRDefault="00D94FB3">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9512F4" w:rsidRDefault="009512F4">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946E18">
                  <w:rPr>
                    <w:noProof/>
                  </w:rPr>
                  <w:t>2</w:t>
                </w:r>
                <w:r>
                  <w:rPr>
                    <w:rFonts w:hint="eastAsia"/>
                  </w:rPr>
                  <w:fldChar w:fldCharType="end"/>
                </w:r>
                <w:r>
                  <w:rPr>
                    <w:rFonts w:hint="eastAsia"/>
                  </w:rPr>
                  <w:t xml:space="preserve"> </w:t>
                </w:r>
                <w:r>
                  <w:rPr>
                    <w:rFonts w:hint="eastAsia"/>
                  </w:rPr>
                  <w:t xml:space="preserve">页 共 </w:t>
                </w:r>
                <w:r>
                  <w:rPr>
                    <w:rFonts w:hint="eastAsia"/>
                  </w:rPr>
                  <w:fldChar w:fldCharType="begin"/>
                </w:r>
                <w:r>
                  <w:rPr>
                    <w:rFonts w:hint="eastAsia"/>
                  </w:rPr>
                  <w:instrText xml:space="preserve"> NUMPAGES  \* MERGEFORMAT </w:instrText>
                </w:r>
                <w:r>
                  <w:rPr>
                    <w:rFonts w:hint="eastAsia"/>
                  </w:rPr>
                  <w:fldChar w:fldCharType="separate"/>
                </w:r>
                <w:r w:rsidR="00946E18">
                  <w:rPr>
                    <w:noProof/>
                  </w:rPr>
                  <w:t>33</w:t>
                </w:r>
                <w:r>
                  <w:rPr>
                    <w:rFonts w:hint="eastAsia"/>
                  </w:rPr>
                  <w:fldChar w:fldCharType="end"/>
                </w:r>
                <w:r>
                  <w:rPr>
                    <w:rFonts w:hint="eastAsia"/>
                  </w:rPr>
                  <w:t xml:space="preserve"> 页</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F4" w:rsidRDefault="009512F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F4" w:rsidRDefault="00D94FB3">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9512F4" w:rsidRDefault="009512F4">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8C0C3F">
                  <w:rPr>
                    <w:noProof/>
                  </w:rPr>
                  <w:t>11</w:t>
                </w:r>
                <w:r>
                  <w:rPr>
                    <w:rFonts w:hint="eastAsia"/>
                  </w:rPr>
                  <w:fldChar w:fldCharType="end"/>
                </w:r>
                <w:r>
                  <w:rPr>
                    <w:rFonts w:hint="eastAsia"/>
                  </w:rPr>
                  <w:t xml:space="preserve"> </w:t>
                </w:r>
                <w:r>
                  <w:rPr>
                    <w:rFonts w:hint="eastAsia"/>
                  </w:rPr>
                  <w:t xml:space="preserve">页 共 </w:t>
                </w:r>
                <w:r>
                  <w:rPr>
                    <w:rFonts w:hint="eastAsia"/>
                  </w:rPr>
                  <w:fldChar w:fldCharType="begin"/>
                </w:r>
                <w:r>
                  <w:rPr>
                    <w:rFonts w:hint="eastAsia"/>
                  </w:rPr>
                  <w:instrText xml:space="preserve"> NUMPAGES  \* MERGEFORMAT </w:instrText>
                </w:r>
                <w:r>
                  <w:rPr>
                    <w:rFonts w:hint="eastAsia"/>
                  </w:rPr>
                  <w:fldChar w:fldCharType="separate"/>
                </w:r>
                <w:r w:rsidR="008C0C3F">
                  <w:rPr>
                    <w:noProof/>
                  </w:rPr>
                  <w:t>33</w:t>
                </w:r>
                <w:r>
                  <w:rPr>
                    <w:rFonts w:hint="eastAsia"/>
                  </w:rPr>
                  <w:fldChar w:fldCharType="end"/>
                </w:r>
                <w:r>
                  <w:rPr>
                    <w:rFonts w:hint="eastAsia"/>
                  </w:rPr>
                  <w:t xml:space="preserve"> 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FB3" w:rsidRDefault="00D94FB3">
      <w:r>
        <w:separator/>
      </w:r>
    </w:p>
  </w:footnote>
  <w:footnote w:type="continuationSeparator" w:id="0">
    <w:p w:rsidR="00D94FB3" w:rsidRDefault="00D94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18BFF"/>
    <w:multiLevelType w:val="singleLevel"/>
    <w:tmpl w:val="BF618BFF"/>
    <w:lvl w:ilvl="0">
      <w:start w:val="3"/>
      <w:numFmt w:val="chineseCounting"/>
      <w:suff w:val="nothing"/>
      <w:lvlText w:val="%1、"/>
      <w:lvlJc w:val="left"/>
      <w:pPr>
        <w:ind w:left="700" w:firstLine="0"/>
      </w:pPr>
      <w:rPr>
        <w:rFonts w:hint="eastAsia"/>
      </w:rPr>
    </w:lvl>
  </w:abstractNum>
  <w:abstractNum w:abstractNumId="1">
    <w:nsid w:val="D52EC0DA"/>
    <w:multiLevelType w:val="singleLevel"/>
    <w:tmpl w:val="D52EC0DA"/>
    <w:lvl w:ilvl="0">
      <w:start w:val="1"/>
      <w:numFmt w:val="decimal"/>
      <w:suff w:val="nothing"/>
      <w:lvlText w:val="%1、"/>
      <w:lvlJc w:val="left"/>
    </w:lvl>
  </w:abstractNum>
  <w:abstractNum w:abstractNumId="2">
    <w:nsid w:val="5BAAE02F"/>
    <w:multiLevelType w:val="singleLevel"/>
    <w:tmpl w:val="5BAAE02F"/>
    <w:lvl w:ilvl="0">
      <w:start w:val="2"/>
      <w:numFmt w:val="decimal"/>
      <w:suff w:val="space"/>
      <w:lvlText w:val="第%1条"/>
      <w:lvlJc w:val="left"/>
    </w:lvl>
  </w:abstractNum>
  <w:abstractNum w:abstractNumId="3">
    <w:nsid w:val="5C00F509"/>
    <w:multiLevelType w:val="singleLevel"/>
    <w:tmpl w:val="5C00F509"/>
    <w:lvl w:ilvl="0">
      <w:start w:val="1"/>
      <w:numFmt w:val="chineseCounting"/>
      <w:suff w:val="nothing"/>
      <w:lvlText w:val="%1、"/>
      <w:lvlJc w:val="left"/>
    </w:lvl>
  </w:abstractNum>
  <w:abstractNum w:abstractNumId="4">
    <w:nsid w:val="5C00FCAD"/>
    <w:multiLevelType w:val="singleLevel"/>
    <w:tmpl w:val="5C00FCAD"/>
    <w:lvl w:ilvl="0">
      <w:start w:val="1"/>
      <w:numFmt w:val="chineseCounting"/>
      <w:suff w:val="nothing"/>
      <w:lvlText w:val="%1、"/>
      <w:lvlJc w:val="left"/>
    </w:lvl>
  </w:abstractNum>
  <w:abstractNum w:abstractNumId="5">
    <w:nsid w:val="742D8EBB"/>
    <w:multiLevelType w:val="singleLevel"/>
    <w:tmpl w:val="742D8EBB"/>
    <w:lvl w:ilvl="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晓梅">
    <w15:presenceInfo w15:providerId="WPS Office" w15:userId="4885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A50F0D"/>
    <w:rsid w:val="00001924"/>
    <w:rsid w:val="00006520"/>
    <w:rsid w:val="00011A62"/>
    <w:rsid w:val="000121AF"/>
    <w:rsid w:val="000131E8"/>
    <w:rsid w:val="00013C03"/>
    <w:rsid w:val="0001428D"/>
    <w:rsid w:val="000162D0"/>
    <w:rsid w:val="000225F8"/>
    <w:rsid w:val="00024D2C"/>
    <w:rsid w:val="0002516C"/>
    <w:rsid w:val="000253D8"/>
    <w:rsid w:val="000265F6"/>
    <w:rsid w:val="00027C28"/>
    <w:rsid w:val="000327F3"/>
    <w:rsid w:val="00033046"/>
    <w:rsid w:val="00034ADF"/>
    <w:rsid w:val="00035E06"/>
    <w:rsid w:val="000444A6"/>
    <w:rsid w:val="0004515B"/>
    <w:rsid w:val="00047B5B"/>
    <w:rsid w:val="00047DDA"/>
    <w:rsid w:val="000508E7"/>
    <w:rsid w:val="00050A31"/>
    <w:rsid w:val="00053048"/>
    <w:rsid w:val="0005396F"/>
    <w:rsid w:val="000560D3"/>
    <w:rsid w:val="00057A75"/>
    <w:rsid w:val="000603A1"/>
    <w:rsid w:val="00061610"/>
    <w:rsid w:val="00062248"/>
    <w:rsid w:val="000636D0"/>
    <w:rsid w:val="0006460C"/>
    <w:rsid w:val="0006748D"/>
    <w:rsid w:val="00071EFD"/>
    <w:rsid w:val="00072032"/>
    <w:rsid w:val="00072C07"/>
    <w:rsid w:val="000748BC"/>
    <w:rsid w:val="0007498B"/>
    <w:rsid w:val="00075E9C"/>
    <w:rsid w:val="0007746C"/>
    <w:rsid w:val="000776F0"/>
    <w:rsid w:val="00081AAD"/>
    <w:rsid w:val="000837D8"/>
    <w:rsid w:val="000863AE"/>
    <w:rsid w:val="0009628F"/>
    <w:rsid w:val="00097068"/>
    <w:rsid w:val="00097C8A"/>
    <w:rsid w:val="000A1687"/>
    <w:rsid w:val="000A19E0"/>
    <w:rsid w:val="000A2158"/>
    <w:rsid w:val="000A408C"/>
    <w:rsid w:val="000A5D39"/>
    <w:rsid w:val="000A7DD4"/>
    <w:rsid w:val="000B03CD"/>
    <w:rsid w:val="000B1451"/>
    <w:rsid w:val="000B28D7"/>
    <w:rsid w:val="000B3D76"/>
    <w:rsid w:val="000B62BA"/>
    <w:rsid w:val="000C1104"/>
    <w:rsid w:val="000C1CA0"/>
    <w:rsid w:val="000C3C4F"/>
    <w:rsid w:val="000C425D"/>
    <w:rsid w:val="000C4567"/>
    <w:rsid w:val="000D1BBF"/>
    <w:rsid w:val="000D2C7A"/>
    <w:rsid w:val="000D3723"/>
    <w:rsid w:val="000D48E9"/>
    <w:rsid w:val="000E1C93"/>
    <w:rsid w:val="000E3C3E"/>
    <w:rsid w:val="000E697C"/>
    <w:rsid w:val="000E778B"/>
    <w:rsid w:val="000E7ECC"/>
    <w:rsid w:val="000F08C2"/>
    <w:rsid w:val="000F5B0D"/>
    <w:rsid w:val="000F710E"/>
    <w:rsid w:val="00103A9F"/>
    <w:rsid w:val="00103B3B"/>
    <w:rsid w:val="00106277"/>
    <w:rsid w:val="0010714B"/>
    <w:rsid w:val="0011394A"/>
    <w:rsid w:val="001158AD"/>
    <w:rsid w:val="0011711D"/>
    <w:rsid w:val="00117CE9"/>
    <w:rsid w:val="0012018F"/>
    <w:rsid w:val="001204F1"/>
    <w:rsid w:val="00125C53"/>
    <w:rsid w:val="00125DAB"/>
    <w:rsid w:val="00125E92"/>
    <w:rsid w:val="001300AC"/>
    <w:rsid w:val="00131809"/>
    <w:rsid w:val="00133A23"/>
    <w:rsid w:val="00136EFF"/>
    <w:rsid w:val="0014101C"/>
    <w:rsid w:val="001452F4"/>
    <w:rsid w:val="001477C0"/>
    <w:rsid w:val="001504DB"/>
    <w:rsid w:val="00152F61"/>
    <w:rsid w:val="00153975"/>
    <w:rsid w:val="0015534B"/>
    <w:rsid w:val="001558B1"/>
    <w:rsid w:val="00155AB9"/>
    <w:rsid w:val="00156A51"/>
    <w:rsid w:val="00160101"/>
    <w:rsid w:val="00165D21"/>
    <w:rsid w:val="001660AD"/>
    <w:rsid w:val="00166498"/>
    <w:rsid w:val="001679EE"/>
    <w:rsid w:val="00171AD8"/>
    <w:rsid w:val="001778C5"/>
    <w:rsid w:val="001842B0"/>
    <w:rsid w:val="00185EA8"/>
    <w:rsid w:val="00191FE7"/>
    <w:rsid w:val="00193B23"/>
    <w:rsid w:val="00196B54"/>
    <w:rsid w:val="001A1AFC"/>
    <w:rsid w:val="001A2866"/>
    <w:rsid w:val="001A3772"/>
    <w:rsid w:val="001A3A65"/>
    <w:rsid w:val="001A6908"/>
    <w:rsid w:val="001A7DC1"/>
    <w:rsid w:val="001B2255"/>
    <w:rsid w:val="001B28A4"/>
    <w:rsid w:val="001B4C45"/>
    <w:rsid w:val="001B4DA1"/>
    <w:rsid w:val="001B649B"/>
    <w:rsid w:val="001B705C"/>
    <w:rsid w:val="001C10C6"/>
    <w:rsid w:val="001C1D27"/>
    <w:rsid w:val="001C22A5"/>
    <w:rsid w:val="001C33E5"/>
    <w:rsid w:val="001C670E"/>
    <w:rsid w:val="001D1EDA"/>
    <w:rsid w:val="001D2842"/>
    <w:rsid w:val="001D4B36"/>
    <w:rsid w:val="001D4F77"/>
    <w:rsid w:val="001D5040"/>
    <w:rsid w:val="001E05CD"/>
    <w:rsid w:val="001E2D0C"/>
    <w:rsid w:val="001E56B0"/>
    <w:rsid w:val="001E772F"/>
    <w:rsid w:val="001F1FF1"/>
    <w:rsid w:val="001F313C"/>
    <w:rsid w:val="001F5D1A"/>
    <w:rsid w:val="0020023C"/>
    <w:rsid w:val="002009CA"/>
    <w:rsid w:val="0020263E"/>
    <w:rsid w:val="002040B9"/>
    <w:rsid w:val="002060C9"/>
    <w:rsid w:val="00206BD9"/>
    <w:rsid w:val="0020777A"/>
    <w:rsid w:val="00213F8D"/>
    <w:rsid w:val="00217FF8"/>
    <w:rsid w:val="00220942"/>
    <w:rsid w:val="00222F7C"/>
    <w:rsid w:val="0022325A"/>
    <w:rsid w:val="0022539A"/>
    <w:rsid w:val="00227C9A"/>
    <w:rsid w:val="00227F8D"/>
    <w:rsid w:val="00230135"/>
    <w:rsid w:val="002355B6"/>
    <w:rsid w:val="00236E78"/>
    <w:rsid w:val="00237116"/>
    <w:rsid w:val="0024184E"/>
    <w:rsid w:val="00241BC6"/>
    <w:rsid w:val="00241CF1"/>
    <w:rsid w:val="002429BF"/>
    <w:rsid w:val="00242C66"/>
    <w:rsid w:val="00245E7F"/>
    <w:rsid w:val="00245F1F"/>
    <w:rsid w:val="0024604F"/>
    <w:rsid w:val="002470C6"/>
    <w:rsid w:val="00251E69"/>
    <w:rsid w:val="0025402A"/>
    <w:rsid w:val="002565A8"/>
    <w:rsid w:val="002572F0"/>
    <w:rsid w:val="00257465"/>
    <w:rsid w:val="00261420"/>
    <w:rsid w:val="002628B6"/>
    <w:rsid w:val="00264BEF"/>
    <w:rsid w:val="00264CA6"/>
    <w:rsid w:val="0026769F"/>
    <w:rsid w:val="0026798D"/>
    <w:rsid w:val="00267BF3"/>
    <w:rsid w:val="00267D74"/>
    <w:rsid w:val="00270003"/>
    <w:rsid w:val="00270950"/>
    <w:rsid w:val="002716F9"/>
    <w:rsid w:val="002741E0"/>
    <w:rsid w:val="00276DAA"/>
    <w:rsid w:val="00283687"/>
    <w:rsid w:val="0029044A"/>
    <w:rsid w:val="002941C6"/>
    <w:rsid w:val="0029605B"/>
    <w:rsid w:val="00297B0D"/>
    <w:rsid w:val="002A0ECC"/>
    <w:rsid w:val="002A4757"/>
    <w:rsid w:val="002A4D1D"/>
    <w:rsid w:val="002A7449"/>
    <w:rsid w:val="002B0454"/>
    <w:rsid w:val="002B114C"/>
    <w:rsid w:val="002B22C5"/>
    <w:rsid w:val="002B2E1A"/>
    <w:rsid w:val="002B3F36"/>
    <w:rsid w:val="002C030D"/>
    <w:rsid w:val="002C3502"/>
    <w:rsid w:val="002C5F6A"/>
    <w:rsid w:val="002C7582"/>
    <w:rsid w:val="002D0CB1"/>
    <w:rsid w:val="002D1B29"/>
    <w:rsid w:val="002D2F71"/>
    <w:rsid w:val="002D66C9"/>
    <w:rsid w:val="002E00A0"/>
    <w:rsid w:val="002E4B11"/>
    <w:rsid w:val="002E61E8"/>
    <w:rsid w:val="002F054E"/>
    <w:rsid w:val="002F2858"/>
    <w:rsid w:val="002F3644"/>
    <w:rsid w:val="002F3DEA"/>
    <w:rsid w:val="002F5464"/>
    <w:rsid w:val="002F5B49"/>
    <w:rsid w:val="00301F98"/>
    <w:rsid w:val="00303F7B"/>
    <w:rsid w:val="003065D4"/>
    <w:rsid w:val="0031695A"/>
    <w:rsid w:val="00324A75"/>
    <w:rsid w:val="00324C66"/>
    <w:rsid w:val="0032577B"/>
    <w:rsid w:val="0033260E"/>
    <w:rsid w:val="00332902"/>
    <w:rsid w:val="00333FAB"/>
    <w:rsid w:val="003346EA"/>
    <w:rsid w:val="003361C3"/>
    <w:rsid w:val="00337FE9"/>
    <w:rsid w:val="0034001B"/>
    <w:rsid w:val="003403CA"/>
    <w:rsid w:val="003419AE"/>
    <w:rsid w:val="00341C32"/>
    <w:rsid w:val="00341DAD"/>
    <w:rsid w:val="00341DEC"/>
    <w:rsid w:val="00343D08"/>
    <w:rsid w:val="00344FF3"/>
    <w:rsid w:val="0034524F"/>
    <w:rsid w:val="00345EEF"/>
    <w:rsid w:val="003462A2"/>
    <w:rsid w:val="00350AF1"/>
    <w:rsid w:val="00352223"/>
    <w:rsid w:val="003530A2"/>
    <w:rsid w:val="00357BB4"/>
    <w:rsid w:val="003624C9"/>
    <w:rsid w:val="00362610"/>
    <w:rsid w:val="00363A90"/>
    <w:rsid w:val="00364E86"/>
    <w:rsid w:val="00366D9E"/>
    <w:rsid w:val="00371017"/>
    <w:rsid w:val="0037155D"/>
    <w:rsid w:val="00372049"/>
    <w:rsid w:val="00374D5D"/>
    <w:rsid w:val="00377EBD"/>
    <w:rsid w:val="0038009C"/>
    <w:rsid w:val="003804CD"/>
    <w:rsid w:val="003836E0"/>
    <w:rsid w:val="003843BD"/>
    <w:rsid w:val="00385E72"/>
    <w:rsid w:val="003870EF"/>
    <w:rsid w:val="00387949"/>
    <w:rsid w:val="00387F98"/>
    <w:rsid w:val="003932FA"/>
    <w:rsid w:val="003979F5"/>
    <w:rsid w:val="003A0A4F"/>
    <w:rsid w:val="003A0AD0"/>
    <w:rsid w:val="003A26D2"/>
    <w:rsid w:val="003A29D9"/>
    <w:rsid w:val="003B5055"/>
    <w:rsid w:val="003C33A4"/>
    <w:rsid w:val="003C4B6E"/>
    <w:rsid w:val="003C6005"/>
    <w:rsid w:val="003C63FE"/>
    <w:rsid w:val="003C7886"/>
    <w:rsid w:val="003D07B3"/>
    <w:rsid w:val="003D41B8"/>
    <w:rsid w:val="003E1F79"/>
    <w:rsid w:val="003E5D5D"/>
    <w:rsid w:val="003E6F02"/>
    <w:rsid w:val="003E7A5A"/>
    <w:rsid w:val="003F4DD2"/>
    <w:rsid w:val="003F5546"/>
    <w:rsid w:val="003F7247"/>
    <w:rsid w:val="00405411"/>
    <w:rsid w:val="00407155"/>
    <w:rsid w:val="00417063"/>
    <w:rsid w:val="00417711"/>
    <w:rsid w:val="00417E4B"/>
    <w:rsid w:val="00417F40"/>
    <w:rsid w:val="00421F80"/>
    <w:rsid w:val="0042243B"/>
    <w:rsid w:val="0042381C"/>
    <w:rsid w:val="004246BE"/>
    <w:rsid w:val="004264FD"/>
    <w:rsid w:val="004279B4"/>
    <w:rsid w:val="00431841"/>
    <w:rsid w:val="004322BF"/>
    <w:rsid w:val="0043237D"/>
    <w:rsid w:val="00433FFA"/>
    <w:rsid w:val="004353AD"/>
    <w:rsid w:val="0043546D"/>
    <w:rsid w:val="004367ED"/>
    <w:rsid w:val="00436B84"/>
    <w:rsid w:val="00436CB2"/>
    <w:rsid w:val="00440CBE"/>
    <w:rsid w:val="004425E7"/>
    <w:rsid w:val="00442CAF"/>
    <w:rsid w:val="00445FFC"/>
    <w:rsid w:val="0045427F"/>
    <w:rsid w:val="00464738"/>
    <w:rsid w:val="00464DA4"/>
    <w:rsid w:val="004668CD"/>
    <w:rsid w:val="004673C3"/>
    <w:rsid w:val="004723A4"/>
    <w:rsid w:val="00472D0B"/>
    <w:rsid w:val="0048172B"/>
    <w:rsid w:val="00481D4C"/>
    <w:rsid w:val="00482A5F"/>
    <w:rsid w:val="004905AF"/>
    <w:rsid w:val="004915FB"/>
    <w:rsid w:val="00496A90"/>
    <w:rsid w:val="00496B2A"/>
    <w:rsid w:val="00497333"/>
    <w:rsid w:val="00497F82"/>
    <w:rsid w:val="004A197F"/>
    <w:rsid w:val="004A1FCB"/>
    <w:rsid w:val="004A41E5"/>
    <w:rsid w:val="004A5889"/>
    <w:rsid w:val="004B67F9"/>
    <w:rsid w:val="004C6029"/>
    <w:rsid w:val="004C7ABF"/>
    <w:rsid w:val="004D0F50"/>
    <w:rsid w:val="004D12C7"/>
    <w:rsid w:val="004D2668"/>
    <w:rsid w:val="004D4AC7"/>
    <w:rsid w:val="004D5426"/>
    <w:rsid w:val="004D5BFA"/>
    <w:rsid w:val="004D7744"/>
    <w:rsid w:val="004D78BA"/>
    <w:rsid w:val="004E200B"/>
    <w:rsid w:val="004E39F2"/>
    <w:rsid w:val="004E7DFC"/>
    <w:rsid w:val="004F1BBA"/>
    <w:rsid w:val="004F2923"/>
    <w:rsid w:val="004F4A2D"/>
    <w:rsid w:val="004F6893"/>
    <w:rsid w:val="00502CFB"/>
    <w:rsid w:val="005061B2"/>
    <w:rsid w:val="0050696C"/>
    <w:rsid w:val="0050713D"/>
    <w:rsid w:val="00511507"/>
    <w:rsid w:val="00512193"/>
    <w:rsid w:val="00513025"/>
    <w:rsid w:val="0051408B"/>
    <w:rsid w:val="00523B38"/>
    <w:rsid w:val="00526EB9"/>
    <w:rsid w:val="00527220"/>
    <w:rsid w:val="00532E3B"/>
    <w:rsid w:val="00533081"/>
    <w:rsid w:val="00535A7E"/>
    <w:rsid w:val="00535B63"/>
    <w:rsid w:val="0053654F"/>
    <w:rsid w:val="0054047B"/>
    <w:rsid w:val="00541805"/>
    <w:rsid w:val="005431B4"/>
    <w:rsid w:val="00544723"/>
    <w:rsid w:val="005452A8"/>
    <w:rsid w:val="00547CAA"/>
    <w:rsid w:val="00550201"/>
    <w:rsid w:val="005509A5"/>
    <w:rsid w:val="00552830"/>
    <w:rsid w:val="00552B70"/>
    <w:rsid w:val="00555464"/>
    <w:rsid w:val="00557976"/>
    <w:rsid w:val="00557FB0"/>
    <w:rsid w:val="00560976"/>
    <w:rsid w:val="00560A21"/>
    <w:rsid w:val="00560FFB"/>
    <w:rsid w:val="00562235"/>
    <w:rsid w:val="005623AF"/>
    <w:rsid w:val="0056548D"/>
    <w:rsid w:val="00565C19"/>
    <w:rsid w:val="00567720"/>
    <w:rsid w:val="0057074A"/>
    <w:rsid w:val="00573B9B"/>
    <w:rsid w:val="00581EC0"/>
    <w:rsid w:val="0058285F"/>
    <w:rsid w:val="00590553"/>
    <w:rsid w:val="0059095E"/>
    <w:rsid w:val="00593799"/>
    <w:rsid w:val="005943AB"/>
    <w:rsid w:val="00595076"/>
    <w:rsid w:val="00595667"/>
    <w:rsid w:val="00595B29"/>
    <w:rsid w:val="005A08FC"/>
    <w:rsid w:val="005A3A0B"/>
    <w:rsid w:val="005A4B21"/>
    <w:rsid w:val="005A5A9E"/>
    <w:rsid w:val="005B5AFE"/>
    <w:rsid w:val="005C0354"/>
    <w:rsid w:val="005C11E8"/>
    <w:rsid w:val="005C124F"/>
    <w:rsid w:val="005C27EC"/>
    <w:rsid w:val="005C2F13"/>
    <w:rsid w:val="005C6D9D"/>
    <w:rsid w:val="005D1AED"/>
    <w:rsid w:val="005D3909"/>
    <w:rsid w:val="005D5239"/>
    <w:rsid w:val="005D54FC"/>
    <w:rsid w:val="005D565C"/>
    <w:rsid w:val="005D66ED"/>
    <w:rsid w:val="005D7276"/>
    <w:rsid w:val="005E1424"/>
    <w:rsid w:val="005E17AD"/>
    <w:rsid w:val="005E4203"/>
    <w:rsid w:val="005E6A78"/>
    <w:rsid w:val="005E6DF6"/>
    <w:rsid w:val="005E6FA9"/>
    <w:rsid w:val="005F4A46"/>
    <w:rsid w:val="005F619B"/>
    <w:rsid w:val="005F77CF"/>
    <w:rsid w:val="005F7F34"/>
    <w:rsid w:val="00600087"/>
    <w:rsid w:val="00601FEE"/>
    <w:rsid w:val="006047BC"/>
    <w:rsid w:val="0060480A"/>
    <w:rsid w:val="00605AE8"/>
    <w:rsid w:val="00605C31"/>
    <w:rsid w:val="00605D52"/>
    <w:rsid w:val="006107F7"/>
    <w:rsid w:val="00610D5F"/>
    <w:rsid w:val="00614396"/>
    <w:rsid w:val="006143EB"/>
    <w:rsid w:val="00617220"/>
    <w:rsid w:val="00620ABF"/>
    <w:rsid w:val="006216CA"/>
    <w:rsid w:val="0062183D"/>
    <w:rsid w:val="00623577"/>
    <w:rsid w:val="0062668B"/>
    <w:rsid w:val="00630930"/>
    <w:rsid w:val="00631445"/>
    <w:rsid w:val="00632D53"/>
    <w:rsid w:val="006359F0"/>
    <w:rsid w:val="0063611B"/>
    <w:rsid w:val="006407BA"/>
    <w:rsid w:val="00646259"/>
    <w:rsid w:val="0064625F"/>
    <w:rsid w:val="00650443"/>
    <w:rsid w:val="006505E6"/>
    <w:rsid w:val="0065079E"/>
    <w:rsid w:val="00652CC0"/>
    <w:rsid w:val="00652E30"/>
    <w:rsid w:val="00655061"/>
    <w:rsid w:val="00655203"/>
    <w:rsid w:val="00656A1C"/>
    <w:rsid w:val="00657506"/>
    <w:rsid w:val="006576D0"/>
    <w:rsid w:val="006602E4"/>
    <w:rsid w:val="006611CD"/>
    <w:rsid w:val="00661BC0"/>
    <w:rsid w:val="00664663"/>
    <w:rsid w:val="00671326"/>
    <w:rsid w:val="00672CD6"/>
    <w:rsid w:val="00673600"/>
    <w:rsid w:val="006759CB"/>
    <w:rsid w:val="0068031E"/>
    <w:rsid w:val="00684753"/>
    <w:rsid w:val="0068645A"/>
    <w:rsid w:val="006866A5"/>
    <w:rsid w:val="006866BC"/>
    <w:rsid w:val="00687AB1"/>
    <w:rsid w:val="00687BFE"/>
    <w:rsid w:val="00694ADC"/>
    <w:rsid w:val="00695115"/>
    <w:rsid w:val="00695D89"/>
    <w:rsid w:val="006A03DF"/>
    <w:rsid w:val="006A03EB"/>
    <w:rsid w:val="006A0711"/>
    <w:rsid w:val="006A1816"/>
    <w:rsid w:val="006A2654"/>
    <w:rsid w:val="006A4908"/>
    <w:rsid w:val="006A6058"/>
    <w:rsid w:val="006A6320"/>
    <w:rsid w:val="006A6540"/>
    <w:rsid w:val="006A6906"/>
    <w:rsid w:val="006B3523"/>
    <w:rsid w:val="006B559D"/>
    <w:rsid w:val="006B663E"/>
    <w:rsid w:val="006B6D0E"/>
    <w:rsid w:val="006B7ADE"/>
    <w:rsid w:val="006C12BE"/>
    <w:rsid w:val="006C12D3"/>
    <w:rsid w:val="006C1563"/>
    <w:rsid w:val="006C18CB"/>
    <w:rsid w:val="006C2CE9"/>
    <w:rsid w:val="006C78D6"/>
    <w:rsid w:val="006D22D5"/>
    <w:rsid w:val="006D64BE"/>
    <w:rsid w:val="006E34C9"/>
    <w:rsid w:val="006E55C8"/>
    <w:rsid w:val="006E74EB"/>
    <w:rsid w:val="006E7559"/>
    <w:rsid w:val="006F29E7"/>
    <w:rsid w:val="006F2FF4"/>
    <w:rsid w:val="006F32E3"/>
    <w:rsid w:val="006F345A"/>
    <w:rsid w:val="006F584E"/>
    <w:rsid w:val="006F7937"/>
    <w:rsid w:val="007039DD"/>
    <w:rsid w:val="00705CB0"/>
    <w:rsid w:val="0070718D"/>
    <w:rsid w:val="00714610"/>
    <w:rsid w:val="007157C4"/>
    <w:rsid w:val="00715F79"/>
    <w:rsid w:val="00716AC4"/>
    <w:rsid w:val="00720DFF"/>
    <w:rsid w:val="0072103A"/>
    <w:rsid w:val="007214A3"/>
    <w:rsid w:val="0072274F"/>
    <w:rsid w:val="00723C5A"/>
    <w:rsid w:val="00723FD6"/>
    <w:rsid w:val="00724199"/>
    <w:rsid w:val="00726096"/>
    <w:rsid w:val="00732552"/>
    <w:rsid w:val="00737BDC"/>
    <w:rsid w:val="0074203A"/>
    <w:rsid w:val="00744A5F"/>
    <w:rsid w:val="007470F0"/>
    <w:rsid w:val="00751D19"/>
    <w:rsid w:val="007520B8"/>
    <w:rsid w:val="007523C2"/>
    <w:rsid w:val="0075245C"/>
    <w:rsid w:val="00756ABC"/>
    <w:rsid w:val="00767CF5"/>
    <w:rsid w:val="00767FE5"/>
    <w:rsid w:val="00770C77"/>
    <w:rsid w:val="00773FB5"/>
    <w:rsid w:val="0077462A"/>
    <w:rsid w:val="007761F7"/>
    <w:rsid w:val="0077742C"/>
    <w:rsid w:val="00780D48"/>
    <w:rsid w:val="00782D20"/>
    <w:rsid w:val="0078351F"/>
    <w:rsid w:val="00784011"/>
    <w:rsid w:val="007848C0"/>
    <w:rsid w:val="00790E8B"/>
    <w:rsid w:val="00790FBD"/>
    <w:rsid w:val="0079244A"/>
    <w:rsid w:val="00794250"/>
    <w:rsid w:val="0079772F"/>
    <w:rsid w:val="007A17E5"/>
    <w:rsid w:val="007A5004"/>
    <w:rsid w:val="007A626D"/>
    <w:rsid w:val="007B08E9"/>
    <w:rsid w:val="007B0F8D"/>
    <w:rsid w:val="007B100A"/>
    <w:rsid w:val="007B2CE9"/>
    <w:rsid w:val="007B32E5"/>
    <w:rsid w:val="007B3449"/>
    <w:rsid w:val="007B3F8D"/>
    <w:rsid w:val="007B4BFA"/>
    <w:rsid w:val="007B4D99"/>
    <w:rsid w:val="007B73A1"/>
    <w:rsid w:val="007C0E11"/>
    <w:rsid w:val="007C154D"/>
    <w:rsid w:val="007C2593"/>
    <w:rsid w:val="007D6609"/>
    <w:rsid w:val="007E0686"/>
    <w:rsid w:val="007E0958"/>
    <w:rsid w:val="007E4D53"/>
    <w:rsid w:val="007E74EF"/>
    <w:rsid w:val="007F0CFC"/>
    <w:rsid w:val="007F3E21"/>
    <w:rsid w:val="007F40F7"/>
    <w:rsid w:val="007F7A0F"/>
    <w:rsid w:val="007F7B3C"/>
    <w:rsid w:val="00801052"/>
    <w:rsid w:val="008045F8"/>
    <w:rsid w:val="0080579B"/>
    <w:rsid w:val="00806351"/>
    <w:rsid w:val="00811E66"/>
    <w:rsid w:val="008165C3"/>
    <w:rsid w:val="00817BD5"/>
    <w:rsid w:val="008226FB"/>
    <w:rsid w:val="0082315F"/>
    <w:rsid w:val="00823E8F"/>
    <w:rsid w:val="00825F08"/>
    <w:rsid w:val="0082613B"/>
    <w:rsid w:val="008270CF"/>
    <w:rsid w:val="00830342"/>
    <w:rsid w:val="00830530"/>
    <w:rsid w:val="00832E3B"/>
    <w:rsid w:val="00833829"/>
    <w:rsid w:val="00836339"/>
    <w:rsid w:val="0084195E"/>
    <w:rsid w:val="00842434"/>
    <w:rsid w:val="00842662"/>
    <w:rsid w:val="008434B2"/>
    <w:rsid w:val="00845730"/>
    <w:rsid w:val="00850BF4"/>
    <w:rsid w:val="00851465"/>
    <w:rsid w:val="0085678B"/>
    <w:rsid w:val="0086015A"/>
    <w:rsid w:val="008633E6"/>
    <w:rsid w:val="008640FA"/>
    <w:rsid w:val="008662AA"/>
    <w:rsid w:val="0087448F"/>
    <w:rsid w:val="008751B7"/>
    <w:rsid w:val="0087530A"/>
    <w:rsid w:val="0087571A"/>
    <w:rsid w:val="00883D6F"/>
    <w:rsid w:val="00886583"/>
    <w:rsid w:val="0089388A"/>
    <w:rsid w:val="00897001"/>
    <w:rsid w:val="008A3632"/>
    <w:rsid w:val="008A6BE1"/>
    <w:rsid w:val="008B1BAA"/>
    <w:rsid w:val="008B297C"/>
    <w:rsid w:val="008B3D9B"/>
    <w:rsid w:val="008C0C3F"/>
    <w:rsid w:val="008C3B15"/>
    <w:rsid w:val="008D1D69"/>
    <w:rsid w:val="008D3AF0"/>
    <w:rsid w:val="008D3FF6"/>
    <w:rsid w:val="008E12AC"/>
    <w:rsid w:val="008E1569"/>
    <w:rsid w:val="008E44C9"/>
    <w:rsid w:val="008E5165"/>
    <w:rsid w:val="008E6228"/>
    <w:rsid w:val="008F07A4"/>
    <w:rsid w:val="008F24F8"/>
    <w:rsid w:val="008F299E"/>
    <w:rsid w:val="00902846"/>
    <w:rsid w:val="00902AB0"/>
    <w:rsid w:val="0090376A"/>
    <w:rsid w:val="009052C4"/>
    <w:rsid w:val="0090731B"/>
    <w:rsid w:val="009165AB"/>
    <w:rsid w:val="00920D8F"/>
    <w:rsid w:val="009225AB"/>
    <w:rsid w:val="009262C2"/>
    <w:rsid w:val="009279E5"/>
    <w:rsid w:val="009307DA"/>
    <w:rsid w:val="0093120D"/>
    <w:rsid w:val="009324BF"/>
    <w:rsid w:val="009336CB"/>
    <w:rsid w:val="00934D6C"/>
    <w:rsid w:val="00942052"/>
    <w:rsid w:val="00942F78"/>
    <w:rsid w:val="00944022"/>
    <w:rsid w:val="0094553D"/>
    <w:rsid w:val="00946E18"/>
    <w:rsid w:val="00950DA0"/>
    <w:rsid w:val="009512F4"/>
    <w:rsid w:val="00951308"/>
    <w:rsid w:val="00953C91"/>
    <w:rsid w:val="00955F4B"/>
    <w:rsid w:val="00970FCF"/>
    <w:rsid w:val="00971D23"/>
    <w:rsid w:val="009725AD"/>
    <w:rsid w:val="00974833"/>
    <w:rsid w:val="009753EC"/>
    <w:rsid w:val="009755E0"/>
    <w:rsid w:val="009755E4"/>
    <w:rsid w:val="00975928"/>
    <w:rsid w:val="00975F95"/>
    <w:rsid w:val="00981ECA"/>
    <w:rsid w:val="009825A0"/>
    <w:rsid w:val="009869C1"/>
    <w:rsid w:val="00990904"/>
    <w:rsid w:val="00990B7D"/>
    <w:rsid w:val="00990FC9"/>
    <w:rsid w:val="00993B2A"/>
    <w:rsid w:val="00994761"/>
    <w:rsid w:val="0099596B"/>
    <w:rsid w:val="009A04F5"/>
    <w:rsid w:val="009A51E0"/>
    <w:rsid w:val="009A5557"/>
    <w:rsid w:val="009B06C7"/>
    <w:rsid w:val="009B12FD"/>
    <w:rsid w:val="009B43B3"/>
    <w:rsid w:val="009B4BD4"/>
    <w:rsid w:val="009B56C0"/>
    <w:rsid w:val="009B6227"/>
    <w:rsid w:val="009B79FE"/>
    <w:rsid w:val="009B7EEC"/>
    <w:rsid w:val="009C1E29"/>
    <w:rsid w:val="009C3184"/>
    <w:rsid w:val="009C4BA7"/>
    <w:rsid w:val="009C7526"/>
    <w:rsid w:val="009D336A"/>
    <w:rsid w:val="009D3D77"/>
    <w:rsid w:val="009D5A43"/>
    <w:rsid w:val="009D5DFC"/>
    <w:rsid w:val="009D5F5E"/>
    <w:rsid w:val="009E0D3B"/>
    <w:rsid w:val="009E4FE3"/>
    <w:rsid w:val="009E639D"/>
    <w:rsid w:val="009F0620"/>
    <w:rsid w:val="009F095F"/>
    <w:rsid w:val="009F4250"/>
    <w:rsid w:val="009F5003"/>
    <w:rsid w:val="009F68ED"/>
    <w:rsid w:val="009F7185"/>
    <w:rsid w:val="00A01A69"/>
    <w:rsid w:val="00A029C3"/>
    <w:rsid w:val="00A02FF2"/>
    <w:rsid w:val="00A05689"/>
    <w:rsid w:val="00A07B23"/>
    <w:rsid w:val="00A138BC"/>
    <w:rsid w:val="00A1407A"/>
    <w:rsid w:val="00A14E7F"/>
    <w:rsid w:val="00A16C10"/>
    <w:rsid w:val="00A16F8A"/>
    <w:rsid w:val="00A224D3"/>
    <w:rsid w:val="00A22A1F"/>
    <w:rsid w:val="00A25D79"/>
    <w:rsid w:val="00A26B14"/>
    <w:rsid w:val="00A31681"/>
    <w:rsid w:val="00A32E7D"/>
    <w:rsid w:val="00A33CF8"/>
    <w:rsid w:val="00A35E7E"/>
    <w:rsid w:val="00A375F0"/>
    <w:rsid w:val="00A402E5"/>
    <w:rsid w:val="00A41866"/>
    <w:rsid w:val="00A43580"/>
    <w:rsid w:val="00A45F8F"/>
    <w:rsid w:val="00A5068B"/>
    <w:rsid w:val="00A50F0D"/>
    <w:rsid w:val="00A5185E"/>
    <w:rsid w:val="00A56E47"/>
    <w:rsid w:val="00A65FE1"/>
    <w:rsid w:val="00A67CE2"/>
    <w:rsid w:val="00A762F2"/>
    <w:rsid w:val="00A76A36"/>
    <w:rsid w:val="00A7732B"/>
    <w:rsid w:val="00A826B9"/>
    <w:rsid w:val="00A90B54"/>
    <w:rsid w:val="00A91B23"/>
    <w:rsid w:val="00A92F2F"/>
    <w:rsid w:val="00A952EE"/>
    <w:rsid w:val="00AA083C"/>
    <w:rsid w:val="00AA4118"/>
    <w:rsid w:val="00AA440A"/>
    <w:rsid w:val="00AB25BD"/>
    <w:rsid w:val="00AC3C28"/>
    <w:rsid w:val="00AC409C"/>
    <w:rsid w:val="00AC5011"/>
    <w:rsid w:val="00AC5372"/>
    <w:rsid w:val="00AC55AD"/>
    <w:rsid w:val="00AD62DB"/>
    <w:rsid w:val="00AD6BDC"/>
    <w:rsid w:val="00AD7AF2"/>
    <w:rsid w:val="00AE030F"/>
    <w:rsid w:val="00AE3CDE"/>
    <w:rsid w:val="00AE58E9"/>
    <w:rsid w:val="00AE6325"/>
    <w:rsid w:val="00AE6D95"/>
    <w:rsid w:val="00AF13C1"/>
    <w:rsid w:val="00AF1B16"/>
    <w:rsid w:val="00AF2303"/>
    <w:rsid w:val="00B0225A"/>
    <w:rsid w:val="00B04CF7"/>
    <w:rsid w:val="00B05F8C"/>
    <w:rsid w:val="00B11F9E"/>
    <w:rsid w:val="00B1300F"/>
    <w:rsid w:val="00B15A20"/>
    <w:rsid w:val="00B1635D"/>
    <w:rsid w:val="00B16784"/>
    <w:rsid w:val="00B1707A"/>
    <w:rsid w:val="00B174F4"/>
    <w:rsid w:val="00B219F7"/>
    <w:rsid w:val="00B251E8"/>
    <w:rsid w:val="00B25600"/>
    <w:rsid w:val="00B27F15"/>
    <w:rsid w:val="00B31AF3"/>
    <w:rsid w:val="00B33F18"/>
    <w:rsid w:val="00B34B6F"/>
    <w:rsid w:val="00B43399"/>
    <w:rsid w:val="00B4419D"/>
    <w:rsid w:val="00B47AEC"/>
    <w:rsid w:val="00B5201D"/>
    <w:rsid w:val="00B54D9D"/>
    <w:rsid w:val="00B62297"/>
    <w:rsid w:val="00B635E7"/>
    <w:rsid w:val="00B63FAC"/>
    <w:rsid w:val="00B6446F"/>
    <w:rsid w:val="00B64940"/>
    <w:rsid w:val="00B83A86"/>
    <w:rsid w:val="00B85701"/>
    <w:rsid w:val="00B87D25"/>
    <w:rsid w:val="00B91B94"/>
    <w:rsid w:val="00B972B1"/>
    <w:rsid w:val="00B97F55"/>
    <w:rsid w:val="00BA2C8C"/>
    <w:rsid w:val="00BA39AC"/>
    <w:rsid w:val="00BA4508"/>
    <w:rsid w:val="00BA6D0A"/>
    <w:rsid w:val="00BA731A"/>
    <w:rsid w:val="00BA759A"/>
    <w:rsid w:val="00BB0C38"/>
    <w:rsid w:val="00BB5449"/>
    <w:rsid w:val="00BC0462"/>
    <w:rsid w:val="00BC0B9A"/>
    <w:rsid w:val="00BC1801"/>
    <w:rsid w:val="00BC5BF9"/>
    <w:rsid w:val="00BC7C78"/>
    <w:rsid w:val="00BD3132"/>
    <w:rsid w:val="00BE48C7"/>
    <w:rsid w:val="00BE6786"/>
    <w:rsid w:val="00BF23A8"/>
    <w:rsid w:val="00BF5A88"/>
    <w:rsid w:val="00BF723B"/>
    <w:rsid w:val="00C02883"/>
    <w:rsid w:val="00C03C69"/>
    <w:rsid w:val="00C10661"/>
    <w:rsid w:val="00C107EE"/>
    <w:rsid w:val="00C11AED"/>
    <w:rsid w:val="00C12669"/>
    <w:rsid w:val="00C1274D"/>
    <w:rsid w:val="00C146F7"/>
    <w:rsid w:val="00C2174B"/>
    <w:rsid w:val="00C2197F"/>
    <w:rsid w:val="00C22C6B"/>
    <w:rsid w:val="00C2722F"/>
    <w:rsid w:val="00C3017C"/>
    <w:rsid w:val="00C3081B"/>
    <w:rsid w:val="00C323F1"/>
    <w:rsid w:val="00C35590"/>
    <w:rsid w:val="00C369E7"/>
    <w:rsid w:val="00C40F32"/>
    <w:rsid w:val="00C4572E"/>
    <w:rsid w:val="00C45F50"/>
    <w:rsid w:val="00C508CA"/>
    <w:rsid w:val="00C50C7D"/>
    <w:rsid w:val="00C533F1"/>
    <w:rsid w:val="00C57774"/>
    <w:rsid w:val="00C609E0"/>
    <w:rsid w:val="00C655CD"/>
    <w:rsid w:val="00C655FA"/>
    <w:rsid w:val="00C67331"/>
    <w:rsid w:val="00C71937"/>
    <w:rsid w:val="00C74AAD"/>
    <w:rsid w:val="00C751C8"/>
    <w:rsid w:val="00C8089D"/>
    <w:rsid w:val="00C81E0C"/>
    <w:rsid w:val="00C82B21"/>
    <w:rsid w:val="00C835D8"/>
    <w:rsid w:val="00C83D2C"/>
    <w:rsid w:val="00C84315"/>
    <w:rsid w:val="00C84D33"/>
    <w:rsid w:val="00C863CA"/>
    <w:rsid w:val="00C93940"/>
    <w:rsid w:val="00C93A52"/>
    <w:rsid w:val="00C943B6"/>
    <w:rsid w:val="00C94D7C"/>
    <w:rsid w:val="00C95DA6"/>
    <w:rsid w:val="00CA066A"/>
    <w:rsid w:val="00CA0E17"/>
    <w:rsid w:val="00CA1FED"/>
    <w:rsid w:val="00CA690F"/>
    <w:rsid w:val="00CA72A6"/>
    <w:rsid w:val="00CB0397"/>
    <w:rsid w:val="00CB0E12"/>
    <w:rsid w:val="00CB10D8"/>
    <w:rsid w:val="00CB387A"/>
    <w:rsid w:val="00CB6112"/>
    <w:rsid w:val="00CC0CC3"/>
    <w:rsid w:val="00CC176C"/>
    <w:rsid w:val="00CC322A"/>
    <w:rsid w:val="00CC3B46"/>
    <w:rsid w:val="00CC3C3D"/>
    <w:rsid w:val="00CC3F97"/>
    <w:rsid w:val="00CC6943"/>
    <w:rsid w:val="00CC6D72"/>
    <w:rsid w:val="00CD15E2"/>
    <w:rsid w:val="00CD237C"/>
    <w:rsid w:val="00CD2398"/>
    <w:rsid w:val="00CD3BC6"/>
    <w:rsid w:val="00CD52F3"/>
    <w:rsid w:val="00CD65CE"/>
    <w:rsid w:val="00CD745D"/>
    <w:rsid w:val="00CE0BBF"/>
    <w:rsid w:val="00CE2D51"/>
    <w:rsid w:val="00CE320D"/>
    <w:rsid w:val="00CE4866"/>
    <w:rsid w:val="00CE511E"/>
    <w:rsid w:val="00CE79C7"/>
    <w:rsid w:val="00CE7FDC"/>
    <w:rsid w:val="00CF3FEA"/>
    <w:rsid w:val="00CF4699"/>
    <w:rsid w:val="00CF6ED0"/>
    <w:rsid w:val="00D00BC7"/>
    <w:rsid w:val="00D03BBE"/>
    <w:rsid w:val="00D04A5D"/>
    <w:rsid w:val="00D05F28"/>
    <w:rsid w:val="00D07061"/>
    <w:rsid w:val="00D07E03"/>
    <w:rsid w:val="00D113FF"/>
    <w:rsid w:val="00D22D4A"/>
    <w:rsid w:val="00D23925"/>
    <w:rsid w:val="00D25FFE"/>
    <w:rsid w:val="00D26854"/>
    <w:rsid w:val="00D26A4C"/>
    <w:rsid w:val="00D30011"/>
    <w:rsid w:val="00D3087B"/>
    <w:rsid w:val="00D30B15"/>
    <w:rsid w:val="00D33866"/>
    <w:rsid w:val="00D35590"/>
    <w:rsid w:val="00D40146"/>
    <w:rsid w:val="00D441B0"/>
    <w:rsid w:val="00D44318"/>
    <w:rsid w:val="00D5176C"/>
    <w:rsid w:val="00D523C6"/>
    <w:rsid w:val="00D527C1"/>
    <w:rsid w:val="00D53D9E"/>
    <w:rsid w:val="00D54210"/>
    <w:rsid w:val="00D60B4B"/>
    <w:rsid w:val="00D63502"/>
    <w:rsid w:val="00D6359B"/>
    <w:rsid w:val="00D64999"/>
    <w:rsid w:val="00D6692C"/>
    <w:rsid w:val="00D743AC"/>
    <w:rsid w:val="00D76904"/>
    <w:rsid w:val="00D7784E"/>
    <w:rsid w:val="00D77B51"/>
    <w:rsid w:val="00D81A5A"/>
    <w:rsid w:val="00D83A72"/>
    <w:rsid w:val="00D8556F"/>
    <w:rsid w:val="00D86728"/>
    <w:rsid w:val="00D868FE"/>
    <w:rsid w:val="00D873C5"/>
    <w:rsid w:val="00D87CD0"/>
    <w:rsid w:val="00D934B0"/>
    <w:rsid w:val="00D9459F"/>
    <w:rsid w:val="00D94A49"/>
    <w:rsid w:val="00D94FB3"/>
    <w:rsid w:val="00D952D3"/>
    <w:rsid w:val="00D96630"/>
    <w:rsid w:val="00D96E53"/>
    <w:rsid w:val="00DA0A34"/>
    <w:rsid w:val="00DA0DAA"/>
    <w:rsid w:val="00DA2694"/>
    <w:rsid w:val="00DA3387"/>
    <w:rsid w:val="00DB02FA"/>
    <w:rsid w:val="00DB41D1"/>
    <w:rsid w:val="00DC1313"/>
    <w:rsid w:val="00DC1FBD"/>
    <w:rsid w:val="00DD0060"/>
    <w:rsid w:val="00DE3872"/>
    <w:rsid w:val="00DE7C81"/>
    <w:rsid w:val="00DF1435"/>
    <w:rsid w:val="00DF3F93"/>
    <w:rsid w:val="00DF6DFC"/>
    <w:rsid w:val="00E02F24"/>
    <w:rsid w:val="00E02F86"/>
    <w:rsid w:val="00E04239"/>
    <w:rsid w:val="00E058BE"/>
    <w:rsid w:val="00E06601"/>
    <w:rsid w:val="00E12E35"/>
    <w:rsid w:val="00E140DA"/>
    <w:rsid w:val="00E153ED"/>
    <w:rsid w:val="00E1559A"/>
    <w:rsid w:val="00E16CB9"/>
    <w:rsid w:val="00E20F23"/>
    <w:rsid w:val="00E21404"/>
    <w:rsid w:val="00E24F1B"/>
    <w:rsid w:val="00E26264"/>
    <w:rsid w:val="00E27B62"/>
    <w:rsid w:val="00E338BA"/>
    <w:rsid w:val="00E36662"/>
    <w:rsid w:val="00E3714D"/>
    <w:rsid w:val="00E424DB"/>
    <w:rsid w:val="00E461CF"/>
    <w:rsid w:val="00E47C2B"/>
    <w:rsid w:val="00E50E15"/>
    <w:rsid w:val="00E525BA"/>
    <w:rsid w:val="00E525D0"/>
    <w:rsid w:val="00E527CE"/>
    <w:rsid w:val="00E529BB"/>
    <w:rsid w:val="00E570FA"/>
    <w:rsid w:val="00E6174C"/>
    <w:rsid w:val="00E62F8A"/>
    <w:rsid w:val="00E630FB"/>
    <w:rsid w:val="00E6496D"/>
    <w:rsid w:val="00E67138"/>
    <w:rsid w:val="00E7094F"/>
    <w:rsid w:val="00E70E44"/>
    <w:rsid w:val="00E76490"/>
    <w:rsid w:val="00E80AE7"/>
    <w:rsid w:val="00E83360"/>
    <w:rsid w:val="00E83724"/>
    <w:rsid w:val="00E85259"/>
    <w:rsid w:val="00E87DD1"/>
    <w:rsid w:val="00E93AAA"/>
    <w:rsid w:val="00E959E4"/>
    <w:rsid w:val="00E969C2"/>
    <w:rsid w:val="00E97573"/>
    <w:rsid w:val="00EA354A"/>
    <w:rsid w:val="00EA48B9"/>
    <w:rsid w:val="00EA7137"/>
    <w:rsid w:val="00EB37E2"/>
    <w:rsid w:val="00EB4557"/>
    <w:rsid w:val="00EB5AFC"/>
    <w:rsid w:val="00EB7263"/>
    <w:rsid w:val="00EC30E7"/>
    <w:rsid w:val="00EC47B5"/>
    <w:rsid w:val="00EC4ED6"/>
    <w:rsid w:val="00EC5C53"/>
    <w:rsid w:val="00EC711B"/>
    <w:rsid w:val="00EC7EA9"/>
    <w:rsid w:val="00ED098E"/>
    <w:rsid w:val="00ED0B40"/>
    <w:rsid w:val="00ED1AC6"/>
    <w:rsid w:val="00ED2D2E"/>
    <w:rsid w:val="00ED43D6"/>
    <w:rsid w:val="00ED741F"/>
    <w:rsid w:val="00ED7ABE"/>
    <w:rsid w:val="00EE68B1"/>
    <w:rsid w:val="00EF005B"/>
    <w:rsid w:val="00EF173D"/>
    <w:rsid w:val="00EF59C7"/>
    <w:rsid w:val="00EF5CB5"/>
    <w:rsid w:val="00F01B78"/>
    <w:rsid w:val="00F03437"/>
    <w:rsid w:val="00F04809"/>
    <w:rsid w:val="00F1188C"/>
    <w:rsid w:val="00F16D53"/>
    <w:rsid w:val="00F247C2"/>
    <w:rsid w:val="00F317D2"/>
    <w:rsid w:val="00F33360"/>
    <w:rsid w:val="00F335C3"/>
    <w:rsid w:val="00F34588"/>
    <w:rsid w:val="00F355AE"/>
    <w:rsid w:val="00F36E44"/>
    <w:rsid w:val="00F450F8"/>
    <w:rsid w:val="00F45219"/>
    <w:rsid w:val="00F5011F"/>
    <w:rsid w:val="00F5012D"/>
    <w:rsid w:val="00F52C7D"/>
    <w:rsid w:val="00F52FDF"/>
    <w:rsid w:val="00F53401"/>
    <w:rsid w:val="00F55549"/>
    <w:rsid w:val="00F61A5D"/>
    <w:rsid w:val="00F650BA"/>
    <w:rsid w:val="00F6769F"/>
    <w:rsid w:val="00F6797D"/>
    <w:rsid w:val="00F7138F"/>
    <w:rsid w:val="00F71631"/>
    <w:rsid w:val="00F72F25"/>
    <w:rsid w:val="00F730C0"/>
    <w:rsid w:val="00F73198"/>
    <w:rsid w:val="00F74298"/>
    <w:rsid w:val="00F751FD"/>
    <w:rsid w:val="00F76472"/>
    <w:rsid w:val="00F76BC7"/>
    <w:rsid w:val="00F77F70"/>
    <w:rsid w:val="00F815B6"/>
    <w:rsid w:val="00F878EE"/>
    <w:rsid w:val="00F87CFD"/>
    <w:rsid w:val="00F92548"/>
    <w:rsid w:val="00F926B2"/>
    <w:rsid w:val="00FA1C15"/>
    <w:rsid w:val="00FA1F5D"/>
    <w:rsid w:val="00FA2213"/>
    <w:rsid w:val="00FA580C"/>
    <w:rsid w:val="00FA65B8"/>
    <w:rsid w:val="00FA660F"/>
    <w:rsid w:val="00FB0CCF"/>
    <w:rsid w:val="00FB392A"/>
    <w:rsid w:val="00FB3F55"/>
    <w:rsid w:val="00FC17AB"/>
    <w:rsid w:val="00FC2355"/>
    <w:rsid w:val="00FC2C2D"/>
    <w:rsid w:val="00FC4B3B"/>
    <w:rsid w:val="00FD0B9C"/>
    <w:rsid w:val="00FD1A73"/>
    <w:rsid w:val="00FD2176"/>
    <w:rsid w:val="00FD7D54"/>
    <w:rsid w:val="00FE07E1"/>
    <w:rsid w:val="00FF0DA6"/>
    <w:rsid w:val="020D5C5E"/>
    <w:rsid w:val="02142FD6"/>
    <w:rsid w:val="02FC7B16"/>
    <w:rsid w:val="04825707"/>
    <w:rsid w:val="076B65E7"/>
    <w:rsid w:val="08D0493A"/>
    <w:rsid w:val="09332DB1"/>
    <w:rsid w:val="099537AC"/>
    <w:rsid w:val="09A72849"/>
    <w:rsid w:val="09EA01E3"/>
    <w:rsid w:val="0B133494"/>
    <w:rsid w:val="0B157E8E"/>
    <w:rsid w:val="0C681A27"/>
    <w:rsid w:val="0CC9076D"/>
    <w:rsid w:val="0CCE5DEE"/>
    <w:rsid w:val="0DB076EA"/>
    <w:rsid w:val="0EB4313D"/>
    <w:rsid w:val="0F500442"/>
    <w:rsid w:val="106F38B6"/>
    <w:rsid w:val="11D4529E"/>
    <w:rsid w:val="14787BB1"/>
    <w:rsid w:val="151D4272"/>
    <w:rsid w:val="15810532"/>
    <w:rsid w:val="16AD77C1"/>
    <w:rsid w:val="17F96137"/>
    <w:rsid w:val="18ED3709"/>
    <w:rsid w:val="193A4316"/>
    <w:rsid w:val="1B6E7BDA"/>
    <w:rsid w:val="1C2A0530"/>
    <w:rsid w:val="1CA067EA"/>
    <w:rsid w:val="1D892786"/>
    <w:rsid w:val="1E534F47"/>
    <w:rsid w:val="1EBF7009"/>
    <w:rsid w:val="1F8E4A0D"/>
    <w:rsid w:val="1FBD7A8D"/>
    <w:rsid w:val="21503D15"/>
    <w:rsid w:val="29C870FE"/>
    <w:rsid w:val="2A4E442A"/>
    <w:rsid w:val="2A5A4205"/>
    <w:rsid w:val="2D8E6B94"/>
    <w:rsid w:val="2DE63717"/>
    <w:rsid w:val="2F2E39DB"/>
    <w:rsid w:val="30F36682"/>
    <w:rsid w:val="31924877"/>
    <w:rsid w:val="333A281E"/>
    <w:rsid w:val="344F4C54"/>
    <w:rsid w:val="34A1487E"/>
    <w:rsid w:val="34E417DD"/>
    <w:rsid w:val="35906EE1"/>
    <w:rsid w:val="359C0020"/>
    <w:rsid w:val="360B6638"/>
    <w:rsid w:val="37C03325"/>
    <w:rsid w:val="38653CF9"/>
    <w:rsid w:val="3AD47495"/>
    <w:rsid w:val="3B626C10"/>
    <w:rsid w:val="3BF26B82"/>
    <w:rsid w:val="3BF531C7"/>
    <w:rsid w:val="3C875F41"/>
    <w:rsid w:val="3CDB31D6"/>
    <w:rsid w:val="3DD53F96"/>
    <w:rsid w:val="3EF85EBD"/>
    <w:rsid w:val="403B2161"/>
    <w:rsid w:val="41EF66DD"/>
    <w:rsid w:val="43032CCB"/>
    <w:rsid w:val="441120DE"/>
    <w:rsid w:val="445C299B"/>
    <w:rsid w:val="46197B36"/>
    <w:rsid w:val="462E03B2"/>
    <w:rsid w:val="48C17867"/>
    <w:rsid w:val="4B0F2F6A"/>
    <w:rsid w:val="4B2E163F"/>
    <w:rsid w:val="4B5A159F"/>
    <w:rsid w:val="4CCA0AA7"/>
    <w:rsid w:val="4DE12EFA"/>
    <w:rsid w:val="4F385A2C"/>
    <w:rsid w:val="4FAF4D48"/>
    <w:rsid w:val="4FF90239"/>
    <w:rsid w:val="50870C69"/>
    <w:rsid w:val="50B623B1"/>
    <w:rsid w:val="518A39C8"/>
    <w:rsid w:val="53EB0114"/>
    <w:rsid w:val="572C428D"/>
    <w:rsid w:val="58377899"/>
    <w:rsid w:val="59792EB7"/>
    <w:rsid w:val="59872B96"/>
    <w:rsid w:val="5BB74C19"/>
    <w:rsid w:val="5BBC3B92"/>
    <w:rsid w:val="5BF0680C"/>
    <w:rsid w:val="5E742D39"/>
    <w:rsid w:val="5FFB2BA1"/>
    <w:rsid w:val="628C7E21"/>
    <w:rsid w:val="62F846EF"/>
    <w:rsid w:val="67F43809"/>
    <w:rsid w:val="699814EE"/>
    <w:rsid w:val="6A4C1EF8"/>
    <w:rsid w:val="6B24739A"/>
    <w:rsid w:val="6CC47CCE"/>
    <w:rsid w:val="6DCB4AA5"/>
    <w:rsid w:val="6E023A34"/>
    <w:rsid w:val="6ECD60B7"/>
    <w:rsid w:val="6FC61113"/>
    <w:rsid w:val="70405C40"/>
    <w:rsid w:val="712C13DF"/>
    <w:rsid w:val="726B51A4"/>
    <w:rsid w:val="72785038"/>
    <w:rsid w:val="7279688F"/>
    <w:rsid w:val="73480D9F"/>
    <w:rsid w:val="73754FF2"/>
    <w:rsid w:val="74395211"/>
    <w:rsid w:val="761720F7"/>
    <w:rsid w:val="79A42493"/>
    <w:rsid w:val="7C34343D"/>
    <w:rsid w:val="7C9629BC"/>
    <w:rsid w:val="7D6A7030"/>
    <w:rsid w:val="7DEC6B58"/>
    <w:rsid w:val="7E144CFC"/>
    <w:rsid w:val="7E31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unhideWhenUsed="1"/>
    <w:lsdException w:name="toc 4" w:semiHidden="1" w:unhideWhenUsed="1"/>
    <w:lsdException w:name="toc 5"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2">
    <w:name w:val="heading 2"/>
    <w:basedOn w:val="a"/>
    <w:next w:val="a"/>
    <w:qFormat/>
    <w:pPr>
      <w:keepNext/>
      <w:tabs>
        <w:tab w:val="left" w:pos="596"/>
        <w:tab w:val="left" w:pos="1021"/>
      </w:tabs>
      <w:adjustRightInd w:val="0"/>
      <w:spacing w:before="120" w:line="360" w:lineRule="auto"/>
      <w:ind w:left="596" w:hanging="596"/>
      <w:textAlignment w:val="baseline"/>
      <w:outlineLvl w:val="1"/>
    </w:pPr>
    <w:rPr>
      <w:rFonts w:eastAsia="黑体"/>
      <w:b/>
      <w:kern w:val="0"/>
      <w:sz w:val="28"/>
      <w:szCs w:val="20"/>
    </w:rPr>
  </w:style>
  <w:style w:type="paragraph" w:styleId="3">
    <w:name w:val="heading 3"/>
    <w:basedOn w:val="a"/>
    <w:next w:val="a"/>
    <w:qFormat/>
    <w:pPr>
      <w:tabs>
        <w:tab w:val="left" w:pos="900"/>
        <w:tab w:val="left" w:pos="1588"/>
      </w:tabs>
      <w:adjustRightInd w:val="0"/>
      <w:spacing w:before="120" w:line="360" w:lineRule="auto"/>
      <w:ind w:left="1588" w:hanging="737"/>
      <w:textAlignment w:val="baseline"/>
      <w:outlineLvl w:val="2"/>
    </w:pPr>
    <w:rPr>
      <w:rFonts w:eastAsia="黑体"/>
      <w:b/>
      <w:kern w:val="0"/>
      <w:sz w:val="28"/>
      <w:szCs w:val="20"/>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1"/>
    <w:qFormat/>
    <w:pPr>
      <w:keepNext/>
      <w:keepLines/>
      <w:spacing w:before="280" w:after="290" w:line="376" w:lineRule="auto"/>
      <w:outlineLvl w:val="4"/>
    </w:pPr>
    <w:rPr>
      <w:b/>
      <w:sz w:val="28"/>
      <w:szCs w:val="20"/>
    </w:rPr>
  </w:style>
  <w:style w:type="paragraph" w:styleId="6">
    <w:name w:val="heading 6"/>
    <w:basedOn w:val="a"/>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1"/>
    <w:qFormat/>
    <w:pPr>
      <w:keepNext/>
      <w:keepLines/>
      <w:spacing w:before="240" w:after="64" w:line="320" w:lineRule="auto"/>
      <w:outlineLvl w:val="6"/>
    </w:pPr>
    <w:rPr>
      <w:b/>
      <w:sz w:val="24"/>
      <w:szCs w:val="20"/>
    </w:rPr>
  </w:style>
  <w:style w:type="paragraph" w:styleId="8">
    <w:name w:val="heading 8"/>
    <w:basedOn w:val="a"/>
    <w:next w:val="a1"/>
    <w:qFormat/>
    <w:pPr>
      <w:keepNext/>
      <w:keepLines/>
      <w:spacing w:before="240" w:after="64" w:line="320" w:lineRule="auto"/>
      <w:outlineLvl w:val="7"/>
    </w:pPr>
    <w:rPr>
      <w:rFonts w:ascii="Arial" w:eastAsia="黑体" w:hAnsi="Arial"/>
      <w:sz w:val="24"/>
      <w:szCs w:val="20"/>
    </w:rPr>
  </w:style>
  <w:style w:type="paragraph" w:styleId="9">
    <w:name w:val="heading 9"/>
    <w:basedOn w:val="a"/>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Pr>
      <w:rFonts w:ascii="金山简黑体" w:eastAsia="金山简黑体" w:hAnsi="Courier New"/>
      <w:b/>
      <w:spacing w:val="-8"/>
      <w:sz w:val="44"/>
      <w:szCs w:val="20"/>
    </w:rPr>
  </w:style>
  <w:style w:type="paragraph" w:styleId="a1">
    <w:name w:val="Normal Indent"/>
    <w:basedOn w:val="a"/>
    <w:qFormat/>
    <w:pPr>
      <w:widowControl/>
      <w:ind w:firstLine="420"/>
      <w:jc w:val="left"/>
    </w:pPr>
    <w:rPr>
      <w:kern w:val="0"/>
      <w:sz w:val="20"/>
      <w:szCs w:val="20"/>
    </w:rPr>
  </w:style>
  <w:style w:type="paragraph" w:styleId="a5">
    <w:name w:val="Document Map"/>
    <w:basedOn w:val="a"/>
    <w:link w:val="Char"/>
    <w:unhideWhenUsed/>
    <w:qFormat/>
    <w:rPr>
      <w:rFonts w:ascii="宋体"/>
      <w:sz w:val="18"/>
      <w:szCs w:val="18"/>
    </w:rPr>
  </w:style>
  <w:style w:type="paragraph" w:styleId="a6">
    <w:name w:val="annotation text"/>
    <w:basedOn w:val="a"/>
    <w:link w:val="Char0"/>
    <w:unhideWhenUsed/>
    <w:qFormat/>
    <w:pPr>
      <w:jc w:val="left"/>
    </w:pPr>
  </w:style>
  <w:style w:type="paragraph" w:styleId="30">
    <w:name w:val="Body Text 3"/>
    <w:basedOn w:val="a"/>
    <w:qFormat/>
    <w:rPr>
      <w:sz w:val="24"/>
    </w:rPr>
  </w:style>
  <w:style w:type="paragraph" w:styleId="a7">
    <w:name w:val="Body Text Indent"/>
    <w:basedOn w:val="a"/>
    <w:pPr>
      <w:spacing w:line="200" w:lineRule="exact"/>
      <w:ind w:firstLine="301"/>
    </w:pPr>
    <w:rPr>
      <w:rFonts w:ascii="宋体" w:hAnsi="Courier New"/>
      <w:spacing w:val="-4"/>
      <w:sz w:val="18"/>
      <w:szCs w:val="20"/>
    </w:rPr>
  </w:style>
  <w:style w:type="paragraph" w:styleId="20">
    <w:name w:val="List 2"/>
    <w:basedOn w:val="a"/>
    <w:qFormat/>
    <w:pPr>
      <w:ind w:leftChars="200" w:left="100" w:hangingChars="200" w:hanging="200"/>
    </w:pPr>
  </w:style>
  <w:style w:type="paragraph" w:styleId="a8">
    <w:name w:val="List Continue"/>
    <w:basedOn w:val="a"/>
    <w:qFormat/>
    <w:pPr>
      <w:ind w:leftChars="200" w:left="420"/>
    </w:pPr>
  </w:style>
  <w:style w:type="paragraph" w:styleId="50">
    <w:name w:val="toc 5"/>
    <w:basedOn w:val="a"/>
    <w:next w:val="a"/>
    <w:unhideWhenUsed/>
    <w:qFormat/>
    <w:pPr>
      <w:ind w:leftChars="800" w:left="1680"/>
    </w:pPr>
  </w:style>
  <w:style w:type="paragraph" w:styleId="a9">
    <w:name w:val="Plain Text"/>
    <w:basedOn w:val="a"/>
    <w:link w:val="Char1"/>
    <w:qFormat/>
    <w:rPr>
      <w:rFonts w:ascii="宋体" w:hAnsi="Courier New"/>
      <w:szCs w:val="20"/>
    </w:rPr>
  </w:style>
  <w:style w:type="paragraph" w:styleId="aa">
    <w:name w:val="Date"/>
    <w:basedOn w:val="a"/>
    <w:next w:val="a"/>
    <w:qFormat/>
    <w:pPr>
      <w:ind w:leftChars="2500" w:left="100"/>
    </w:pPr>
  </w:style>
  <w:style w:type="paragraph" w:styleId="21">
    <w:name w:val="Body Text Indent 2"/>
    <w:basedOn w:val="a"/>
    <w:pPr>
      <w:spacing w:line="520" w:lineRule="exact"/>
      <w:ind w:firstLineChars="397" w:firstLine="1112"/>
      <w:jc w:val="left"/>
    </w:pPr>
    <w:rPr>
      <w:rFonts w:ascii="宋体" w:hAnsi="宋体"/>
      <w:sz w:val="28"/>
    </w:rPr>
  </w:style>
  <w:style w:type="paragraph" w:styleId="ab">
    <w:name w:val="Balloon Text"/>
    <w:basedOn w:val="a"/>
    <w:semiHidden/>
    <w:qFormat/>
    <w:rPr>
      <w:sz w:val="18"/>
      <w:szCs w:val="18"/>
    </w:rPr>
  </w:style>
  <w:style w:type="paragraph" w:styleId="ac">
    <w:name w:val="footer"/>
    <w:basedOn w:val="a"/>
    <w:link w:val="Char2"/>
    <w:uiPriority w:val="99"/>
    <w:qFormat/>
    <w:pPr>
      <w:tabs>
        <w:tab w:val="center" w:pos="4153"/>
        <w:tab w:val="right" w:pos="8306"/>
      </w:tabs>
      <w:snapToGrid w:val="0"/>
      <w:jc w:val="left"/>
    </w:pPr>
    <w:rPr>
      <w:rFonts w:ascii="宋体" w:hAnsi="Courier New"/>
      <w:sz w:val="18"/>
      <w:szCs w:val="20"/>
    </w:rPr>
  </w:style>
  <w:style w:type="paragraph" w:styleId="ad">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344"/>
      </w:tabs>
      <w:spacing w:before="120" w:after="120" w:line="440" w:lineRule="exact"/>
      <w:jc w:val="left"/>
    </w:pPr>
    <w:rPr>
      <w:rFonts w:eastAsia="仿宋_GB2312"/>
      <w:b/>
      <w:bCs/>
      <w:caps/>
      <w:sz w:val="32"/>
    </w:rPr>
  </w:style>
  <w:style w:type="paragraph" w:styleId="ae">
    <w:name w:val="List"/>
    <w:basedOn w:val="a"/>
    <w:next w:val="a"/>
    <w:qFormat/>
    <w:pPr>
      <w:spacing w:line="320" w:lineRule="exact"/>
      <w:jc w:val="center"/>
    </w:pPr>
  </w:style>
  <w:style w:type="paragraph" w:styleId="51">
    <w:name w:val="List 5"/>
    <w:basedOn w:val="a"/>
    <w:pPr>
      <w:ind w:leftChars="800" w:left="100" w:hangingChars="200" w:hanging="200"/>
      <w:contextualSpacing/>
    </w:pPr>
  </w:style>
  <w:style w:type="paragraph" w:styleId="31">
    <w:name w:val="Body Text Indent 3"/>
    <w:basedOn w:val="a"/>
    <w:qFormat/>
    <w:pPr>
      <w:spacing w:line="400" w:lineRule="exact"/>
      <w:ind w:left="360"/>
    </w:pPr>
    <w:rPr>
      <w:sz w:val="24"/>
    </w:rPr>
  </w:style>
  <w:style w:type="paragraph" w:styleId="22">
    <w:name w:val="toc 2"/>
    <w:basedOn w:val="a"/>
    <w:next w:val="a"/>
    <w:semiHidden/>
    <w:qFormat/>
    <w:pPr>
      <w:tabs>
        <w:tab w:val="right" w:leader="dot" w:pos="9004"/>
      </w:tabs>
      <w:ind w:leftChars="200" w:left="420"/>
    </w:pPr>
  </w:style>
  <w:style w:type="paragraph" w:styleId="23">
    <w:name w:val="Body Text 2"/>
    <w:basedOn w:val="a"/>
    <w:qFormat/>
    <w:rPr>
      <w:rFonts w:ascii="宋体" w:hAnsi="Courier New"/>
      <w:sz w:val="13"/>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rPr>
  </w:style>
  <w:style w:type="character" w:styleId="af0">
    <w:name w:val="page number"/>
    <w:basedOn w:val="a2"/>
  </w:style>
  <w:style w:type="character" w:styleId="af1">
    <w:name w:val="FollowedHyperlink"/>
    <w:qFormat/>
    <w:rPr>
      <w:color w:val="296FBE"/>
      <w:u w:val="none"/>
    </w:rPr>
  </w:style>
  <w:style w:type="character" w:styleId="HTML">
    <w:name w:val="HTML Definition"/>
    <w:unhideWhenUsed/>
    <w:qFormat/>
  </w:style>
  <w:style w:type="character" w:styleId="HTML0">
    <w:name w:val="HTML Variable"/>
    <w:unhideWhenUsed/>
    <w:qFormat/>
  </w:style>
  <w:style w:type="character" w:styleId="af2">
    <w:name w:val="Hyperlink"/>
    <w:qFormat/>
    <w:rPr>
      <w:color w:val="296FBE"/>
      <w:u w:val="none"/>
    </w:rPr>
  </w:style>
  <w:style w:type="character" w:styleId="HTML1">
    <w:name w:val="HTML Code"/>
    <w:unhideWhenUsed/>
    <w:qFormat/>
    <w:rPr>
      <w:rFonts w:ascii="微软雅黑" w:eastAsia="微软雅黑" w:hAnsi="微软雅黑" w:cs="微软雅黑"/>
      <w:sz w:val="20"/>
    </w:rPr>
  </w:style>
  <w:style w:type="character" w:styleId="HTML2">
    <w:name w:val="HTML Cite"/>
    <w:unhideWhenUsed/>
    <w:qFormat/>
  </w:style>
  <w:style w:type="table" w:styleId="af3">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19461">
    <w:name w:val="xl13119461"/>
    <w:basedOn w:val="a"/>
    <w:qFormat/>
    <w:pPr>
      <w:widowControl/>
      <w:pBdr>
        <w:left w:val="single" w:sz="4" w:space="1"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9919461">
    <w:name w:val="xl9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9619461">
    <w:name w:val="xl96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font15501">
    <w:name w:val="font15501"/>
    <w:basedOn w:val="a"/>
    <w:qFormat/>
    <w:pPr>
      <w:widowControl/>
      <w:spacing w:before="100" w:beforeAutospacing="1" w:after="100" w:afterAutospacing="1"/>
      <w:jc w:val="left"/>
    </w:pPr>
    <w:rPr>
      <w:rFonts w:ascii="宋体" w:hAnsi="宋体" w:cs="宋体"/>
      <w:kern w:val="0"/>
      <w:sz w:val="20"/>
      <w:szCs w:val="20"/>
    </w:rPr>
  </w:style>
  <w:style w:type="paragraph" w:customStyle="1" w:styleId="font8501">
    <w:name w:val="font8501"/>
    <w:basedOn w:val="a"/>
    <w:qFormat/>
    <w:pPr>
      <w:widowControl/>
      <w:spacing w:before="100" w:beforeAutospacing="1" w:after="100" w:afterAutospacing="1"/>
      <w:jc w:val="left"/>
    </w:pPr>
    <w:rPr>
      <w:rFonts w:ascii="宋体" w:hAnsi="宋体" w:cs="宋体"/>
      <w:kern w:val="0"/>
      <w:sz w:val="20"/>
      <w:szCs w:val="20"/>
    </w:rPr>
  </w:style>
  <w:style w:type="paragraph" w:customStyle="1" w:styleId="xl6819461">
    <w:name w:val="xl68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10501">
    <w:name w:val="xl110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xl70501">
    <w:name w:val="xl70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104501">
    <w:name w:val="xl104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g3">
    <w:name w:val="g3"/>
    <w:basedOn w:val="a"/>
    <w:qFormat/>
    <w:pPr>
      <w:widowControl/>
      <w:spacing w:before="100" w:beforeAutospacing="1" w:after="100" w:afterAutospacing="1" w:line="675" w:lineRule="atLeast"/>
      <w:jc w:val="left"/>
    </w:pPr>
    <w:rPr>
      <w:rFonts w:ascii="华文中宋" w:eastAsia="华文中宋" w:hAnsi="华文中宋" w:hint="eastAsia"/>
      <w:kern w:val="0"/>
      <w:sz w:val="42"/>
      <w:szCs w:val="42"/>
    </w:rPr>
  </w:style>
  <w:style w:type="paragraph" w:customStyle="1" w:styleId="xl66501">
    <w:name w:val="xl66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Arial" w:hAnsi="Arial" w:cs="Arial"/>
      <w:kern w:val="0"/>
      <w:sz w:val="20"/>
      <w:szCs w:val="20"/>
    </w:rPr>
  </w:style>
  <w:style w:type="paragraph" w:customStyle="1" w:styleId="xl11519461">
    <w:name w:val="xl11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7119461">
    <w:name w:val="xl7119461"/>
    <w:basedOn w:val="a"/>
    <w:qFormat/>
    <w:pPr>
      <w:widowControl/>
      <w:spacing w:before="100" w:beforeAutospacing="1" w:after="100" w:afterAutospacing="1"/>
      <w:jc w:val="center"/>
      <w:textAlignment w:val="center"/>
    </w:pPr>
    <w:rPr>
      <w:rFonts w:ascii="宋体" w:hAnsi="宋体" w:cs="宋体"/>
      <w:kern w:val="0"/>
      <w:sz w:val="22"/>
      <w:szCs w:val="22"/>
    </w:rPr>
  </w:style>
  <w:style w:type="paragraph" w:customStyle="1" w:styleId="xl7519461">
    <w:name w:val="xl7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7319461">
    <w:name w:val="xl73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para">
    <w:name w:val="para"/>
    <w:basedOn w:val="a"/>
    <w:qFormat/>
    <w:pPr>
      <w:widowControl/>
      <w:adjustRightInd w:val="0"/>
      <w:spacing w:before="160" w:line="360" w:lineRule="auto"/>
      <w:ind w:firstLine="425"/>
      <w:textAlignment w:val="baseline"/>
    </w:pPr>
    <w:rPr>
      <w:kern w:val="0"/>
      <w:sz w:val="24"/>
      <w:szCs w:val="20"/>
      <w:lang w:eastAsia="en-US"/>
    </w:rPr>
  </w:style>
  <w:style w:type="paragraph" w:customStyle="1" w:styleId="xl112501">
    <w:name w:val="xl112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WPSPlain">
    <w:name w:val="WPS Plain"/>
    <w:qFormat/>
    <w:rPr>
      <w:sz w:val="21"/>
      <w:szCs w:val="22"/>
    </w:r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xl105501">
    <w:name w:val="xl105501"/>
    <w:basedOn w:val="a"/>
    <w:qFormat/>
    <w:pPr>
      <w:widowControl/>
      <w:pBdr>
        <w:top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xl108501">
    <w:name w:val="xl108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2"/>
      <w:szCs w:val="22"/>
    </w:rPr>
  </w:style>
  <w:style w:type="paragraph" w:customStyle="1" w:styleId="xl79501">
    <w:name w:val="xl79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font10501">
    <w:name w:val="font10501"/>
    <w:basedOn w:val="a"/>
    <w:qFormat/>
    <w:pPr>
      <w:widowControl/>
      <w:spacing w:before="100" w:beforeAutospacing="1" w:after="100" w:afterAutospacing="1"/>
      <w:jc w:val="left"/>
    </w:pPr>
    <w:rPr>
      <w:rFonts w:ascii="宋体" w:hAnsi="宋体" w:cs="宋体"/>
      <w:kern w:val="0"/>
      <w:sz w:val="18"/>
      <w:szCs w:val="18"/>
    </w:rPr>
  </w:style>
  <w:style w:type="paragraph" w:customStyle="1" w:styleId="xl10519461">
    <w:name w:val="xl10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12819461">
    <w:name w:val="xl12819461"/>
    <w:basedOn w:val="a"/>
    <w:qFormat/>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7819461">
    <w:name w:val="xl78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font819461">
    <w:name w:val="font819461"/>
    <w:basedOn w:val="a"/>
    <w:qFormat/>
    <w:pPr>
      <w:widowControl/>
      <w:spacing w:before="100" w:beforeAutospacing="1" w:after="100" w:afterAutospacing="1"/>
      <w:jc w:val="left"/>
    </w:pPr>
    <w:rPr>
      <w:rFonts w:ascii="宋体" w:hAnsi="宋体" w:cs="宋体"/>
      <w:kern w:val="0"/>
      <w:sz w:val="18"/>
      <w:szCs w:val="18"/>
    </w:rPr>
  </w:style>
  <w:style w:type="paragraph" w:customStyle="1" w:styleId="xl106501">
    <w:name w:val="xl106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font1119461">
    <w:name w:val="font1119461"/>
    <w:basedOn w:val="a"/>
    <w:qFormat/>
    <w:pPr>
      <w:widowControl/>
      <w:spacing w:before="100" w:beforeAutospacing="1" w:after="100" w:afterAutospacing="1"/>
      <w:jc w:val="left"/>
    </w:pPr>
    <w:rPr>
      <w:rFonts w:ascii="宋体" w:hAnsi="宋体" w:cs="宋体"/>
      <w:kern w:val="0"/>
      <w:sz w:val="20"/>
      <w:szCs w:val="20"/>
    </w:rPr>
  </w:style>
  <w:style w:type="paragraph" w:customStyle="1" w:styleId="xl8319461">
    <w:name w:val="xl83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94501">
    <w:name w:val="xl94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2319461">
    <w:name w:val="xl123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83501">
    <w:name w:val="xl83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0919461">
    <w:name w:val="xl10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color w:val="FF0000"/>
      <w:kern w:val="0"/>
      <w:sz w:val="22"/>
      <w:szCs w:val="22"/>
    </w:rPr>
  </w:style>
  <w:style w:type="paragraph" w:customStyle="1" w:styleId="CharCharCharChar">
    <w:name w:val="Char Char Char Char"/>
    <w:basedOn w:val="a"/>
    <w:qFormat/>
  </w:style>
  <w:style w:type="paragraph" w:customStyle="1" w:styleId="xl12519461">
    <w:name w:val="xl125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xl99501">
    <w:name w:val="xl99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af4">
    <w:name w:val="表格居中"/>
    <w:basedOn w:val="a"/>
    <w:next w:val="a"/>
    <w:qFormat/>
    <w:pPr>
      <w:spacing w:line="320" w:lineRule="exact"/>
      <w:jc w:val="center"/>
    </w:pPr>
    <w:rPr>
      <w:rFonts w:ascii="宋体" w:hAnsi="宋体"/>
      <w:szCs w:val="20"/>
    </w:rPr>
  </w:style>
  <w:style w:type="paragraph" w:customStyle="1" w:styleId="xl8719461">
    <w:name w:val="xl87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11119461">
    <w:name w:val="xl111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73501">
    <w:name w:val="xl73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219461">
    <w:name w:val="xl92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68501">
    <w:name w:val="xl68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115501">
    <w:name w:val="xl115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16501">
    <w:name w:val="xl116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32">
    <w:name w:val="样式32"/>
    <w:basedOn w:val="a"/>
    <w:qFormat/>
    <w:rPr>
      <w:rFonts w:eastAsia="华文中宋"/>
      <w:sz w:val="24"/>
    </w:rPr>
  </w:style>
  <w:style w:type="paragraph" w:customStyle="1" w:styleId="xl11919461">
    <w:name w:val="xl119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100501">
    <w:name w:val="xl100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xl71501">
    <w:name w:val="xl7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Arial" w:hAnsi="Arial" w:cs="Arial"/>
      <w:kern w:val="0"/>
      <w:sz w:val="20"/>
      <w:szCs w:val="20"/>
    </w:rPr>
  </w:style>
  <w:style w:type="paragraph" w:customStyle="1" w:styleId="xl10019461">
    <w:name w:val="xl100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10719461">
    <w:name w:val="xl1071946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84501">
    <w:name w:val="xl84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xl12919461">
    <w:name w:val="xl12919461"/>
    <w:basedOn w:val="a"/>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74501">
    <w:name w:val="xl74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10819461">
    <w:name w:val="xl108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xl7619461">
    <w:name w:val="xl76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9501">
    <w:name w:val="xl8950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95501">
    <w:name w:val="xl95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font5501">
    <w:name w:val="font5501"/>
    <w:basedOn w:val="a"/>
    <w:pPr>
      <w:widowControl/>
      <w:spacing w:before="100" w:beforeAutospacing="1" w:after="100" w:afterAutospacing="1"/>
      <w:jc w:val="left"/>
    </w:pPr>
    <w:rPr>
      <w:rFonts w:ascii="Arial" w:hAnsi="Arial" w:cs="Arial"/>
      <w:kern w:val="0"/>
      <w:sz w:val="20"/>
      <w:szCs w:val="20"/>
    </w:rPr>
  </w:style>
  <w:style w:type="paragraph" w:customStyle="1" w:styleId="af5">
    <w:name w:val="文档正文"/>
    <w:basedOn w:val="a"/>
    <w:qFormat/>
    <w:pPr>
      <w:spacing w:beforeLines="50" w:afterLines="50" w:line="360" w:lineRule="auto"/>
      <w:ind w:firstLineChars="200" w:firstLine="560"/>
    </w:pPr>
    <w:rPr>
      <w:rFonts w:ascii="宋体" w:hAnsi="宋体" w:cs="Arial"/>
      <w:bCs/>
      <w:sz w:val="28"/>
      <w:szCs w:val="28"/>
    </w:rPr>
  </w:style>
  <w:style w:type="paragraph" w:customStyle="1" w:styleId="font9501">
    <w:name w:val="font9501"/>
    <w:basedOn w:val="a"/>
    <w:pPr>
      <w:widowControl/>
      <w:spacing w:before="100" w:beforeAutospacing="1" w:after="100" w:afterAutospacing="1"/>
      <w:jc w:val="left"/>
    </w:pPr>
    <w:rPr>
      <w:rFonts w:ascii="宋体" w:hAnsi="宋体" w:cs="宋体"/>
      <w:kern w:val="0"/>
      <w:sz w:val="18"/>
      <w:szCs w:val="18"/>
    </w:rPr>
  </w:style>
  <w:style w:type="paragraph" w:customStyle="1" w:styleId="font519461">
    <w:name w:val="font519461"/>
    <w:basedOn w:val="a"/>
    <w:pPr>
      <w:widowControl/>
      <w:spacing w:before="100" w:beforeAutospacing="1" w:after="100" w:afterAutospacing="1"/>
      <w:jc w:val="left"/>
    </w:pPr>
    <w:rPr>
      <w:rFonts w:ascii="宋体" w:hAnsi="宋体" w:cs="宋体"/>
      <w:kern w:val="0"/>
      <w:sz w:val="18"/>
      <w:szCs w:val="18"/>
    </w:rPr>
  </w:style>
  <w:style w:type="paragraph" w:customStyle="1" w:styleId="font12501">
    <w:name w:val="font12501"/>
    <w:basedOn w:val="a"/>
    <w:pPr>
      <w:widowControl/>
      <w:spacing w:before="100" w:beforeAutospacing="1" w:after="100" w:afterAutospacing="1"/>
      <w:jc w:val="left"/>
    </w:pPr>
    <w:rPr>
      <w:rFonts w:ascii="宋体" w:hAnsi="宋体" w:cs="宋体"/>
      <w:kern w:val="0"/>
      <w:sz w:val="18"/>
      <w:szCs w:val="18"/>
    </w:rPr>
  </w:style>
  <w:style w:type="paragraph" w:customStyle="1" w:styleId="xl7019461">
    <w:name w:val="xl70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af6">
    <w:name w:val="表格注"/>
    <w:basedOn w:val="a"/>
    <w:next w:val="a"/>
    <w:qFormat/>
    <w:pPr>
      <w:spacing w:line="320" w:lineRule="exact"/>
      <w:jc w:val="left"/>
    </w:pPr>
    <w:rPr>
      <w:rFonts w:ascii="宋体" w:hAnsi="宋体"/>
      <w:szCs w:val="20"/>
    </w:rPr>
  </w:style>
  <w:style w:type="paragraph" w:customStyle="1" w:styleId="xl12019461">
    <w:name w:val="xl120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92501">
    <w:name w:val="xl92501"/>
    <w:basedOn w:val="a"/>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11219461">
    <w:name w:val="xl112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color w:val="FF0000"/>
      <w:kern w:val="0"/>
      <w:sz w:val="22"/>
      <w:szCs w:val="22"/>
    </w:rPr>
  </w:style>
  <w:style w:type="paragraph" w:customStyle="1" w:styleId="xl9319461">
    <w:name w:val="xl93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719461">
    <w:name w:val="xl117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xl11819461">
    <w:name w:val="xl118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font719461">
    <w:name w:val="font719461"/>
    <w:basedOn w:val="a"/>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CharCharCharCharCharCharCharCharChar">
    <w:name w:val="Char1 Char Char Char Char Char Char Char Char Char Char Char Char Char Char Char Char Char Char"/>
    <w:basedOn w:val="a"/>
    <w:qFormat/>
  </w:style>
  <w:style w:type="paragraph" w:customStyle="1" w:styleId="xl86501">
    <w:name w:val="xl86501"/>
    <w:basedOn w:val="a"/>
    <w:pPr>
      <w:widowControl/>
      <w:pBdr>
        <w:top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0"/>
      <w:szCs w:val="20"/>
    </w:rPr>
  </w:style>
  <w:style w:type="paragraph" w:customStyle="1" w:styleId="xl78501">
    <w:name w:val="xl78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font1319461">
    <w:name w:val="font1319461"/>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xl12419461">
    <w:name w:val="xl124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xl76501">
    <w:name w:val="xl76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20"/>
      <w:szCs w:val="20"/>
    </w:rPr>
  </w:style>
  <w:style w:type="paragraph" w:customStyle="1" w:styleId="xl117501">
    <w:name w:val="xl117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6919461">
    <w:name w:val="xl69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2719461">
    <w:name w:val="xl127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93501">
    <w:name w:val="xl93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0319461">
    <w:name w:val="xl103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xl10119461">
    <w:name w:val="xl101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font7501">
    <w:name w:val="font7501"/>
    <w:basedOn w:val="a"/>
    <w:qFormat/>
    <w:pPr>
      <w:widowControl/>
      <w:spacing w:before="100" w:beforeAutospacing="1" w:after="100" w:afterAutospacing="1"/>
      <w:jc w:val="left"/>
    </w:pPr>
    <w:rPr>
      <w:rFonts w:ascii="宋体" w:hAnsi="宋体" w:cs="宋体"/>
      <w:kern w:val="0"/>
      <w:sz w:val="18"/>
      <w:szCs w:val="18"/>
    </w:rPr>
  </w:style>
  <w:style w:type="paragraph" w:customStyle="1" w:styleId="xl13219461">
    <w:name w:val="xl132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宋体" w:hAnsi="宋体" w:cs="宋体"/>
      <w:kern w:val="0"/>
      <w:sz w:val="20"/>
      <w:szCs w:val="20"/>
    </w:rPr>
  </w:style>
  <w:style w:type="paragraph" w:customStyle="1" w:styleId="Char4">
    <w:name w:val="Char"/>
    <w:basedOn w:val="a"/>
    <w:pPr>
      <w:widowControl/>
      <w:spacing w:after="160" w:line="240" w:lineRule="exact"/>
      <w:jc w:val="left"/>
    </w:pPr>
    <w:rPr>
      <w:rFonts w:ascii="Tahoma" w:hAnsi="Tahoma"/>
      <w:sz w:val="24"/>
      <w:lang w:eastAsia="en-US"/>
    </w:rPr>
  </w:style>
  <w:style w:type="paragraph" w:customStyle="1" w:styleId="af7">
    <w:name w:val="章标题"/>
    <w:basedOn w:val="a"/>
    <w:pPr>
      <w:spacing w:line="360" w:lineRule="auto"/>
      <w:jc w:val="center"/>
      <w:outlineLvl w:val="0"/>
    </w:pPr>
    <w:rPr>
      <w:rFonts w:eastAsia="黑体"/>
      <w:bCs/>
      <w:sz w:val="44"/>
    </w:rPr>
  </w:style>
  <w:style w:type="paragraph" w:customStyle="1" w:styleId="xl91501">
    <w:name w:val="xl91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101501">
    <w:name w:val="xl10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1419461">
    <w:name w:val="xl114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7419461">
    <w:name w:val="xl74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font14501">
    <w:name w:val="font14501"/>
    <w:basedOn w:val="a"/>
    <w:qFormat/>
    <w:pPr>
      <w:widowControl/>
      <w:spacing w:before="100" w:beforeAutospacing="1" w:after="100" w:afterAutospacing="1"/>
      <w:jc w:val="left"/>
    </w:pPr>
    <w:rPr>
      <w:rFonts w:ascii="宋体" w:hAnsi="宋体" w:cs="宋体"/>
      <w:kern w:val="0"/>
      <w:sz w:val="24"/>
    </w:rPr>
  </w:style>
  <w:style w:type="paragraph" w:customStyle="1" w:styleId="xl85501">
    <w:name w:val="xl85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0219461">
    <w:name w:val="xl102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8919461">
    <w:name w:val="xl89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97501">
    <w:name w:val="xl97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98501">
    <w:name w:val="xl98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11319461">
    <w:name w:val="xl11319461"/>
    <w:basedOn w:val="a"/>
    <w:qFormat/>
    <w:pPr>
      <w:widowControl/>
      <w:spacing w:before="100" w:beforeAutospacing="1" w:after="100" w:afterAutospacing="1"/>
      <w:jc w:val="left"/>
      <w:textAlignment w:val="center"/>
    </w:pPr>
    <w:rPr>
      <w:rFonts w:ascii="宋体" w:hAnsi="宋体" w:cs="宋体"/>
      <w:color w:val="FF0000"/>
      <w:kern w:val="0"/>
      <w:sz w:val="22"/>
      <w:szCs w:val="22"/>
    </w:rPr>
  </w:style>
  <w:style w:type="paragraph" w:customStyle="1" w:styleId="xl12219461">
    <w:name w:val="xl122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xl103501">
    <w:name w:val="xl103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Char1CharCharChar">
    <w:name w:val="Char1 Char Char Char"/>
    <w:basedOn w:val="a"/>
  </w:style>
  <w:style w:type="paragraph" w:customStyle="1" w:styleId="xl6719461">
    <w:name w:val="xl67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af8">
    <w:name w:val="样式 批注文字 + +中文正文 (宋体) 五号 红色"/>
    <w:basedOn w:val="a6"/>
    <w:qFormat/>
    <w:pPr>
      <w:adjustRightInd w:val="0"/>
      <w:spacing w:line="360" w:lineRule="atLeast"/>
      <w:textAlignment w:val="baseline"/>
    </w:pPr>
    <w:rPr>
      <w:rFonts w:ascii="宋体" w:hAnsi="宋体"/>
      <w:color w:val="FF0000"/>
      <w:kern w:val="0"/>
      <w:sz w:val="20"/>
      <w:szCs w:val="20"/>
    </w:rPr>
  </w:style>
  <w:style w:type="paragraph" w:customStyle="1" w:styleId="xl8519461">
    <w:name w:val="xl85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69501">
    <w:name w:val="xl69501"/>
    <w:basedOn w:val="a"/>
    <w:qFormat/>
    <w:pPr>
      <w:widowControl/>
      <w:pBdr>
        <w:top w:val="single" w:sz="4" w:space="1" w:color="auto"/>
        <w:bottom w:val="single" w:sz="4" w:space="0" w:color="auto"/>
        <w:right w:val="single" w:sz="4" w:space="1" w:color="auto"/>
      </w:pBdr>
      <w:spacing w:before="100" w:beforeAutospacing="1" w:after="100" w:afterAutospacing="1"/>
      <w:jc w:val="center"/>
      <w:textAlignment w:val="bottom"/>
    </w:pPr>
    <w:rPr>
      <w:rFonts w:ascii="Arial" w:hAnsi="Arial" w:cs="Arial"/>
      <w:kern w:val="0"/>
      <w:sz w:val="20"/>
      <w:szCs w:val="20"/>
    </w:rPr>
  </w:style>
  <w:style w:type="paragraph" w:customStyle="1" w:styleId="xl8419461">
    <w:name w:val="xl84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102501">
    <w:name w:val="xl102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619461">
    <w:name w:val="xl861946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8119461">
    <w:name w:val="xl81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列出段落1"/>
    <w:basedOn w:val="a"/>
    <w:uiPriority w:val="34"/>
    <w:qFormat/>
    <w:pPr>
      <w:ind w:firstLineChars="200" w:firstLine="420"/>
    </w:pPr>
  </w:style>
  <w:style w:type="paragraph" w:customStyle="1" w:styleId="af9">
    <w:name w:val="表内文字"/>
    <w:basedOn w:val="a"/>
    <w:qFormat/>
    <w:pPr>
      <w:adjustRightInd w:val="0"/>
      <w:snapToGrid w:val="0"/>
      <w:spacing w:line="312" w:lineRule="auto"/>
      <w:jc w:val="center"/>
    </w:pPr>
    <w:rPr>
      <w:color w:val="000000"/>
      <w:szCs w:val="20"/>
    </w:rPr>
  </w:style>
  <w:style w:type="paragraph" w:customStyle="1" w:styleId="xl11019461">
    <w:name w:val="xl110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color w:val="FF0000"/>
      <w:kern w:val="0"/>
      <w:sz w:val="22"/>
      <w:szCs w:val="22"/>
    </w:rPr>
  </w:style>
  <w:style w:type="paragraph" w:customStyle="1" w:styleId="xl82501">
    <w:name w:val="xl82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font1219461">
    <w:name w:val="font1219461"/>
    <w:basedOn w:val="a"/>
    <w:pPr>
      <w:widowControl/>
      <w:spacing w:before="100" w:beforeAutospacing="1" w:after="100" w:afterAutospacing="1"/>
      <w:jc w:val="left"/>
    </w:pPr>
    <w:rPr>
      <w:rFonts w:ascii="宋体" w:hAnsi="宋体" w:cs="宋体"/>
      <w:kern w:val="0"/>
      <w:sz w:val="22"/>
      <w:szCs w:val="22"/>
    </w:rPr>
  </w:style>
  <w:style w:type="paragraph" w:customStyle="1" w:styleId="xl113501">
    <w:name w:val="xl113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font11501">
    <w:name w:val="font11501"/>
    <w:basedOn w:val="a"/>
    <w:pPr>
      <w:widowControl/>
      <w:spacing w:before="100" w:beforeAutospacing="1" w:after="100" w:afterAutospacing="1"/>
      <w:jc w:val="left"/>
    </w:pPr>
    <w:rPr>
      <w:rFonts w:ascii="宋体" w:hAnsi="宋体" w:cs="宋体"/>
      <w:kern w:val="0"/>
      <w:sz w:val="18"/>
      <w:szCs w:val="18"/>
    </w:rPr>
  </w:style>
  <w:style w:type="paragraph" w:customStyle="1" w:styleId="xl12619461">
    <w:name w:val="xl126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xl12119461">
    <w:name w:val="xl1211946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xl7719461">
    <w:name w:val="xl77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font13501">
    <w:name w:val="font13501"/>
    <w:basedOn w:val="a"/>
    <w:pPr>
      <w:widowControl/>
      <w:spacing w:before="100" w:beforeAutospacing="1" w:after="100" w:afterAutospacing="1"/>
      <w:jc w:val="left"/>
    </w:pPr>
    <w:rPr>
      <w:rFonts w:ascii="宋体" w:hAnsi="宋体" w:cs="宋体"/>
      <w:kern w:val="0"/>
      <w:sz w:val="20"/>
      <w:szCs w:val="20"/>
    </w:rPr>
  </w:style>
  <w:style w:type="paragraph" w:customStyle="1" w:styleId="xl8019461">
    <w:name w:val="xl80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0419461">
    <w:name w:val="xl10419461"/>
    <w:basedOn w:val="a"/>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0501">
    <w:name w:val="xl80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font6501">
    <w:name w:val="font6501"/>
    <w:basedOn w:val="a"/>
    <w:qFormat/>
    <w:pPr>
      <w:widowControl/>
      <w:spacing w:before="100" w:beforeAutospacing="1" w:after="100" w:afterAutospacing="1"/>
      <w:jc w:val="left"/>
    </w:pPr>
    <w:rPr>
      <w:rFonts w:ascii="宋体" w:hAnsi="宋体" w:cs="宋体"/>
      <w:kern w:val="0"/>
      <w:sz w:val="18"/>
      <w:szCs w:val="18"/>
    </w:rPr>
  </w:style>
  <w:style w:type="paragraph" w:customStyle="1" w:styleId="xl8219461">
    <w:name w:val="xl82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6501">
    <w:name w:val="xl96501"/>
    <w:basedOn w:val="a"/>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07501">
    <w:name w:val="xl107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11619461">
    <w:name w:val="xl116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xl9119461">
    <w:name w:val="xl91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81501">
    <w:name w:val="xl81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9819461">
    <w:name w:val="xl9819461"/>
    <w:basedOn w:val="a"/>
    <w:qFormat/>
    <w:pPr>
      <w:widowControl/>
      <w:pBdr>
        <w:left w:val="single" w:sz="4" w:space="1"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6619461">
    <w:name w:val="xl66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2"/>
      <w:szCs w:val="22"/>
    </w:rPr>
  </w:style>
  <w:style w:type="paragraph" w:customStyle="1" w:styleId="xl114501">
    <w:name w:val="xl114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xl9719461">
    <w:name w:val="xl9719461"/>
    <w:basedOn w:val="a"/>
    <w:pPr>
      <w:widowControl/>
      <w:pBdr>
        <w:top w:val="single" w:sz="4" w:space="1" w:color="auto"/>
        <w:left w:val="single" w:sz="4" w:space="1"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9019461">
    <w:name w:val="xl901946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xl8819461">
    <w:name w:val="xl88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2"/>
      <w:szCs w:val="22"/>
    </w:rPr>
  </w:style>
  <w:style w:type="paragraph" w:customStyle="1" w:styleId="CharCharChar1CharCharCharChar">
    <w:name w:val="Char Char Char1 Char Char Char Char"/>
    <w:basedOn w:val="a"/>
    <w:rPr>
      <w:szCs w:val="20"/>
    </w:rPr>
  </w:style>
  <w:style w:type="paragraph" w:customStyle="1" w:styleId="xl88501">
    <w:name w:val="xl88501"/>
    <w:basedOn w:val="a"/>
    <w:pPr>
      <w:widowControl/>
      <w:spacing w:before="100" w:beforeAutospacing="1" w:after="100" w:afterAutospacing="1"/>
      <w:jc w:val="center"/>
      <w:textAlignment w:val="center"/>
    </w:pPr>
    <w:rPr>
      <w:rFonts w:ascii="宋体" w:hAnsi="宋体" w:cs="宋体"/>
      <w:kern w:val="0"/>
      <w:sz w:val="22"/>
      <w:szCs w:val="22"/>
    </w:rPr>
  </w:style>
  <w:style w:type="paragraph" w:customStyle="1" w:styleId="xl67501">
    <w:name w:val="xl67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Arial" w:hAnsi="Arial" w:cs="Arial"/>
      <w:kern w:val="0"/>
      <w:sz w:val="20"/>
      <w:szCs w:val="20"/>
    </w:rPr>
  </w:style>
  <w:style w:type="paragraph" w:customStyle="1" w:styleId="xl7219461">
    <w:name w:val="xl72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font1019461">
    <w:name w:val="font1019461"/>
    <w:basedOn w:val="a"/>
    <w:pPr>
      <w:widowControl/>
      <w:spacing w:before="100" w:beforeAutospacing="1" w:after="100" w:afterAutospacing="1"/>
      <w:jc w:val="left"/>
    </w:pPr>
    <w:rPr>
      <w:rFonts w:ascii="宋体" w:hAnsi="宋体" w:cs="宋体"/>
      <w:kern w:val="0"/>
      <w:sz w:val="18"/>
      <w:szCs w:val="18"/>
    </w:rPr>
  </w:style>
  <w:style w:type="paragraph" w:customStyle="1" w:styleId="xl10619461">
    <w:name w:val="xl1061946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font1419461">
    <w:name w:val="font1419461"/>
    <w:basedOn w:val="a"/>
    <w:qFormat/>
    <w:pPr>
      <w:widowControl/>
      <w:spacing w:before="100" w:beforeAutospacing="1" w:after="100" w:afterAutospacing="1"/>
      <w:jc w:val="left"/>
    </w:pPr>
    <w:rPr>
      <w:rFonts w:ascii="宋体" w:hAnsi="宋体" w:cs="宋体"/>
      <w:kern w:val="0"/>
      <w:sz w:val="22"/>
      <w:szCs w:val="22"/>
    </w:rPr>
  </w:style>
  <w:style w:type="paragraph" w:customStyle="1" w:styleId="xl72501">
    <w:name w:val="xl7250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12">
    <w:name w:val="正文1"/>
    <w:qFormat/>
    <w:pPr>
      <w:widowControl w:val="0"/>
      <w:adjustRightInd w:val="0"/>
      <w:spacing w:line="312" w:lineRule="atLeast"/>
      <w:jc w:val="both"/>
      <w:textAlignment w:val="baseline"/>
    </w:pPr>
    <w:rPr>
      <w:rFonts w:ascii="宋体" w:hAnsi="Calibri"/>
      <w:sz w:val="34"/>
      <w:szCs w:val="22"/>
    </w:rPr>
  </w:style>
  <w:style w:type="paragraph" w:customStyle="1" w:styleId="font619461">
    <w:name w:val="font619461"/>
    <w:basedOn w:val="a"/>
    <w:pPr>
      <w:widowControl/>
      <w:spacing w:before="100" w:beforeAutospacing="1" w:after="100" w:afterAutospacing="1"/>
      <w:jc w:val="left"/>
    </w:pPr>
    <w:rPr>
      <w:rFonts w:ascii="宋体" w:hAnsi="宋体" w:cs="宋体"/>
      <w:kern w:val="0"/>
      <w:sz w:val="20"/>
      <w:szCs w:val="20"/>
    </w:rPr>
  </w:style>
  <w:style w:type="paragraph" w:customStyle="1" w:styleId="xl9419461">
    <w:name w:val="xl941946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13019461">
    <w:name w:val="xl13019461"/>
    <w:basedOn w:val="a"/>
    <w:qFormat/>
    <w:pPr>
      <w:widowControl/>
      <w:pBdr>
        <w:left w:val="single" w:sz="4" w:space="1" w:color="auto"/>
        <w:right w:val="single" w:sz="4" w:space="1" w:color="auto"/>
      </w:pBdr>
      <w:spacing w:before="100" w:beforeAutospacing="1" w:after="100" w:afterAutospacing="1"/>
      <w:jc w:val="left"/>
      <w:textAlignment w:val="center"/>
    </w:pPr>
    <w:rPr>
      <w:rFonts w:ascii="宋体" w:hAnsi="宋体" w:cs="宋体"/>
      <w:color w:val="FF0000"/>
      <w:kern w:val="0"/>
      <w:sz w:val="22"/>
      <w:szCs w:val="22"/>
    </w:rPr>
  </w:style>
  <w:style w:type="paragraph" w:customStyle="1" w:styleId="font919461">
    <w:name w:val="font919461"/>
    <w:basedOn w:val="a"/>
    <w:pPr>
      <w:widowControl/>
      <w:spacing w:before="100" w:beforeAutospacing="1" w:after="100" w:afterAutospacing="1"/>
      <w:jc w:val="left"/>
    </w:pPr>
    <w:rPr>
      <w:rFonts w:ascii="宋体" w:hAnsi="宋体" w:cs="宋体"/>
      <w:kern w:val="0"/>
      <w:sz w:val="18"/>
      <w:szCs w:val="18"/>
    </w:rPr>
  </w:style>
  <w:style w:type="paragraph" w:customStyle="1" w:styleId="xl7919461">
    <w:name w:val="xl7919461"/>
    <w:basedOn w:val="a"/>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109501">
    <w:name w:val="xl109501"/>
    <w:basedOn w:val="a"/>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xl75501">
    <w:name w:val="xl75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111501">
    <w:name w:val="xl111501"/>
    <w:basedOn w:val="a"/>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90501">
    <w:name w:val="xl90501"/>
    <w:basedOn w:val="a"/>
    <w:pPr>
      <w:widowControl/>
      <w:spacing w:before="100" w:beforeAutospacing="1" w:after="100" w:afterAutospacing="1"/>
      <w:jc w:val="left"/>
      <w:textAlignment w:val="center"/>
    </w:pPr>
    <w:rPr>
      <w:rFonts w:ascii="宋体" w:hAnsi="宋体" w:cs="宋体"/>
      <w:kern w:val="0"/>
      <w:sz w:val="22"/>
      <w:szCs w:val="22"/>
    </w:rPr>
  </w:style>
  <w:style w:type="paragraph" w:customStyle="1" w:styleId="xl77501">
    <w:name w:val="xl77501"/>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20"/>
      <w:szCs w:val="20"/>
    </w:rPr>
  </w:style>
  <w:style w:type="paragraph" w:customStyle="1" w:styleId="xl9519461">
    <w:name w:val="xl9519461"/>
    <w:basedOn w:val="a"/>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22"/>
      <w:szCs w:val="22"/>
    </w:rPr>
  </w:style>
  <w:style w:type="paragraph" w:customStyle="1" w:styleId="xl87501">
    <w:name w:val="xl87501"/>
    <w:basedOn w:val="a"/>
    <w:qFormat/>
    <w:pPr>
      <w:widowControl/>
      <w:pBdr>
        <w:top w:val="single" w:sz="4" w:space="1" w:color="auto"/>
        <w:left w:val="single" w:sz="4" w:space="1" w:color="auto"/>
        <w:bottom w:val="single" w:sz="4" w:space="0" w:color="auto"/>
      </w:pBdr>
      <w:spacing w:before="100" w:beforeAutospacing="1" w:after="100" w:afterAutospacing="1"/>
      <w:jc w:val="left"/>
      <w:textAlignment w:val="bottom"/>
    </w:pPr>
    <w:rPr>
      <w:rFonts w:ascii="宋体" w:hAnsi="宋体" w:cs="宋体"/>
      <w:kern w:val="0"/>
      <w:sz w:val="20"/>
      <w:szCs w:val="20"/>
    </w:rPr>
  </w:style>
  <w:style w:type="character" w:customStyle="1" w:styleId="Char0">
    <w:name w:val="批注文字 Char"/>
    <w:link w:val="a6"/>
    <w:semiHidden/>
    <w:rPr>
      <w:kern w:val="2"/>
      <w:sz w:val="21"/>
      <w:szCs w:val="24"/>
    </w:rPr>
  </w:style>
  <w:style w:type="character" w:customStyle="1" w:styleId="Char1">
    <w:name w:val="纯文本 Char"/>
    <w:link w:val="a9"/>
    <w:rPr>
      <w:rFonts w:ascii="宋体" w:hAnsi="Courier New"/>
      <w:kern w:val="2"/>
      <w:sz w:val="21"/>
    </w:rPr>
  </w:style>
  <w:style w:type="character" w:customStyle="1" w:styleId="hj1">
    <w:name w:val="hj1"/>
    <w:qFormat/>
    <w:rPr>
      <w:sz w:val="20"/>
      <w:szCs w:val="20"/>
    </w:rPr>
  </w:style>
  <w:style w:type="character" w:customStyle="1" w:styleId="w32">
    <w:name w:val="w32"/>
    <w:basedOn w:val="a2"/>
  </w:style>
  <w:style w:type="character" w:customStyle="1" w:styleId="Char2">
    <w:name w:val="页脚 Char"/>
    <w:link w:val="ac"/>
    <w:uiPriority w:val="99"/>
    <w:rPr>
      <w:rFonts w:ascii="宋体" w:hAnsi="Courier New"/>
      <w:kern w:val="2"/>
      <w:sz w:val="18"/>
    </w:rPr>
  </w:style>
  <w:style w:type="character" w:customStyle="1" w:styleId="active12">
    <w:name w:val="active12"/>
    <w:rPr>
      <w:color w:val="00FF00"/>
      <w:shd w:val="clear" w:color="auto" w:fill="111111"/>
    </w:rPr>
  </w:style>
  <w:style w:type="character" w:customStyle="1" w:styleId="pagechatarealistclosebox">
    <w:name w:val="pagechatarealistclose_box"/>
    <w:basedOn w:val="a2"/>
  </w:style>
  <w:style w:type="character" w:customStyle="1" w:styleId="Char">
    <w:name w:val="文档结构图 Char"/>
    <w:basedOn w:val="a2"/>
    <w:link w:val="a5"/>
    <w:semiHidden/>
    <w:rPr>
      <w:rFonts w:ascii="宋体"/>
      <w:kern w:val="2"/>
      <w:sz w:val="18"/>
      <w:szCs w:val="18"/>
    </w:rPr>
  </w:style>
  <w:style w:type="character" w:customStyle="1" w:styleId="button2">
    <w:name w:val="button2"/>
    <w:basedOn w:val="a2"/>
  </w:style>
  <w:style w:type="character" w:customStyle="1" w:styleId="pagechatarealistclosebox1">
    <w:name w:val="pagechatarealistclose_box1"/>
    <w:basedOn w:val="a2"/>
  </w:style>
  <w:style w:type="character" w:customStyle="1" w:styleId="Char3">
    <w:name w:val="页眉 Char"/>
    <w:link w:val="ad"/>
    <w:uiPriority w:val="99"/>
    <w:qFormat/>
    <w:rPr>
      <w:kern w:val="2"/>
      <w:sz w:val="18"/>
      <w:szCs w:val="18"/>
    </w:rPr>
  </w:style>
  <w:style w:type="character" w:customStyle="1" w:styleId="token-input-delete-token">
    <w:name w:val="token-input-delete-token"/>
    <w:rPr>
      <w:color w:val="FFFFFF"/>
    </w:rPr>
  </w:style>
  <w:style w:type="character" w:customStyle="1" w:styleId="cdropleft">
    <w:name w:val="cdropleft"/>
    <w:basedOn w:val="a2"/>
  </w:style>
  <w:style w:type="character" w:customStyle="1" w:styleId="drapbtn">
    <w:name w:val="drapbtn"/>
    <w:basedOn w:val="a2"/>
  </w:style>
  <w:style w:type="character" w:customStyle="1" w:styleId="tmpztreemovearrow">
    <w:name w:val="tmpztreemove_arrow"/>
    <w:basedOn w:val="a2"/>
  </w:style>
  <w:style w:type="character" w:customStyle="1" w:styleId="ico16">
    <w:name w:val="ico16"/>
    <w:basedOn w:val="a2"/>
  </w:style>
  <w:style w:type="character" w:customStyle="1" w:styleId="ico161">
    <w:name w:val="ico161"/>
    <w:basedOn w:val="a2"/>
  </w:style>
  <w:style w:type="character" w:customStyle="1" w:styleId="cy">
    <w:name w:val="cy"/>
    <w:basedOn w:val="a2"/>
  </w:style>
  <w:style w:type="character" w:customStyle="1" w:styleId="hilite6">
    <w:name w:val="hilite6"/>
    <w:rPr>
      <w:color w:val="FFFFFF"/>
      <w:shd w:val="clear" w:color="auto" w:fill="666677"/>
    </w:rPr>
  </w:style>
  <w:style w:type="character" w:customStyle="1" w:styleId="cdropright">
    <w:name w:val="cdropright"/>
    <w:basedOn w:val="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2699</Words>
  <Characters>15389</Characters>
  <Application>Microsoft Office Word</Application>
  <DocSecurity>0</DocSecurity>
  <Lines>128</Lines>
  <Paragraphs>36</Paragraphs>
  <ScaleCrop>false</ScaleCrop>
  <Company>china</Company>
  <LinksUpToDate>false</LinksUpToDate>
  <CharactersWithSpaces>18052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成都市勘察测绘研究院测绘</dc:title>
  <dc:creator>sns</dc:creator>
  <cp:lastModifiedBy>洪旭鸿</cp:lastModifiedBy>
  <cp:revision>68</cp:revision>
  <cp:lastPrinted>2020-12-07T01:04:00Z</cp:lastPrinted>
  <dcterms:created xsi:type="dcterms:W3CDTF">2018-11-13T07:58:00Z</dcterms:created>
  <dcterms:modified xsi:type="dcterms:W3CDTF">2021-01-08T02:03:00Z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