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ascii="宋体" w:hAnsi="宋体" w:cs="宋体"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sz w:val="36"/>
          <w:szCs w:val="36"/>
        </w:rPr>
        <w:t>劳务派遣服务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 w:ascii="inherit" w:hAnsi="inherit" w:cs="宋体"/>
          <w:sz w:val="24"/>
          <w:szCs w:val="24"/>
        </w:rPr>
        <w:t>FHC-PTCG20201207002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30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16:00-16:30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1、中选人：福建省人力资源服务有限公司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：单价：30元/月.人（含5%增票）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3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2020年12月31日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434DE"/>
    <w:rsid w:val="001128F1"/>
    <w:rsid w:val="00145769"/>
    <w:rsid w:val="001A1573"/>
    <w:rsid w:val="00226D55"/>
    <w:rsid w:val="004D2339"/>
    <w:rsid w:val="006B3B5D"/>
    <w:rsid w:val="00743EB3"/>
    <w:rsid w:val="00830818"/>
    <w:rsid w:val="008444EA"/>
    <w:rsid w:val="00994814"/>
    <w:rsid w:val="009F3917"/>
    <w:rsid w:val="00B45661"/>
    <w:rsid w:val="00B97EFB"/>
    <w:rsid w:val="00C4006C"/>
    <w:rsid w:val="00C46D72"/>
    <w:rsid w:val="00C50A50"/>
    <w:rsid w:val="00CD7ABA"/>
    <w:rsid w:val="00D31CF3"/>
    <w:rsid w:val="00DE7B68"/>
    <w:rsid w:val="00E65D42"/>
    <w:rsid w:val="00EB5F71"/>
    <w:rsid w:val="00F85B55"/>
    <w:rsid w:val="00FB1F68"/>
    <w:rsid w:val="00FD7B99"/>
    <w:rsid w:val="00FE08DE"/>
    <w:rsid w:val="286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37</TotalTime>
  <ScaleCrop>false</ScaleCrop>
  <LinksUpToDate>false</LinksUpToDate>
  <CharactersWithSpaces>416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2020-12-31T08:14:02Z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