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>福建福海创石油化工有限公司</w:t>
      </w:r>
    </w:p>
    <w:p>
      <w:pPr>
        <w:spacing w:line="76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环保外委分析服务</w:t>
      </w:r>
    </w:p>
    <w:p>
      <w:pPr>
        <w:spacing w:line="760" w:lineRule="exact"/>
        <w:jc w:val="center"/>
        <w:rPr>
          <w:rFonts w:eastAsia="微软雅黑"/>
          <w:color w:val="333333"/>
          <w:sz w:val="32"/>
          <w:u w:val="single"/>
        </w:rPr>
      </w:pPr>
      <w:r>
        <w:rPr>
          <w:rFonts w:hint="eastAsia" w:ascii="宋体" w:hAnsi="宋体" w:cs="宋体"/>
          <w:bCs/>
          <w:color w:val="000000"/>
          <w:sz w:val="24"/>
          <w:szCs w:val="30"/>
        </w:rPr>
        <w:t>（项目编号：</w:t>
      </w:r>
      <w:r>
        <w:rPr>
          <w:rFonts w:hint="eastAsia"/>
          <w:sz w:val="28"/>
          <w:szCs w:val="28"/>
        </w:rPr>
        <w:t>FHC-PTCG20201110003</w:t>
      </w:r>
      <w:r>
        <w:rPr>
          <w:rFonts w:hint="eastAsia" w:ascii="宋体" w:hAnsi="宋体" w:cs="宋体"/>
          <w:bCs/>
          <w:color w:val="000000"/>
          <w:sz w:val="24"/>
          <w:szCs w:val="30"/>
        </w:rPr>
        <w:t>）</w:t>
      </w:r>
    </w:p>
    <w:p>
      <w:pPr>
        <w:tabs>
          <w:tab w:val="center" w:pos="4677"/>
          <w:tab w:val="left" w:pos="6450"/>
        </w:tabs>
        <w:spacing w:line="760" w:lineRule="exact"/>
        <w:jc w:val="left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ab/>
      </w: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</w:t>
      </w:r>
      <w:r>
        <w:rPr>
          <w:rFonts w:hint="eastAsia" w:ascii="宋体"/>
          <w:b/>
          <w:bCs/>
          <w:sz w:val="36"/>
          <w:szCs w:val="52"/>
        </w:rPr>
        <w:t>重新公示</w:t>
      </w:r>
      <w:r>
        <w:rPr>
          <w:rFonts w:ascii="宋体"/>
          <w:b/>
          <w:bCs/>
          <w:sz w:val="36"/>
          <w:szCs w:val="52"/>
        </w:rPr>
        <w:tab/>
      </w: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u w:val="single"/>
        </w:rPr>
        <w:t xml:space="preserve"> 08 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16:10-16:40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1、中选人：天津华测检测认证有限公司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：32,600.00元</w:t>
      </w:r>
    </w:p>
    <w:p>
      <w:pPr>
        <w:pStyle w:val="6"/>
        <w:spacing w:line="495" w:lineRule="atLeast"/>
        <w:ind w:left="998" w:leftChars="304" w:hanging="360" w:hangingChars="15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3、华越检测技术（深圳）有限公司因技术交流后确认无法满足比选人要求，判定为无效标。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21</w:t>
      </w:r>
      <w:r>
        <w:rPr>
          <w:rFonts w:hint="eastAsia" w:cs="Helvetica" w:asciiTheme="minorEastAsia" w:hAnsiTheme="minorEastAsia" w:eastAsiaTheme="minorEastAsia"/>
        </w:rPr>
        <w:t>日至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23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日(共3天)。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陈玉冰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0596-6311839 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/>
    <w:p>
      <w:pPr>
        <w:rPr>
          <w:sz w:val="24"/>
          <w:szCs w:val="24"/>
        </w:rPr>
      </w:pPr>
    </w:p>
    <w:p>
      <w:pPr>
        <w:rPr>
          <w:rFonts w:cs="Helvetic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 w:cs="Helvetica" w:asciiTheme="minorEastAsia" w:hAnsiTheme="minorEastAsia"/>
          <w:sz w:val="24"/>
          <w:szCs w:val="24"/>
        </w:rPr>
        <w:t>福建福海创石油化工有限公司</w:t>
      </w:r>
    </w:p>
    <w:p>
      <w:pPr>
        <w:rPr>
          <w:sz w:val="24"/>
          <w:szCs w:val="24"/>
        </w:rPr>
      </w:pPr>
      <w:r>
        <w:rPr>
          <w:rFonts w:hint="eastAsia" w:cs="Helvetica" w:asciiTheme="minorEastAsia" w:hAnsiTheme="minorEastAsia"/>
          <w:sz w:val="24"/>
          <w:szCs w:val="24"/>
        </w:rPr>
        <w:t xml:space="preserve">                                       2020年12月</w:t>
      </w:r>
      <w:r>
        <w:rPr>
          <w:rFonts w:hint="eastAsia" w:cs="Helvetica" w:asciiTheme="minorEastAsia" w:hAnsiTheme="minorEastAsia"/>
          <w:sz w:val="24"/>
          <w:szCs w:val="24"/>
          <w:lang w:val="en-US" w:eastAsia="zh-CN"/>
        </w:rPr>
        <w:t>21</w:t>
      </w:r>
      <w:r>
        <w:rPr>
          <w:rFonts w:hint="eastAsia" w:cs="Helvetica" w:asciiTheme="minorEastAsia" w:hAnsiTheme="minorEastAsia"/>
          <w:sz w:val="24"/>
          <w:szCs w:val="24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CF3"/>
    <w:rsid w:val="000113CC"/>
    <w:rsid w:val="00140DCF"/>
    <w:rsid w:val="00145769"/>
    <w:rsid w:val="001B384E"/>
    <w:rsid w:val="001E4E37"/>
    <w:rsid w:val="00226D55"/>
    <w:rsid w:val="0049749D"/>
    <w:rsid w:val="004D2339"/>
    <w:rsid w:val="004D5372"/>
    <w:rsid w:val="00743EB3"/>
    <w:rsid w:val="00811F16"/>
    <w:rsid w:val="009E0A63"/>
    <w:rsid w:val="00B45661"/>
    <w:rsid w:val="00B97EFB"/>
    <w:rsid w:val="00C67C4F"/>
    <w:rsid w:val="00CD7ABA"/>
    <w:rsid w:val="00D31CF3"/>
    <w:rsid w:val="00DB5855"/>
    <w:rsid w:val="00E65D42"/>
    <w:rsid w:val="00EB5F71"/>
    <w:rsid w:val="00EB74CA"/>
    <w:rsid w:val="00F12898"/>
    <w:rsid w:val="00F85B55"/>
    <w:rsid w:val="00FD7B99"/>
    <w:rsid w:val="00FE08DE"/>
    <w:rsid w:val="38DC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uiPriority w:val="99"/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389</Characters>
  <Lines>3</Lines>
  <Paragraphs>1</Paragraphs>
  <TotalTime>6</TotalTime>
  <ScaleCrop>false</ScaleCrop>
  <LinksUpToDate>false</LinksUpToDate>
  <CharactersWithSpaces>456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2020-12-09T07:36:00Z</dcterms:created>
  <dc:creator>陈玉冰</dc:creator>
  <cp:lastModifiedBy>潘骏</cp:lastModifiedBy>
  <dcterms:modified xsi:type="dcterms:W3CDTF">2020-12-21T08:05:57Z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