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line="360" w:lineRule="auto"/>
        <w:jc w:val="center"/>
        <w:rPr>
          <w:rFonts w:asciiTheme="majorEastAsia" w:hAnsiTheme="majorEastAsia" w:eastAsiaTheme="majorEastAsia"/>
          <w:b/>
          <w:bCs/>
          <w:sz w:val="36"/>
          <w:szCs w:val="36"/>
          <w:u w:val="single"/>
          <w:lang w:eastAsia="zh-CN"/>
        </w:rPr>
      </w:pPr>
      <w:r>
        <w:rPr>
          <w:rFonts w:hint="eastAsia" w:ascii="微软雅黑" w:eastAsia="微软雅黑"/>
          <w:b/>
          <w:sz w:val="36"/>
          <w:szCs w:val="36"/>
          <w:u w:val="single"/>
          <w:lang w:eastAsia="zh-CN"/>
        </w:rPr>
        <w:t xml:space="preserve">  </w:t>
      </w:r>
      <w:r>
        <w:rPr>
          <w:rFonts w:asciiTheme="majorEastAsia" w:hAnsiTheme="majorEastAsia" w:eastAsiaTheme="majorEastAsia"/>
          <w:b/>
          <w:bCs/>
          <w:sz w:val="36"/>
          <w:szCs w:val="36"/>
          <w:u w:val="single"/>
          <w:lang w:eastAsia="zh-CN"/>
        </w:rPr>
        <w:t>热电厂</w:t>
      </w:r>
      <w:r>
        <w:rPr>
          <w:rFonts w:hint="eastAsia" w:asciiTheme="majorEastAsia" w:hAnsiTheme="majorEastAsia" w:eastAsiaTheme="majorEastAsia"/>
          <w:b/>
          <w:bCs/>
          <w:sz w:val="36"/>
          <w:szCs w:val="36"/>
          <w:u w:val="single"/>
          <w:lang w:eastAsia="zh-CN"/>
        </w:rPr>
        <w:t>微热</w:t>
      </w:r>
      <w:r>
        <w:rPr>
          <w:rFonts w:asciiTheme="majorEastAsia" w:hAnsiTheme="majorEastAsia" w:eastAsiaTheme="majorEastAsia"/>
          <w:b/>
          <w:bCs/>
          <w:sz w:val="36"/>
          <w:szCs w:val="36"/>
          <w:u w:val="single"/>
          <w:lang w:eastAsia="zh-CN"/>
        </w:rPr>
        <w:t>再生式干燥装置加热器</w:t>
      </w:r>
    </w:p>
    <w:p>
      <w:pPr>
        <w:spacing w:before="38"/>
        <w:ind w:left="172"/>
        <w:jc w:val="center"/>
        <w:rPr>
          <w:rFonts w:ascii="微软雅黑" w:eastAsia="微软雅黑"/>
          <w:b/>
          <w:sz w:val="36"/>
          <w:szCs w:val="36"/>
          <w:lang w:eastAsia="zh-CN"/>
        </w:rPr>
      </w:pPr>
      <w:r>
        <w:rPr>
          <w:rFonts w:asciiTheme="majorEastAsia" w:hAnsiTheme="majorEastAsia" w:eastAsiaTheme="majorEastAsia"/>
          <w:b/>
          <w:bCs/>
          <w:sz w:val="36"/>
          <w:szCs w:val="36"/>
          <w:u w:val="single"/>
          <w:lang w:eastAsia="zh-CN"/>
        </w:rPr>
        <w:t>筒体</w:t>
      </w:r>
      <w:r>
        <w:rPr>
          <w:rFonts w:hint="eastAsia" w:asciiTheme="majorEastAsia" w:hAnsiTheme="majorEastAsia" w:eastAsiaTheme="majorEastAsia"/>
          <w:b/>
          <w:bCs/>
          <w:sz w:val="36"/>
          <w:szCs w:val="36"/>
          <w:u w:val="single"/>
          <w:lang w:eastAsia="zh-CN"/>
        </w:rPr>
        <w:t>更换</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FHC-PTCG20201120002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二〇二〇年十二月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附件5：施工方案书</w:t>
      </w:r>
    </w:p>
    <w:p>
      <w:pPr>
        <w:spacing w:line="360" w:lineRule="auto"/>
        <w:ind w:firstLine="980" w:firstLineChars="350"/>
        <w:rPr>
          <w:sz w:val="28"/>
          <w:szCs w:val="28"/>
          <w:lang w:eastAsia="zh-CN"/>
        </w:rPr>
      </w:pPr>
      <w:r>
        <w:rPr>
          <w:rFonts w:hint="eastAsia"/>
          <w:color w:val="000000"/>
          <w:sz w:val="28"/>
          <w:szCs w:val="28"/>
          <w:lang w:eastAsia="zh-CN"/>
        </w:rPr>
        <w:t>附件6：报价单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400" w:lineRule="exact"/>
        <w:ind w:firstLine="660"/>
        <w:jc w:val="center"/>
        <w:rPr>
          <w:rFonts w:asciiTheme="majorEastAsia" w:hAnsiTheme="majorEastAsia" w:eastAsiaTheme="majorEastAsia"/>
          <w:bCs/>
          <w:spacing w:val="-2"/>
          <w:sz w:val="24"/>
          <w:szCs w:val="24"/>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bCs/>
          <w:sz w:val="24"/>
          <w:szCs w:val="24"/>
          <w:u w:val="single"/>
          <w:lang w:eastAsia="zh-CN"/>
        </w:rPr>
        <w:t>“热电厂微热</w:t>
      </w:r>
      <w:r>
        <w:rPr>
          <w:rFonts w:asciiTheme="majorEastAsia" w:hAnsiTheme="majorEastAsia" w:eastAsiaTheme="majorEastAsia"/>
          <w:bCs/>
          <w:sz w:val="24"/>
          <w:szCs w:val="24"/>
          <w:u w:val="single"/>
          <w:lang w:eastAsia="zh-CN"/>
        </w:rPr>
        <w:t>再生式干燥装置加热器筒体</w:t>
      </w:r>
      <w:r>
        <w:rPr>
          <w:rFonts w:hint="eastAsia" w:asciiTheme="majorEastAsia" w:hAnsiTheme="majorEastAsia" w:eastAsiaTheme="majorEastAsia"/>
          <w:bCs/>
          <w:sz w:val="24"/>
          <w:szCs w:val="24"/>
          <w:u w:val="single"/>
          <w:lang w:eastAsia="zh-CN"/>
        </w:rPr>
        <w:t>更换项目（项目编号：</w:t>
      </w:r>
      <w:r>
        <w:rPr>
          <w:rFonts w:hint="eastAsia" w:asciiTheme="majorEastAsia" w:hAnsiTheme="majorEastAsia" w:eastAsiaTheme="majorEastAsia"/>
          <w:sz w:val="24"/>
          <w:szCs w:val="24"/>
          <w:u w:val="single"/>
          <w:lang w:eastAsia="zh-CN"/>
        </w:rPr>
        <w:t>FHC-PTCG20201120002</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w:t>
      </w:r>
    </w:p>
    <w:p>
      <w:pPr>
        <w:spacing w:line="400" w:lineRule="exact"/>
        <w:rPr>
          <w:rFonts w:asciiTheme="majorEastAsia" w:hAnsiTheme="majorEastAsia" w:eastAsiaTheme="majorEastAsia"/>
          <w:bCs/>
          <w:sz w:val="24"/>
          <w:szCs w:val="24"/>
          <w:u w:val="single"/>
          <w:lang w:eastAsia="zh-CN"/>
        </w:rPr>
      </w:pPr>
      <w:r>
        <w:rPr>
          <w:rFonts w:hint="eastAsia" w:asciiTheme="majorEastAsia" w:hAnsiTheme="majorEastAsia" w:eastAsiaTheme="majorEastAsia"/>
          <w:bCs/>
          <w:spacing w:val="-2"/>
          <w:sz w:val="24"/>
          <w:szCs w:val="24"/>
          <w:lang w:eastAsia="zh-CN"/>
        </w:rPr>
        <w:t>极参选。</w:t>
      </w:r>
    </w:p>
    <w:p>
      <w:pPr>
        <w:autoSpaceDE/>
        <w:autoSpaceDN/>
        <w:spacing w:line="400" w:lineRule="exact"/>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热电厂微热</w:t>
      </w:r>
      <w:r>
        <w:rPr>
          <w:rFonts w:asciiTheme="majorEastAsia" w:hAnsiTheme="majorEastAsia" w:eastAsiaTheme="majorEastAsia"/>
          <w:bCs/>
          <w:sz w:val="24"/>
          <w:szCs w:val="24"/>
          <w:u w:val="single"/>
          <w:lang w:eastAsia="zh-CN"/>
        </w:rPr>
        <w:t>再生式干燥装置加热器筒体</w:t>
      </w:r>
      <w:r>
        <w:rPr>
          <w:rFonts w:hint="eastAsia" w:asciiTheme="majorEastAsia" w:hAnsiTheme="majorEastAsia" w:eastAsiaTheme="majorEastAsia"/>
          <w:bCs/>
          <w:sz w:val="24"/>
          <w:szCs w:val="24"/>
          <w:u w:val="single"/>
          <w:lang w:eastAsia="zh-CN"/>
        </w:rPr>
        <w:t xml:space="preserve">更换 </w:t>
      </w:r>
    </w:p>
    <w:p>
      <w:pPr>
        <w:autoSpaceDE/>
        <w:autoSpaceDN/>
        <w:spacing w:line="400" w:lineRule="exact"/>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asciiTheme="majorEastAsia" w:hAnsiTheme="majorEastAsia" w:eastAsiaTheme="majorEastAsia"/>
          <w:kern w:val="59"/>
          <w:sz w:val="24"/>
          <w:szCs w:val="24"/>
          <w:lang w:eastAsia="zh-CN"/>
        </w:rPr>
        <w:t>热电厂</w:t>
      </w:r>
      <w:r>
        <w:rPr>
          <w:rFonts w:asciiTheme="majorEastAsia" w:hAnsiTheme="majorEastAsia" w:eastAsiaTheme="majorEastAsia"/>
          <w:kern w:val="59"/>
          <w:sz w:val="24"/>
          <w:szCs w:val="24"/>
          <w:lang w:eastAsia="zh-CN"/>
        </w:rPr>
        <w:t>四台</w:t>
      </w:r>
      <w:r>
        <w:rPr>
          <w:rFonts w:hint="eastAsia" w:asciiTheme="majorEastAsia" w:hAnsiTheme="majorEastAsia" w:eastAsiaTheme="majorEastAsia"/>
          <w:kern w:val="59"/>
          <w:sz w:val="24"/>
          <w:szCs w:val="24"/>
          <w:lang w:eastAsia="zh-CN"/>
        </w:rPr>
        <w:t>微热</w:t>
      </w:r>
      <w:r>
        <w:rPr>
          <w:rFonts w:asciiTheme="majorEastAsia" w:hAnsiTheme="majorEastAsia" w:eastAsiaTheme="majorEastAsia"/>
          <w:kern w:val="59"/>
          <w:sz w:val="24"/>
          <w:szCs w:val="24"/>
          <w:lang w:eastAsia="zh-CN"/>
        </w:rPr>
        <w:t>再生式干燥装置加热器筒体</w:t>
      </w:r>
      <w:r>
        <w:rPr>
          <w:rFonts w:hint="eastAsia" w:asciiTheme="majorEastAsia" w:hAnsiTheme="majorEastAsia" w:eastAsiaTheme="majorEastAsia"/>
          <w:kern w:val="59"/>
          <w:sz w:val="24"/>
          <w:szCs w:val="24"/>
          <w:lang w:eastAsia="zh-CN"/>
        </w:rPr>
        <w:t>更换</w:t>
      </w:r>
      <w:r>
        <w:rPr>
          <w:rFonts w:hint="eastAsia" w:asciiTheme="minorEastAsia" w:hAnsiTheme="minorEastAsia" w:eastAsiaTheme="minorEastAsia" w:cstheme="minorEastAsia"/>
          <w:sz w:val="24"/>
          <w:szCs w:val="24"/>
          <w:lang w:eastAsia="zh-CN"/>
        </w:rPr>
        <w:t>。</w:t>
      </w:r>
    </w:p>
    <w:p>
      <w:pPr>
        <w:pStyle w:val="4"/>
        <w:spacing w:line="400" w:lineRule="exact"/>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比选控制价：5万元</w:t>
      </w:r>
    </w:p>
    <w:p>
      <w:pPr>
        <w:pStyle w:val="4"/>
        <w:spacing w:line="400" w:lineRule="exact"/>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400" w:lineRule="exact"/>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400" w:lineRule="exact"/>
        <w:ind w:left="1207" w:leftChars="385" w:hanging="360" w:hangingChars="150"/>
        <w:rPr>
          <w:rFonts w:asciiTheme="minorEastAsia" w:hAnsiTheme="minorEastAsia" w:eastAsiaTheme="min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inorEastAsia" w:hAnsiTheme="minorEastAsia" w:eastAsiaTheme="minorEastAsia" w:cstheme="minorEastAsia"/>
          <w:kern w:val="59"/>
          <w:sz w:val="24"/>
          <w:szCs w:val="24"/>
          <w:lang w:eastAsia="zh-CN"/>
        </w:rPr>
        <w:t>参选人必须</w:t>
      </w:r>
      <w:r>
        <w:rPr>
          <w:rFonts w:asciiTheme="majorEastAsia" w:hAnsiTheme="majorEastAsia" w:eastAsiaTheme="majorEastAsia"/>
          <w:kern w:val="59"/>
          <w:sz w:val="24"/>
          <w:szCs w:val="24"/>
          <w:lang w:eastAsia="zh-CN"/>
        </w:rPr>
        <w:t>具备能源局电力监管机构颁发的有效的《中华人民共和国承装（修、试）电力设施许可证》，</w:t>
      </w:r>
      <w:r>
        <w:rPr>
          <w:rFonts w:hint="eastAsia" w:asciiTheme="majorEastAsia" w:hAnsiTheme="majorEastAsia" w:eastAsiaTheme="majorEastAsia"/>
          <w:kern w:val="59"/>
          <w:sz w:val="24"/>
          <w:szCs w:val="24"/>
          <w:lang w:eastAsia="zh-CN"/>
        </w:rPr>
        <w:t>且压力容器检修GC1级或具有锅炉特种设备安装、改造、修理一级资质或具有</w:t>
      </w:r>
      <w:r>
        <w:rPr>
          <w:rFonts w:asciiTheme="majorEastAsia" w:hAnsiTheme="majorEastAsia" w:eastAsiaTheme="majorEastAsia"/>
          <w:kern w:val="59"/>
          <w:sz w:val="24"/>
          <w:szCs w:val="24"/>
          <w:lang w:eastAsia="zh-CN"/>
        </w:rPr>
        <w:t>国家质检总局或省级质量技术监督局颁发的压力容器安装改造维修许可证</w:t>
      </w:r>
      <w:r>
        <w:rPr>
          <w:rFonts w:hint="eastAsia" w:asciiTheme="majorEastAsia" w:hAnsiTheme="majorEastAsia" w:eastAsiaTheme="majorEastAsia"/>
          <w:kern w:val="59"/>
          <w:sz w:val="24"/>
          <w:szCs w:val="24"/>
          <w:lang w:eastAsia="zh-CN"/>
        </w:rPr>
        <w:t>；</w:t>
      </w:r>
      <w:r>
        <w:rPr>
          <w:rFonts w:hint="eastAsia" w:asciiTheme="majorEastAsia" w:hAnsiTheme="majorEastAsia" w:eastAsiaTheme="majorEastAsia"/>
          <w:bCs/>
          <w:sz w:val="24"/>
          <w:szCs w:val="24"/>
          <w:lang w:eastAsia="zh-CN"/>
        </w:rPr>
        <w:t>安全主管部门颁发的安全许可证</w:t>
      </w:r>
      <w:r>
        <w:rPr>
          <w:rFonts w:hint="eastAsia" w:asciiTheme="minorEastAsia" w:hAnsiTheme="minorEastAsia" w:eastAsiaTheme="minorEastAsia" w:cstheme="minorEastAsia"/>
          <w:kern w:val="59"/>
          <w:sz w:val="24"/>
          <w:szCs w:val="24"/>
          <w:lang w:eastAsia="zh-CN"/>
        </w:rPr>
        <w:t>；</w:t>
      </w:r>
    </w:p>
    <w:p>
      <w:pPr>
        <w:adjustRightInd w:val="0"/>
        <w:snapToGrid w:val="0"/>
        <w:spacing w:line="400" w:lineRule="exact"/>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 参选人</w:t>
      </w:r>
      <w:r>
        <w:rPr>
          <w:rFonts w:asciiTheme="majorEastAsia" w:hAnsiTheme="majorEastAsia" w:eastAsiaTheme="majorEastAsia"/>
          <w:kern w:val="59"/>
          <w:sz w:val="24"/>
          <w:szCs w:val="24"/>
          <w:lang w:eastAsia="zh-CN"/>
        </w:rPr>
        <w:t>应通过ISO9001质量管理体系认证</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通过ISO14001环境管理体系认证</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通过GB/T28001职业健康安全管理体系认证或（OSHMS）职业安全健康管理体系认证</w:t>
      </w:r>
      <w:r>
        <w:rPr>
          <w:rFonts w:hint="eastAsia" w:asciiTheme="minorEastAsia" w:hAnsiTheme="minorEastAsia" w:eastAsiaTheme="minorEastAsia" w:cstheme="minorEastAsia"/>
          <w:kern w:val="59"/>
          <w:sz w:val="24"/>
          <w:szCs w:val="24"/>
          <w:lang w:eastAsia="zh-CN"/>
        </w:rPr>
        <w:t>；</w:t>
      </w:r>
    </w:p>
    <w:p>
      <w:pPr>
        <w:adjustRightInd w:val="0"/>
        <w:snapToGrid w:val="0"/>
        <w:spacing w:line="400" w:lineRule="exact"/>
        <w:ind w:left="1207" w:leftChars="385" w:hanging="360" w:hangingChars="15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4.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400" w:lineRule="exact"/>
        <w:ind w:left="1207" w:leftChars="385" w:hanging="360" w:hangingChars="15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400" w:lineRule="exact"/>
        <w:ind w:left="832" w:leftChars="378"/>
        <w:rPr>
          <w:sz w:val="24"/>
          <w:szCs w:val="24"/>
        </w:rPr>
      </w:pPr>
      <w:r>
        <w:rPr>
          <w:rFonts w:hint="eastAsia"/>
          <w:sz w:val="24"/>
          <w:szCs w:val="24"/>
        </w:rPr>
        <w:t xml:space="preserve">6. </w:t>
      </w:r>
      <w:r>
        <w:rPr>
          <w:rFonts w:hint="eastAsia" w:asciiTheme="majorEastAsia" w:hAnsiTheme="majorEastAsia" w:eastAsiaTheme="majorEastAsia"/>
          <w:sz w:val="24"/>
          <w:szCs w:val="24"/>
        </w:rPr>
        <w:t>本项目不接受联合体参选</w:t>
      </w:r>
      <w:r>
        <w:rPr>
          <w:rFonts w:hint="eastAsia"/>
          <w:sz w:val="24"/>
          <w:szCs w:val="24"/>
        </w:rPr>
        <w:t>。</w:t>
      </w:r>
    </w:p>
    <w:p>
      <w:pPr>
        <w:pStyle w:val="44"/>
        <w:autoSpaceDE/>
        <w:autoSpaceDN/>
        <w:spacing w:before="0" w:line="400" w:lineRule="exact"/>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2020年12月</w:t>
      </w:r>
      <w:r>
        <w:rPr>
          <w:rFonts w:hint="eastAsia" w:asciiTheme="majorEastAsia" w:hAnsiTheme="majorEastAsia" w:eastAsiaTheme="majorEastAsia"/>
          <w:sz w:val="24"/>
          <w:szCs w:val="24"/>
          <w:lang w:val="en-US" w:eastAsia="zh-CN"/>
        </w:rPr>
        <w:t>4</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13</w:t>
      </w:r>
      <w:bookmarkStart w:id="11" w:name="_GoBack"/>
      <w:bookmarkEnd w:id="11"/>
      <w:r>
        <w:rPr>
          <w:rFonts w:hint="eastAsia" w:asciiTheme="majorEastAsia" w:hAnsiTheme="majorEastAsia" w:eastAsiaTheme="majorEastAsia"/>
          <w:sz w:val="24"/>
          <w:szCs w:val="24"/>
          <w:lang w:eastAsia="zh-CN"/>
        </w:rPr>
        <w:t>日（共10天）</w:t>
      </w:r>
    </w:p>
    <w:p>
      <w:pPr>
        <w:pStyle w:val="44"/>
        <w:autoSpaceDE/>
        <w:autoSpaceDN/>
        <w:spacing w:before="0" w:line="400" w:lineRule="exact"/>
        <w:ind w:left="1192" w:leftChars="378" w:hanging="360" w:hangingChars="15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w:t>
      </w:r>
      <w:r>
        <w:rPr>
          <w:rFonts w:asciiTheme="majorEastAsia" w:hAnsiTheme="majorEastAsia" w:eastAsiaTheme="majorEastAsia"/>
          <w:kern w:val="59"/>
          <w:sz w:val="24"/>
          <w:szCs w:val="24"/>
        </w:rPr>
        <w:t>资质等级证书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bCs/>
          <w:sz w:val="24"/>
          <w:szCs w:val="24"/>
          <w:lang w:eastAsia="zh-CN"/>
        </w:rPr>
        <w:t>hzji@fhcpec.com.cn</w:t>
      </w:r>
      <w:r>
        <w:rPr>
          <w:rStyle w:val="34"/>
          <w:rFonts w:hint="eastAsia" w:asciiTheme="majorEastAsia" w:hAnsiTheme="majorEastAsia" w:eastAsiaTheme="majorEastAsia"/>
          <w:bCs/>
          <w:sz w:val="24"/>
          <w:szCs w:val="24"/>
          <w:lang w:eastAsia="zh-CN"/>
        </w:rPr>
        <w:fldChar w:fldCharType="end"/>
      </w:r>
    </w:p>
    <w:p>
      <w:pPr>
        <w:pStyle w:val="44"/>
        <w:numPr>
          <w:ilvl w:val="0"/>
          <w:numId w:val="1"/>
        </w:numPr>
        <w:autoSpaceDE/>
        <w:autoSpaceDN/>
        <w:spacing w:before="0" w:line="400" w:lineRule="exac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44"/>
        <w:numPr>
          <w:ilvl w:val="0"/>
          <w:numId w:val="1"/>
        </w:numPr>
        <w:autoSpaceDE/>
        <w:autoSpaceDN/>
        <w:spacing w:before="0" w:line="400" w:lineRule="exac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400" w:lineRule="exact"/>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400" w:lineRule="exact"/>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400" w:lineRule="exac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400" w:lineRule="exact"/>
        <w:ind w:left="9"/>
        <w:jc w:val="center"/>
        <w:rPr>
          <w:sz w:val="24"/>
          <w:szCs w:val="24"/>
          <w:lang w:eastAsia="zh-CN"/>
        </w:rPr>
      </w:pPr>
      <w:r>
        <w:rPr>
          <w:rFonts w:hint="eastAsia"/>
          <w:sz w:val="24"/>
          <w:szCs w:val="24"/>
          <w:lang w:eastAsia="zh-CN"/>
        </w:rPr>
        <w:t>福建福海创石油化工有限公司</w:t>
      </w:r>
    </w:p>
    <w:p>
      <w:pPr>
        <w:pStyle w:val="44"/>
        <w:spacing w:line="400" w:lineRule="exact"/>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2020.12.02</w:t>
      </w:r>
    </w:p>
    <w:p>
      <w:pPr>
        <w:spacing w:line="360" w:lineRule="auto"/>
        <w:ind w:left="444" w:leftChars="202"/>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before="15"/>
        <w:ind w:firstLine="534" w:firstLineChars="200"/>
        <w:rPr>
          <w:b/>
          <w:sz w:val="28"/>
          <w:lang w:eastAsia="zh-CN"/>
        </w:rPr>
      </w:pPr>
      <w:r>
        <w:rPr>
          <w:b/>
          <w:w w:val="95"/>
          <w:sz w:val="28"/>
          <w:lang w:eastAsia="zh-CN"/>
        </w:rPr>
        <w:t>一、比选内容</w:t>
      </w:r>
    </w:p>
    <w:p>
      <w:pPr>
        <w:pStyle w:val="13"/>
        <w:spacing w:before="186"/>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w:t>
      </w:r>
      <w:r>
        <w:rPr>
          <w:rFonts w:hint="eastAsia" w:asciiTheme="majorEastAsia" w:hAnsiTheme="majorEastAsia" w:eastAsiaTheme="majorEastAsia"/>
          <w:bCs/>
          <w:u w:val="single"/>
          <w:lang w:eastAsia="zh-CN"/>
        </w:rPr>
        <w:t>热电厂微热</w:t>
      </w:r>
      <w:r>
        <w:rPr>
          <w:rFonts w:asciiTheme="majorEastAsia" w:hAnsiTheme="majorEastAsia" w:eastAsiaTheme="majorEastAsia"/>
          <w:bCs/>
          <w:u w:val="single"/>
          <w:lang w:eastAsia="zh-CN"/>
        </w:rPr>
        <w:t>再生式干燥装置加热器筒体</w:t>
      </w:r>
      <w:r>
        <w:rPr>
          <w:rFonts w:hint="eastAsia" w:asciiTheme="majorEastAsia" w:hAnsiTheme="majorEastAsia" w:eastAsiaTheme="majorEastAsia"/>
          <w:bCs/>
          <w:u w:val="single"/>
          <w:lang w:eastAsia="zh-CN"/>
        </w:rPr>
        <w:t>更换</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before="131"/>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before="131" w:line="360" w:lineRule="auto"/>
        <w:ind w:left="2164" w:leftChars="220" w:hanging="1680" w:hangingChars="700"/>
        <w:rPr>
          <w:lang w:eastAsia="zh-CN"/>
        </w:rPr>
      </w:pPr>
      <w:r>
        <w:rPr>
          <w:lang w:eastAsia="zh-CN"/>
        </w:rPr>
        <w:t>(三)</w:t>
      </w:r>
      <w:r>
        <w:rPr>
          <w:rFonts w:hint="eastAsia"/>
          <w:lang w:eastAsia="zh-CN"/>
        </w:rPr>
        <w:t>承包方式：</w:t>
      </w:r>
      <w:r>
        <w:rPr>
          <w:rFonts w:hint="eastAsia"/>
          <w:bCs/>
          <w:snapToGrid w:val="0"/>
          <w:spacing w:val="8"/>
          <w:lang w:eastAsia="zh-CN"/>
        </w:rPr>
        <w:t>采用维修总价包干的</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见“技术规范书”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sz w:val="24"/>
          <w:szCs w:val="28"/>
          <w:u w:val="single"/>
          <w:lang w:eastAsia="zh-CN"/>
        </w:rPr>
        <w:t xml:space="preserve">  </w:t>
      </w:r>
      <w:r>
        <w:rPr>
          <w:rFonts w:hint="eastAsia" w:asciiTheme="majorEastAsia" w:hAnsiTheme="majorEastAsia" w:eastAsiaTheme="majorEastAsia"/>
          <w:kern w:val="59"/>
          <w:sz w:val="24"/>
          <w:szCs w:val="24"/>
          <w:u w:val="single"/>
          <w:lang w:eastAsia="zh-CN"/>
        </w:rPr>
        <w:t>热电厂</w:t>
      </w:r>
      <w:r>
        <w:rPr>
          <w:rFonts w:asciiTheme="majorEastAsia" w:hAnsiTheme="majorEastAsia" w:eastAsiaTheme="majorEastAsia"/>
          <w:kern w:val="59"/>
          <w:sz w:val="24"/>
          <w:szCs w:val="24"/>
          <w:u w:val="single"/>
          <w:lang w:eastAsia="zh-CN"/>
        </w:rPr>
        <w:t>四台</w:t>
      </w:r>
      <w:r>
        <w:rPr>
          <w:rFonts w:hint="eastAsia" w:asciiTheme="majorEastAsia" w:hAnsiTheme="majorEastAsia" w:eastAsiaTheme="majorEastAsia"/>
          <w:kern w:val="59"/>
          <w:sz w:val="24"/>
          <w:szCs w:val="24"/>
          <w:u w:val="single"/>
          <w:lang w:eastAsia="zh-CN"/>
        </w:rPr>
        <w:t>微热</w:t>
      </w:r>
      <w:r>
        <w:rPr>
          <w:rFonts w:asciiTheme="majorEastAsia" w:hAnsiTheme="majorEastAsia" w:eastAsiaTheme="majorEastAsia"/>
          <w:kern w:val="59"/>
          <w:sz w:val="24"/>
          <w:szCs w:val="24"/>
          <w:u w:val="single"/>
          <w:lang w:eastAsia="zh-CN"/>
        </w:rPr>
        <w:t>再生式干燥装置加热器筒体</w:t>
      </w:r>
      <w:r>
        <w:rPr>
          <w:rFonts w:hint="eastAsia" w:asciiTheme="majorEastAsia" w:hAnsiTheme="majorEastAsia" w:eastAsiaTheme="majorEastAsia"/>
          <w:kern w:val="59"/>
          <w:sz w:val="24"/>
          <w:szCs w:val="24"/>
          <w:u w:val="single"/>
          <w:lang w:eastAsia="zh-CN"/>
        </w:rPr>
        <w:t xml:space="preserve">更换 </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w:t>
      </w:r>
    </w:p>
    <w:p>
      <w:pPr>
        <w:pStyle w:val="13"/>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本次</w:t>
      </w:r>
      <w:r>
        <w:rPr>
          <w:rFonts w:hint="eastAsia" w:asciiTheme="majorEastAsia" w:hAnsiTheme="majorEastAsia" w:eastAsiaTheme="majorEastAsia"/>
          <w:kern w:val="59"/>
          <w:lang w:eastAsia="zh-CN"/>
        </w:rPr>
        <w:t>微热</w:t>
      </w:r>
      <w:r>
        <w:rPr>
          <w:rFonts w:asciiTheme="majorEastAsia" w:hAnsiTheme="majorEastAsia" w:eastAsiaTheme="majorEastAsia"/>
          <w:kern w:val="59"/>
          <w:lang w:eastAsia="zh-CN"/>
        </w:rPr>
        <w:t>再生式干燥装置加热器筒体</w:t>
      </w:r>
      <w:r>
        <w:rPr>
          <w:rFonts w:hint="eastAsia" w:asciiTheme="majorEastAsia" w:hAnsiTheme="majorEastAsia" w:eastAsiaTheme="majorEastAsia"/>
          <w:kern w:val="59"/>
          <w:lang w:eastAsia="zh-CN"/>
        </w:rPr>
        <w:t>更换</w:t>
      </w:r>
      <w:r>
        <w:rPr>
          <w:rFonts w:hint="eastAsia" w:asciiTheme="minorEastAsia" w:hAnsiTheme="minorEastAsia" w:eastAsiaTheme="minorEastAsia" w:cstheme="minorEastAsia"/>
          <w:kern w:val="59"/>
          <w:lang w:eastAsia="zh-CN"/>
        </w:rPr>
        <w:t>施工总工期20天。</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ind w:left="68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spacing w:line="360" w:lineRule="auto"/>
        <w:ind w:left="1"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left="1" w:firstLine="480" w:firstLineChars="200"/>
        <w:rPr>
          <w:rFonts w:asciiTheme="minorEastAsia" w:hAnsiTheme="minorEastAsia" w:eastAsiaTheme="min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inorEastAsia" w:hAnsiTheme="minorEastAsia" w:eastAsiaTheme="minorEastAsia" w:cstheme="minorEastAsia"/>
          <w:kern w:val="59"/>
          <w:sz w:val="24"/>
          <w:szCs w:val="24"/>
          <w:lang w:eastAsia="zh-CN"/>
        </w:rPr>
        <w:t>参选人必须</w:t>
      </w:r>
      <w:r>
        <w:rPr>
          <w:rFonts w:asciiTheme="majorEastAsia" w:hAnsiTheme="majorEastAsia" w:eastAsiaTheme="majorEastAsia"/>
          <w:kern w:val="59"/>
          <w:sz w:val="24"/>
          <w:szCs w:val="24"/>
          <w:lang w:eastAsia="zh-CN"/>
        </w:rPr>
        <w:t>具备能源局电力监管机构颁发的有效的《中华人民共和国承装（修、试）电力设施许可证》，</w:t>
      </w:r>
      <w:r>
        <w:rPr>
          <w:rFonts w:hint="eastAsia" w:asciiTheme="majorEastAsia" w:hAnsiTheme="majorEastAsia" w:eastAsiaTheme="majorEastAsia"/>
          <w:kern w:val="59"/>
          <w:sz w:val="24"/>
          <w:szCs w:val="24"/>
          <w:lang w:eastAsia="zh-CN"/>
        </w:rPr>
        <w:t>且压力容器检修GC1级或具有锅炉特种设备安装、改造、修理一级资质或具有</w:t>
      </w:r>
      <w:r>
        <w:rPr>
          <w:rFonts w:asciiTheme="majorEastAsia" w:hAnsiTheme="majorEastAsia" w:eastAsiaTheme="majorEastAsia"/>
          <w:kern w:val="59"/>
          <w:sz w:val="24"/>
          <w:szCs w:val="24"/>
          <w:lang w:eastAsia="zh-CN"/>
        </w:rPr>
        <w:t>国家质检总局或省级质量技术监督局颁发的压力容器安装改造维修许可证</w:t>
      </w:r>
      <w:r>
        <w:rPr>
          <w:rFonts w:hint="eastAsia" w:asciiTheme="majorEastAsia" w:hAnsiTheme="majorEastAsia" w:eastAsiaTheme="majorEastAsia"/>
          <w:kern w:val="59"/>
          <w:sz w:val="24"/>
          <w:szCs w:val="24"/>
          <w:lang w:eastAsia="zh-CN"/>
        </w:rPr>
        <w:t>；</w:t>
      </w:r>
      <w:r>
        <w:rPr>
          <w:rFonts w:hint="eastAsia" w:asciiTheme="majorEastAsia" w:hAnsiTheme="majorEastAsia" w:eastAsiaTheme="majorEastAsia"/>
          <w:bCs/>
          <w:sz w:val="24"/>
          <w:szCs w:val="24"/>
          <w:lang w:eastAsia="zh-CN"/>
        </w:rPr>
        <w:t>安全主管部门颁发的安全许可证</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left="1"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 参选人</w:t>
      </w:r>
      <w:r>
        <w:rPr>
          <w:rFonts w:asciiTheme="majorEastAsia" w:hAnsiTheme="majorEastAsia" w:eastAsiaTheme="majorEastAsia"/>
          <w:kern w:val="59"/>
          <w:sz w:val="24"/>
          <w:szCs w:val="24"/>
          <w:lang w:eastAsia="zh-CN"/>
        </w:rPr>
        <w:t>应通过ISO9001质量管理体系认证</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通过ISO14001环境管理体系认证</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通过GB/T28001职业健康安全管理体系认证或（OSHMS）职业安全健康管理体系认证</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left="1" w:firstLine="480" w:firstLineChars="20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4.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1" w:firstLine="480" w:firstLineChars="20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left="-359" w:leftChars="-163" w:right="191" w:rightChars="87" w:firstLine="840" w:firstLineChars="350"/>
        <w:rPr>
          <w:b/>
          <w:w w:val="95"/>
          <w:lang w:eastAsia="zh-CN"/>
        </w:rPr>
      </w:pPr>
      <w:r>
        <w:rPr>
          <w:rFonts w:hint="eastAsia"/>
          <w:sz w:val="24"/>
          <w:szCs w:val="24"/>
          <w:lang w:eastAsia="zh-CN"/>
        </w:rPr>
        <w:t xml:space="preserve">6.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rPr>
          <w:lang w:eastAsia="zh-CN"/>
        </w:rPr>
      </w:pPr>
      <w:r>
        <w:rPr>
          <w:w w:val="95"/>
          <w:lang w:eastAsia="zh-CN"/>
        </w:rPr>
        <w:t>七、参选保证金</w:t>
      </w:r>
    </w:p>
    <w:p>
      <w:pPr>
        <w:widowControl/>
        <w:autoSpaceDE/>
        <w:autoSpaceDN/>
        <w:spacing w:line="360" w:lineRule="auto"/>
        <w:ind w:firstLine="1320" w:firstLineChars="5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无</w:t>
      </w:r>
    </w:p>
    <w:p>
      <w:pPr>
        <w:pStyle w:val="2"/>
      </w:pP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技术联系人：沈德兴     电话：0596-6311271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lang w:eastAsia="zh-CN"/>
        </w:rPr>
      </w:pPr>
      <w:r>
        <w:rPr>
          <w:rFonts w:hint="eastAsia"/>
          <w:w w:val="95"/>
          <w:lang w:eastAsia="zh-CN"/>
        </w:rPr>
        <w:t>十</w:t>
      </w:r>
      <w:r>
        <w:rPr>
          <w:w w:val="95"/>
          <w:lang w:eastAsia="zh-CN"/>
        </w:rPr>
        <w:t>、</w:t>
      </w:r>
      <w:r>
        <w:rPr>
          <w:rFonts w:hint="eastAsia"/>
          <w:lang w:eastAsia="zh-CN"/>
        </w:rPr>
        <w:t>最高控制价及投标报价要求</w:t>
      </w:r>
    </w:p>
    <w:p>
      <w:pPr>
        <w:spacing w:line="360" w:lineRule="auto"/>
        <w:ind w:firstLine="480" w:firstLineChars="200"/>
        <w:rPr>
          <w:sz w:val="24"/>
          <w:szCs w:val="24"/>
          <w:lang w:eastAsia="zh-CN"/>
        </w:rPr>
      </w:pPr>
      <w:r>
        <w:rPr>
          <w:rFonts w:hint="eastAsia"/>
          <w:bCs/>
          <w:sz w:val="24"/>
          <w:szCs w:val="24"/>
          <w:lang w:eastAsia="zh-CN"/>
        </w:rPr>
        <w:t>1、本项目最高限价为人民币5万元。参选人所填报的参选总价高于本项目最高限价的，其参选将被评标委员会予以否决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技术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比选文件中要求列入参选的费用，漏（缺）报的视同已含在参选总价中（具体见附件报价表中的说明）。</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pPr>
    </w:p>
    <w:p>
      <w:pPr>
        <w:pStyle w:val="2"/>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2"/>
        </w:numPr>
        <w:spacing w:before="15" w:line="360" w:lineRule="auto"/>
        <w:rPr>
          <w:b/>
          <w:w w:val="95"/>
          <w:sz w:val="28"/>
          <w:lang w:eastAsia="zh-CN"/>
        </w:rPr>
      </w:pPr>
      <w:r>
        <w:rPr>
          <w:b/>
          <w:w w:val="95"/>
          <w:sz w:val="28"/>
          <w:lang w:eastAsia="zh-CN"/>
        </w:rPr>
        <w:t>参选文件的组成</w:t>
      </w:r>
      <w:r>
        <w:rPr>
          <w:rFonts w:hint="eastAsia"/>
          <w:b/>
          <w:w w:val="95"/>
          <w:sz w:val="28"/>
          <w:lang w:eastAsia="zh-CN"/>
        </w:rPr>
        <w:t>：（</w:t>
      </w:r>
      <w:r>
        <w:rPr>
          <w:rFonts w:hint="eastAsia" w:asciiTheme="minorEastAsia" w:hAnsiTheme="minorEastAsia" w:eastAsiaTheme="minorEastAsia" w:cstheme="minorEastAsia"/>
          <w:kern w:val="59"/>
          <w:sz w:val="28"/>
          <w:szCs w:val="28"/>
          <w:lang w:eastAsia="zh-CN"/>
        </w:rPr>
        <w:t>包括但不限于</w:t>
      </w:r>
      <w:r>
        <w:rPr>
          <w:rFonts w:hint="eastAsia"/>
          <w:b/>
          <w:w w:val="95"/>
          <w:sz w:val="28"/>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3）法定代表人资格证明书；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6）资格审查表；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7）差异表；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8）按本须知规定提供的其它资料</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9）</w:t>
      </w:r>
      <w:r>
        <w:rPr>
          <w:rFonts w:hint="eastAsia" w:asciiTheme="majorEastAsia" w:hAnsiTheme="majorEastAsia" w:eastAsiaTheme="majorEastAsia"/>
          <w:kern w:val="59"/>
          <w:sz w:val="24"/>
          <w:szCs w:val="24"/>
          <w:lang w:eastAsia="zh-CN"/>
        </w:rPr>
        <w:t>参选单位近5年完成的与本项目相似业绩履行情况的说明；</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10</w:t>
      </w:r>
      <w:r>
        <w:rPr>
          <w:rFonts w:asciiTheme="majorEastAsia" w:hAnsiTheme="majorEastAsia" w:eastAsiaTheme="majorEastAsia"/>
          <w:kern w:val="59"/>
          <w:sz w:val="24"/>
          <w:szCs w:val="24"/>
          <w:lang w:eastAsia="zh-CN"/>
        </w:rPr>
        <w:t>）按规定的格式提供项目经理及拟在本施工现场或不在施工现场的管理和主要施工人员情况</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检修人员资格要求：配备</w:t>
      </w:r>
      <w:r>
        <w:rPr>
          <w:rFonts w:hint="eastAsia" w:asciiTheme="majorEastAsia" w:hAnsiTheme="majorEastAsia" w:eastAsiaTheme="majorEastAsia"/>
          <w:kern w:val="59"/>
          <w:sz w:val="24"/>
          <w:szCs w:val="24"/>
          <w:lang w:eastAsia="zh-CN"/>
        </w:rPr>
        <w:t>锅炉</w:t>
      </w:r>
      <w:r>
        <w:rPr>
          <w:rFonts w:asciiTheme="majorEastAsia" w:hAnsiTheme="majorEastAsia" w:eastAsiaTheme="majorEastAsia"/>
          <w:kern w:val="59"/>
          <w:sz w:val="24"/>
          <w:szCs w:val="24"/>
          <w:lang w:eastAsia="zh-CN"/>
        </w:rPr>
        <w:t>检修专业工程师各一名，技师各一名，高</w:t>
      </w:r>
      <w:r>
        <w:rPr>
          <w:rFonts w:hint="eastAsia" w:asciiTheme="majorEastAsia" w:hAnsiTheme="majorEastAsia" w:eastAsiaTheme="majorEastAsia"/>
          <w:kern w:val="59"/>
          <w:sz w:val="24"/>
          <w:szCs w:val="24"/>
          <w:lang w:eastAsia="zh-CN"/>
        </w:rPr>
        <w:t>压焊</w:t>
      </w:r>
      <w:r>
        <w:rPr>
          <w:rFonts w:asciiTheme="majorEastAsia" w:hAnsiTheme="majorEastAsia" w:eastAsiaTheme="majorEastAsia"/>
          <w:kern w:val="59"/>
          <w:sz w:val="24"/>
          <w:szCs w:val="24"/>
          <w:lang w:eastAsia="zh-CN"/>
        </w:rPr>
        <w:t>工若干名（进入现场时资格证提交招标方验证备案，不能满足上述资格要求的，一律不予办理入厂许可证）</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11</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单位提供各专业拟采用的主要施工机械设备、工具情况；</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12</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单位的财务状况包括近3年经过审计的主要财务报表；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13</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单位目前和近两年涉及诉讼的资料；</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14</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单位提供在近5年内不得有人为重大人身伤害或检修质量事故；近三年内未发生安全生产责任事故证明。</w:t>
      </w:r>
    </w:p>
    <w:p>
      <w:pPr>
        <w:pStyle w:val="13"/>
        <w:spacing w:before="26"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before="26"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ind w:left="0" w:firstLine="534" w:firstLineChars="200"/>
        <w:rPr>
          <w:lang w:eastAsia="zh-CN"/>
        </w:rPr>
      </w:pPr>
      <w:r>
        <w:rPr>
          <w:w w:val="95"/>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9126"/>
      <w:bookmarkStart w:id="1" w:name="_Toc430490619"/>
      <w:bookmarkStart w:id="2" w:name="_Toc430492133"/>
      <w:bookmarkStart w:id="3" w:name="_Toc177186249"/>
      <w:bookmarkStart w:id="4" w:name="_Toc304357904"/>
      <w:bookmarkStart w:id="5" w:name="_Toc430422420"/>
      <w:bookmarkStart w:id="6" w:name="_Toc430488858"/>
      <w:bookmarkStart w:id="7" w:name="_Toc415567504"/>
      <w:bookmarkStart w:id="8" w:name="_Toc430488651"/>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参选人应在参选文件所附的参选报价表上写明参选系统的分项价格和参选总价。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13"/>
        <w:spacing w:before="186"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3"/>
        <w:spacing w:before="23"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3"/>
        <w:spacing w:line="360" w:lineRule="auto"/>
        <w:ind w:left="1" w:firstLine="480" w:firstLineChars="200"/>
        <w:rPr>
          <w:lang w:eastAsia="zh-CN"/>
        </w:rPr>
      </w:pPr>
      <w:r>
        <w:rPr>
          <w:lang w:eastAsia="zh-CN"/>
        </w:rPr>
        <w:t>3.比选人将做开选记录</w:t>
      </w:r>
    </w:p>
    <w:p>
      <w:pPr>
        <w:spacing w:after="240"/>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40" w:firstLineChars="20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3"/>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 并将依法确定排名第二名的中选候选人为本项目的中选人。</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3"/>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3"/>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，在控制价格（50000.00元）范围内，</w:t>
      </w:r>
      <w:r>
        <w:rPr>
          <w:rFonts w:hint="eastAsia"/>
          <w:spacing w:val="-2"/>
          <w:lang w:eastAsia="zh-CN"/>
        </w:rPr>
        <w:t>采用综合评分法，</w:t>
      </w:r>
      <w:r>
        <w:rPr>
          <w:rFonts w:hint="eastAsia"/>
          <w:lang w:eastAsia="zh-CN"/>
        </w:rPr>
        <w:t>综合评分最高者作为第一候选人，次之为第二候选人。</w:t>
      </w:r>
    </w:p>
    <w:p>
      <w:pPr>
        <w:pStyle w:val="13"/>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3"/>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满分60分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①PT和PB部分的最终得分为各个评标委员会评分的算术平均值，并四舍五入取小数点后2位数。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②评标委员会评分取小数点后1位数。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综合得分：P＝PT＋PB</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28"/>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6</w:t>
            </w:r>
            <w:r>
              <w:rPr>
                <w:rFonts w:hint="eastAsia"/>
                <w:sz w:val="21"/>
                <w:szCs w:val="21"/>
              </w:rPr>
              <w:t>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28"/>
        <w:tblW w:w="10206" w:type="dxa"/>
        <w:tblInd w:w="108" w:type="dxa"/>
        <w:tblLayout w:type="fixed"/>
        <w:tblCellMar>
          <w:top w:w="0" w:type="dxa"/>
          <w:left w:w="108" w:type="dxa"/>
          <w:bottom w:w="0" w:type="dxa"/>
          <w:right w:w="108" w:type="dxa"/>
        </w:tblCellMar>
      </w:tblPr>
      <w:tblGrid>
        <w:gridCol w:w="567"/>
        <w:gridCol w:w="851"/>
        <w:gridCol w:w="1559"/>
        <w:gridCol w:w="567"/>
        <w:gridCol w:w="6662"/>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lang w:eastAsia="zh-CN"/>
              </w:rPr>
            </w:pPr>
            <w:r>
              <w:rPr>
                <w:rFonts w:hint="eastAsia" w:asciiTheme="minorEastAsia" w:hAnsiTheme="minorEastAsia" w:eastAsiaTheme="minorEastAsia" w:cstheme="minorEastAsia"/>
                <w:b/>
                <w:bCs/>
                <w:sz w:val="21"/>
                <w:szCs w:val="21"/>
                <w:lang w:val="zh-CN" w:eastAsia="zh-CN"/>
              </w:rPr>
              <w:t>检修方案</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13</w:t>
            </w:r>
          </w:p>
        </w:tc>
        <w:tc>
          <w:tcPr>
            <w:tcW w:w="6662"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①结合本招标项目情况对检修项目重点难点进行分析说明。分析说明内容全面完整准确的，得3分；分析说明内容较为全面较准确的，得2分；分析说明内容较为一般的，得1分；未进行分析说明的，得0分。</w:t>
            </w:r>
          </w:p>
          <w:p>
            <w:pPr>
              <w:spacing w:line="240" w:lineRule="atLeast"/>
              <w:rPr>
                <w:rFonts w:asciiTheme="majorEastAsia" w:hAnsiTheme="majorEastAsia" w:eastAsiaTheme="majorEastAsia"/>
                <w:sz w:val="21"/>
                <w:szCs w:val="21"/>
                <w:lang w:eastAsia="zh-CN"/>
              </w:rPr>
            </w:pPr>
            <w:r>
              <w:rPr>
                <w:rFonts w:asciiTheme="majorEastAsia" w:hAnsiTheme="majorEastAsia" w:eastAsiaTheme="majorEastAsia"/>
                <w:bCs/>
                <w:sz w:val="21"/>
                <w:szCs w:val="21"/>
              </w:rPr>
              <w:fldChar w:fldCharType="begin"/>
            </w:r>
            <w:r>
              <w:rPr>
                <w:rFonts w:asciiTheme="majorEastAsia" w:hAnsiTheme="majorEastAsia" w:eastAsiaTheme="majorEastAsia"/>
                <w:bCs/>
                <w:sz w:val="21"/>
                <w:szCs w:val="21"/>
                <w:lang w:eastAsia="zh-CN"/>
              </w:rPr>
              <w:instrText xml:space="preserve"> </w:instrText>
            </w:r>
            <w:r>
              <w:rPr>
                <w:rFonts w:hint="eastAsia" w:asciiTheme="majorEastAsia" w:hAnsiTheme="majorEastAsia" w:eastAsiaTheme="majorEastAsia"/>
                <w:bCs/>
                <w:sz w:val="21"/>
                <w:szCs w:val="21"/>
                <w:lang w:eastAsia="zh-CN"/>
              </w:rPr>
              <w:instrText xml:space="preserve">= 2 \* GB3</w:instrText>
            </w:r>
            <w:r>
              <w:rPr>
                <w:rFonts w:asciiTheme="majorEastAsia" w:hAnsiTheme="majorEastAsia" w:eastAsiaTheme="majorEastAsia"/>
                <w:bCs/>
                <w:sz w:val="21"/>
                <w:szCs w:val="21"/>
                <w:lang w:eastAsia="zh-CN"/>
              </w:rPr>
              <w:instrText xml:space="preserve"> </w:instrText>
            </w:r>
            <w:r>
              <w:rPr>
                <w:rFonts w:asciiTheme="majorEastAsia" w:hAnsiTheme="majorEastAsia" w:eastAsiaTheme="majorEastAsia"/>
                <w:bCs/>
                <w:sz w:val="21"/>
                <w:szCs w:val="21"/>
              </w:rPr>
              <w:fldChar w:fldCharType="separate"/>
            </w:r>
            <w:r>
              <w:rPr>
                <w:rFonts w:hint="eastAsia" w:asciiTheme="majorEastAsia" w:hAnsiTheme="majorEastAsia" w:eastAsiaTheme="majorEastAsia"/>
                <w:bCs/>
                <w:sz w:val="21"/>
                <w:szCs w:val="21"/>
                <w:lang w:eastAsia="zh-CN"/>
              </w:rPr>
              <w:t>②</w:t>
            </w:r>
            <w:r>
              <w:rPr>
                <w:rFonts w:asciiTheme="majorEastAsia" w:hAnsiTheme="majorEastAsia" w:eastAsiaTheme="majorEastAsia"/>
                <w:bCs/>
                <w:sz w:val="21"/>
                <w:szCs w:val="21"/>
              </w:rPr>
              <w:fldChar w:fldCharType="end"/>
            </w:r>
            <w:r>
              <w:rPr>
                <w:rFonts w:hint="eastAsia" w:asciiTheme="majorEastAsia" w:hAnsiTheme="majorEastAsia" w:eastAsiaTheme="majorEastAsia"/>
                <w:sz w:val="21"/>
                <w:szCs w:val="21"/>
                <w:lang w:eastAsia="zh-CN"/>
              </w:rPr>
              <w:t>根据投标人提供的本项目检修方案清晰完整度、保证措施标准具体程度、可执行可操作性，优的得8-10分，良好得7-8分，一般得4-6分，差得1-3分，未进行叙述的，得0分。</w:t>
            </w:r>
          </w:p>
          <w:p>
            <w:pPr>
              <w:widowControl/>
              <w:spacing w:line="240" w:lineRule="atLeast"/>
              <w:textAlignment w:val="center"/>
              <w:rPr>
                <w:color w:val="000000"/>
                <w:sz w:val="21"/>
                <w:szCs w:val="21"/>
                <w:lang w:eastAsia="zh-CN"/>
              </w:rPr>
            </w:pPr>
            <w:r>
              <w:rPr>
                <w:rFonts w:asciiTheme="majorEastAsia" w:hAnsiTheme="majorEastAsia" w:eastAsiaTheme="majorEastAsia"/>
                <w:bCs/>
                <w:sz w:val="21"/>
                <w:szCs w:val="21"/>
              </w:rPr>
              <w:fldChar w:fldCharType="begin"/>
            </w:r>
            <w:r>
              <w:rPr>
                <w:rFonts w:asciiTheme="majorEastAsia" w:hAnsiTheme="majorEastAsia" w:eastAsiaTheme="majorEastAsia"/>
                <w:bCs/>
                <w:sz w:val="21"/>
                <w:szCs w:val="21"/>
                <w:lang w:eastAsia="zh-CN"/>
              </w:rPr>
              <w:instrText xml:space="preserve"> = 3 \* GB3 \* MERGEFORMAT </w:instrText>
            </w:r>
            <w:r>
              <w:rPr>
                <w:rFonts w:asciiTheme="majorEastAsia" w:hAnsiTheme="majorEastAsia" w:eastAsiaTheme="majorEastAsia"/>
                <w:bCs/>
                <w:sz w:val="21"/>
                <w:szCs w:val="21"/>
              </w:rPr>
              <w:fldChar w:fldCharType="separate"/>
            </w:r>
            <w:r>
              <w:rPr>
                <w:rFonts w:asciiTheme="majorEastAsia" w:hAnsiTheme="majorEastAsia" w:eastAsiaTheme="majorEastAsia"/>
                <w:bCs/>
                <w:sz w:val="21"/>
                <w:szCs w:val="21"/>
                <w:lang w:eastAsia="zh-CN"/>
              </w:rPr>
              <w:t>③</w:t>
            </w:r>
            <w:r>
              <w:rPr>
                <w:rFonts w:asciiTheme="majorEastAsia" w:hAnsiTheme="majorEastAsia" w:eastAsiaTheme="majorEastAsia"/>
                <w:bCs/>
                <w:sz w:val="21"/>
                <w:szCs w:val="21"/>
              </w:rPr>
              <w:fldChar w:fldCharType="end"/>
            </w:r>
            <w:r>
              <w:rPr>
                <w:rFonts w:hint="eastAsia" w:asciiTheme="majorEastAsia" w:hAnsiTheme="majorEastAsia" w:eastAsiaTheme="majorEastAsia"/>
                <w:sz w:val="21"/>
                <w:szCs w:val="21"/>
                <w:lang w:eastAsia="zh-CN"/>
              </w:rPr>
              <w:t>投标人根据自身经验针对本招标项目提出的可行性建议及优化方案，根据可行性建议及优化方案的合理性及可行性在0-2分之间评分；若提出的方案确实为优化方案且承诺优化部分的价格包含在投标总价中的，另加1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lang w:eastAsia="zh-CN"/>
              </w:rPr>
            </w:pPr>
            <w:r>
              <w:rPr>
                <w:rFonts w:hint="eastAsia" w:asciiTheme="minorEastAsia" w:hAnsiTheme="minorEastAsia" w:cstheme="minorEastAsia"/>
                <w:b/>
                <w:bCs/>
                <w:sz w:val="21"/>
                <w:szCs w:val="21"/>
                <w:lang w:val="zh-CN" w:eastAsia="zh-CN"/>
              </w:rPr>
              <w:t>项目管理体系</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6</w:t>
            </w:r>
          </w:p>
        </w:tc>
        <w:tc>
          <w:tcPr>
            <w:tcW w:w="6662" w:type="dxa"/>
            <w:tcBorders>
              <w:top w:val="nil"/>
              <w:left w:val="nil"/>
              <w:bottom w:val="single" w:color="auto" w:sz="4" w:space="0"/>
              <w:right w:val="single" w:color="auto" w:sz="4" w:space="0"/>
            </w:tcBorders>
            <w:shd w:val="clear" w:color="auto" w:fill="auto"/>
            <w:vAlign w:val="center"/>
          </w:tcPr>
          <w:p>
            <w:pPr>
              <w:spacing w:line="240" w:lineRule="atLeast"/>
              <w:rPr>
                <w:rFonts w:cs="Arial" w:asciiTheme="majorEastAsia" w:hAnsiTheme="majorEastAsia" w:eastAsiaTheme="majorEastAsia"/>
                <w:bCs/>
                <w:sz w:val="21"/>
                <w:szCs w:val="21"/>
                <w:lang w:eastAsia="zh-CN"/>
              </w:rPr>
            </w:pPr>
            <w:r>
              <w:rPr>
                <w:rFonts w:asciiTheme="majorEastAsia" w:hAnsiTheme="majorEastAsia" w:eastAsiaTheme="majorEastAsia"/>
                <w:bCs/>
                <w:sz w:val="21"/>
                <w:szCs w:val="21"/>
              </w:rPr>
              <w:fldChar w:fldCharType="begin"/>
            </w:r>
            <w:r>
              <w:rPr>
                <w:rFonts w:asciiTheme="majorEastAsia" w:hAnsiTheme="majorEastAsia" w:eastAsiaTheme="majorEastAsia"/>
                <w:bCs/>
                <w:sz w:val="21"/>
                <w:szCs w:val="21"/>
                <w:lang w:eastAsia="zh-CN"/>
              </w:rPr>
              <w:instrText xml:space="preserve"> </w:instrText>
            </w:r>
            <w:r>
              <w:rPr>
                <w:rFonts w:hint="eastAsia" w:asciiTheme="majorEastAsia" w:hAnsiTheme="majorEastAsia" w:eastAsiaTheme="majorEastAsia"/>
                <w:bCs/>
                <w:sz w:val="21"/>
                <w:szCs w:val="21"/>
                <w:lang w:eastAsia="zh-CN"/>
              </w:rPr>
              <w:instrText xml:space="preserve">= 1 \* GB3</w:instrText>
            </w:r>
            <w:r>
              <w:rPr>
                <w:rFonts w:asciiTheme="majorEastAsia" w:hAnsiTheme="majorEastAsia" w:eastAsiaTheme="majorEastAsia"/>
                <w:bCs/>
                <w:sz w:val="21"/>
                <w:szCs w:val="21"/>
                <w:lang w:eastAsia="zh-CN"/>
              </w:rPr>
              <w:instrText xml:space="preserve"> </w:instrText>
            </w:r>
            <w:r>
              <w:rPr>
                <w:rFonts w:asciiTheme="majorEastAsia" w:hAnsiTheme="majorEastAsia" w:eastAsiaTheme="majorEastAsia"/>
                <w:bCs/>
                <w:sz w:val="21"/>
                <w:szCs w:val="21"/>
              </w:rPr>
              <w:fldChar w:fldCharType="separate"/>
            </w:r>
            <w:r>
              <w:rPr>
                <w:rFonts w:hint="eastAsia" w:asciiTheme="majorEastAsia" w:hAnsiTheme="majorEastAsia" w:eastAsiaTheme="majorEastAsia"/>
                <w:bCs/>
                <w:sz w:val="21"/>
                <w:szCs w:val="21"/>
                <w:lang w:eastAsia="zh-CN"/>
              </w:rPr>
              <w:t>①</w:t>
            </w:r>
            <w:r>
              <w:rPr>
                <w:rFonts w:asciiTheme="majorEastAsia" w:hAnsiTheme="majorEastAsia" w:eastAsiaTheme="majorEastAsia"/>
                <w:bCs/>
                <w:sz w:val="21"/>
                <w:szCs w:val="21"/>
              </w:rPr>
              <w:fldChar w:fldCharType="end"/>
            </w:r>
            <w:r>
              <w:rPr>
                <w:rFonts w:hint="eastAsia" w:cs="Arial" w:asciiTheme="majorEastAsia" w:hAnsiTheme="majorEastAsia" w:eastAsiaTheme="majorEastAsia"/>
                <w:bCs/>
                <w:sz w:val="21"/>
                <w:szCs w:val="21"/>
                <w:lang w:eastAsia="zh-CN"/>
              </w:rPr>
              <w:t>质量管理</w:t>
            </w:r>
          </w:p>
          <w:p>
            <w:pPr>
              <w:spacing w:line="240" w:lineRule="atLeast"/>
              <w:rPr>
                <w:rFonts w:cs="Arial" w:asciiTheme="majorEastAsia" w:hAnsiTheme="majorEastAsia" w:eastAsiaTheme="majorEastAsia"/>
                <w:snapToGrid w:val="0"/>
                <w:sz w:val="21"/>
                <w:szCs w:val="21"/>
                <w:lang w:eastAsia="zh-CN"/>
              </w:rPr>
            </w:pPr>
            <w:r>
              <w:rPr>
                <w:rFonts w:hint="eastAsia" w:cs="Arial" w:asciiTheme="majorEastAsia" w:hAnsiTheme="majorEastAsia" w:eastAsiaTheme="majorEastAsia"/>
                <w:snapToGrid w:val="0"/>
                <w:sz w:val="21"/>
                <w:szCs w:val="21"/>
                <w:lang w:eastAsia="zh-CN"/>
              </w:rPr>
              <w:t>根据投标人提供的质量目标是否明确，质量</w:t>
            </w:r>
            <w:r>
              <w:rPr>
                <w:rFonts w:cs="Arial" w:asciiTheme="majorEastAsia" w:hAnsiTheme="majorEastAsia" w:eastAsiaTheme="majorEastAsia"/>
                <w:snapToGrid w:val="0"/>
                <w:sz w:val="21"/>
                <w:szCs w:val="21"/>
                <w:lang w:eastAsia="zh-CN"/>
              </w:rPr>
              <w:t>管理</w:t>
            </w:r>
            <w:r>
              <w:rPr>
                <w:rFonts w:hint="eastAsia" w:cs="Arial" w:asciiTheme="majorEastAsia" w:hAnsiTheme="majorEastAsia" w:eastAsiaTheme="majorEastAsia"/>
                <w:snapToGrid w:val="0"/>
                <w:sz w:val="21"/>
                <w:szCs w:val="21"/>
                <w:lang w:eastAsia="zh-CN"/>
              </w:rPr>
              <w:t>制度是否完善，质量</w:t>
            </w:r>
            <w:r>
              <w:rPr>
                <w:rFonts w:cs="Arial" w:asciiTheme="majorEastAsia" w:hAnsiTheme="majorEastAsia" w:eastAsiaTheme="majorEastAsia"/>
                <w:snapToGrid w:val="0"/>
                <w:sz w:val="21"/>
                <w:szCs w:val="21"/>
                <w:lang w:eastAsia="zh-CN"/>
              </w:rPr>
              <w:t>控制计划</w:t>
            </w:r>
            <w:r>
              <w:rPr>
                <w:rFonts w:hint="eastAsia" w:cs="Arial" w:asciiTheme="majorEastAsia" w:hAnsiTheme="majorEastAsia" w:eastAsiaTheme="majorEastAsia"/>
                <w:snapToGrid w:val="0"/>
                <w:sz w:val="21"/>
                <w:szCs w:val="21"/>
                <w:lang w:eastAsia="zh-CN"/>
              </w:rPr>
              <w:t>、质量</w:t>
            </w:r>
            <w:r>
              <w:rPr>
                <w:rFonts w:cs="Arial" w:asciiTheme="majorEastAsia" w:hAnsiTheme="majorEastAsia" w:eastAsiaTheme="majorEastAsia"/>
                <w:snapToGrid w:val="0"/>
                <w:sz w:val="21"/>
                <w:szCs w:val="21"/>
                <w:lang w:eastAsia="zh-CN"/>
              </w:rPr>
              <w:t>控制措施</w:t>
            </w:r>
            <w:r>
              <w:rPr>
                <w:rFonts w:hint="eastAsia" w:cs="Arial" w:asciiTheme="majorEastAsia" w:hAnsiTheme="majorEastAsia" w:eastAsiaTheme="majorEastAsia"/>
                <w:snapToGrid w:val="0"/>
                <w:sz w:val="21"/>
                <w:szCs w:val="21"/>
                <w:lang w:eastAsia="zh-CN"/>
              </w:rPr>
              <w:t>的</w:t>
            </w:r>
            <w:r>
              <w:rPr>
                <w:rFonts w:cs="Arial" w:asciiTheme="majorEastAsia" w:hAnsiTheme="majorEastAsia" w:eastAsiaTheme="majorEastAsia"/>
                <w:snapToGrid w:val="0"/>
                <w:sz w:val="21"/>
                <w:szCs w:val="21"/>
                <w:lang w:eastAsia="zh-CN"/>
              </w:rPr>
              <w:t>齐全</w:t>
            </w:r>
            <w:r>
              <w:rPr>
                <w:rFonts w:hint="eastAsia" w:cs="Arial" w:asciiTheme="majorEastAsia" w:hAnsiTheme="majorEastAsia" w:eastAsiaTheme="majorEastAsia"/>
                <w:snapToGrid w:val="0"/>
                <w:sz w:val="21"/>
                <w:szCs w:val="21"/>
                <w:lang w:eastAsia="zh-CN"/>
              </w:rPr>
              <w:t>性、</w:t>
            </w:r>
            <w:r>
              <w:rPr>
                <w:rFonts w:cs="Arial" w:asciiTheme="majorEastAsia" w:hAnsiTheme="majorEastAsia" w:eastAsiaTheme="majorEastAsia"/>
                <w:snapToGrid w:val="0"/>
                <w:sz w:val="21"/>
                <w:szCs w:val="21"/>
                <w:lang w:eastAsia="zh-CN"/>
              </w:rPr>
              <w:t>可操作性</w:t>
            </w:r>
            <w:r>
              <w:rPr>
                <w:rFonts w:hint="eastAsia" w:cs="Arial" w:asciiTheme="majorEastAsia" w:hAnsiTheme="majorEastAsia" w:eastAsiaTheme="majorEastAsia"/>
                <w:snapToGrid w:val="0"/>
                <w:sz w:val="21"/>
                <w:szCs w:val="21"/>
                <w:lang w:eastAsia="zh-CN"/>
              </w:rPr>
              <w:t>等进行评审，并在0-2分之间进行评分。</w:t>
            </w:r>
          </w:p>
          <w:p>
            <w:pPr>
              <w:spacing w:line="240" w:lineRule="atLeast"/>
              <w:rPr>
                <w:rFonts w:cs="Arial" w:asciiTheme="majorEastAsia" w:hAnsiTheme="majorEastAsia" w:eastAsiaTheme="majorEastAsia"/>
                <w:bCs/>
                <w:sz w:val="21"/>
                <w:szCs w:val="21"/>
                <w:lang w:eastAsia="zh-CN"/>
              </w:rPr>
            </w:pPr>
            <w:r>
              <w:rPr>
                <w:rFonts w:asciiTheme="majorEastAsia" w:hAnsiTheme="majorEastAsia" w:eastAsiaTheme="majorEastAsia"/>
                <w:bCs/>
                <w:sz w:val="21"/>
                <w:szCs w:val="21"/>
              </w:rPr>
              <w:fldChar w:fldCharType="begin"/>
            </w:r>
            <w:r>
              <w:rPr>
                <w:rFonts w:asciiTheme="majorEastAsia" w:hAnsiTheme="majorEastAsia" w:eastAsiaTheme="majorEastAsia"/>
                <w:bCs/>
                <w:sz w:val="21"/>
                <w:szCs w:val="21"/>
                <w:lang w:eastAsia="zh-CN"/>
              </w:rPr>
              <w:instrText xml:space="preserve"> </w:instrText>
            </w:r>
            <w:r>
              <w:rPr>
                <w:rFonts w:hint="eastAsia" w:asciiTheme="majorEastAsia" w:hAnsiTheme="majorEastAsia" w:eastAsiaTheme="majorEastAsia"/>
                <w:bCs/>
                <w:sz w:val="21"/>
                <w:szCs w:val="21"/>
                <w:lang w:eastAsia="zh-CN"/>
              </w:rPr>
              <w:instrText xml:space="preserve">= 2 \* GB3</w:instrText>
            </w:r>
            <w:r>
              <w:rPr>
                <w:rFonts w:asciiTheme="majorEastAsia" w:hAnsiTheme="majorEastAsia" w:eastAsiaTheme="majorEastAsia"/>
                <w:bCs/>
                <w:sz w:val="21"/>
                <w:szCs w:val="21"/>
                <w:lang w:eastAsia="zh-CN"/>
              </w:rPr>
              <w:instrText xml:space="preserve"> </w:instrText>
            </w:r>
            <w:r>
              <w:rPr>
                <w:rFonts w:asciiTheme="majorEastAsia" w:hAnsiTheme="majorEastAsia" w:eastAsiaTheme="majorEastAsia"/>
                <w:bCs/>
                <w:sz w:val="21"/>
                <w:szCs w:val="21"/>
              </w:rPr>
              <w:fldChar w:fldCharType="separate"/>
            </w:r>
            <w:r>
              <w:rPr>
                <w:rFonts w:hint="eastAsia" w:asciiTheme="majorEastAsia" w:hAnsiTheme="majorEastAsia" w:eastAsiaTheme="majorEastAsia"/>
                <w:bCs/>
                <w:sz w:val="21"/>
                <w:szCs w:val="21"/>
                <w:lang w:eastAsia="zh-CN"/>
              </w:rPr>
              <w:t>②</w:t>
            </w:r>
            <w:r>
              <w:rPr>
                <w:rFonts w:asciiTheme="majorEastAsia" w:hAnsiTheme="majorEastAsia" w:eastAsiaTheme="majorEastAsia"/>
                <w:bCs/>
                <w:sz w:val="21"/>
                <w:szCs w:val="21"/>
              </w:rPr>
              <w:fldChar w:fldCharType="end"/>
            </w:r>
            <w:r>
              <w:rPr>
                <w:rFonts w:hint="eastAsia" w:cs="Arial" w:asciiTheme="majorEastAsia" w:hAnsiTheme="majorEastAsia" w:eastAsiaTheme="majorEastAsia"/>
                <w:bCs/>
                <w:sz w:val="21"/>
                <w:szCs w:val="21"/>
                <w:lang w:eastAsia="zh-CN"/>
              </w:rPr>
              <w:t>安全管理</w:t>
            </w:r>
          </w:p>
          <w:p>
            <w:pPr>
              <w:snapToGrid w:val="0"/>
              <w:spacing w:line="240" w:lineRule="atLeast"/>
              <w:rPr>
                <w:rFonts w:asciiTheme="majorEastAsia" w:hAnsiTheme="majorEastAsia" w:eastAsiaTheme="majorEastAsia"/>
                <w:bCs/>
                <w:sz w:val="21"/>
                <w:szCs w:val="21"/>
                <w:lang w:eastAsia="zh-CN"/>
              </w:rPr>
            </w:pPr>
            <w:r>
              <w:rPr>
                <w:rFonts w:hint="eastAsia" w:cs="Arial" w:asciiTheme="majorEastAsia" w:hAnsiTheme="majorEastAsia" w:eastAsiaTheme="majorEastAsia"/>
                <w:snapToGrid w:val="0"/>
                <w:sz w:val="21"/>
                <w:szCs w:val="21"/>
                <w:lang w:eastAsia="zh-CN"/>
              </w:rPr>
              <w:t>根据投标人提供的</w:t>
            </w:r>
            <w:r>
              <w:rPr>
                <w:rFonts w:hint="eastAsia" w:asciiTheme="majorEastAsia" w:hAnsiTheme="majorEastAsia" w:eastAsiaTheme="majorEastAsia"/>
                <w:bCs/>
                <w:sz w:val="21"/>
                <w:szCs w:val="21"/>
                <w:lang w:eastAsia="zh-CN"/>
              </w:rPr>
              <w:t>安全管理目标是否明确、</w:t>
            </w:r>
            <w:r>
              <w:rPr>
                <w:rFonts w:cs="Arial" w:asciiTheme="majorEastAsia" w:hAnsiTheme="majorEastAsia" w:eastAsiaTheme="majorEastAsia"/>
                <w:snapToGrid w:val="0"/>
                <w:sz w:val="21"/>
                <w:szCs w:val="21"/>
                <w:lang w:eastAsia="zh-CN"/>
              </w:rPr>
              <w:t>安全管理</w:t>
            </w:r>
            <w:r>
              <w:rPr>
                <w:rFonts w:hint="eastAsia" w:cs="Arial" w:asciiTheme="majorEastAsia" w:hAnsiTheme="majorEastAsia" w:eastAsiaTheme="majorEastAsia"/>
                <w:snapToGrid w:val="0"/>
                <w:sz w:val="21"/>
                <w:szCs w:val="21"/>
                <w:lang w:eastAsia="zh-CN"/>
              </w:rPr>
              <w:t>制度是否完善、</w:t>
            </w:r>
            <w:r>
              <w:rPr>
                <w:rFonts w:cs="Arial" w:asciiTheme="majorEastAsia" w:hAnsiTheme="majorEastAsia" w:eastAsiaTheme="majorEastAsia"/>
                <w:snapToGrid w:val="0"/>
                <w:sz w:val="21"/>
                <w:szCs w:val="21"/>
                <w:lang w:eastAsia="zh-CN"/>
              </w:rPr>
              <w:t>安全控制计划，安全控制措施</w:t>
            </w:r>
            <w:r>
              <w:rPr>
                <w:rFonts w:hint="eastAsia" w:cs="Arial" w:asciiTheme="majorEastAsia" w:hAnsiTheme="majorEastAsia" w:eastAsiaTheme="majorEastAsia"/>
                <w:snapToGrid w:val="0"/>
                <w:sz w:val="21"/>
                <w:szCs w:val="21"/>
                <w:lang w:eastAsia="zh-CN"/>
              </w:rPr>
              <w:t>的</w:t>
            </w:r>
            <w:r>
              <w:rPr>
                <w:rFonts w:cs="Arial" w:asciiTheme="majorEastAsia" w:hAnsiTheme="majorEastAsia" w:eastAsiaTheme="majorEastAsia"/>
                <w:snapToGrid w:val="0"/>
                <w:sz w:val="21"/>
                <w:szCs w:val="21"/>
                <w:lang w:eastAsia="zh-CN"/>
              </w:rPr>
              <w:t>齐全</w:t>
            </w:r>
            <w:r>
              <w:rPr>
                <w:rFonts w:hint="eastAsia" w:cs="Arial" w:asciiTheme="majorEastAsia" w:hAnsiTheme="majorEastAsia" w:eastAsiaTheme="majorEastAsia"/>
                <w:snapToGrid w:val="0"/>
                <w:sz w:val="21"/>
                <w:szCs w:val="21"/>
                <w:lang w:eastAsia="zh-CN"/>
              </w:rPr>
              <w:t>性、</w:t>
            </w:r>
            <w:r>
              <w:rPr>
                <w:rFonts w:cs="Arial" w:asciiTheme="majorEastAsia" w:hAnsiTheme="majorEastAsia" w:eastAsiaTheme="majorEastAsia"/>
                <w:snapToGrid w:val="0"/>
                <w:sz w:val="21"/>
                <w:szCs w:val="21"/>
                <w:lang w:eastAsia="zh-CN"/>
              </w:rPr>
              <w:t>可操作性</w:t>
            </w:r>
            <w:r>
              <w:rPr>
                <w:rFonts w:hint="eastAsia" w:cs="Arial" w:asciiTheme="majorEastAsia" w:hAnsiTheme="majorEastAsia" w:eastAsiaTheme="majorEastAsia"/>
                <w:snapToGrid w:val="0"/>
                <w:sz w:val="21"/>
                <w:szCs w:val="21"/>
                <w:lang w:eastAsia="zh-CN"/>
              </w:rPr>
              <w:t>等进行评审，并在0-2分之间进行评分。</w:t>
            </w:r>
          </w:p>
          <w:p>
            <w:pPr>
              <w:spacing w:line="240" w:lineRule="atLeast"/>
              <w:rPr>
                <w:rFonts w:asciiTheme="majorEastAsia" w:hAnsiTheme="majorEastAsia" w:eastAsiaTheme="majorEastAsia"/>
                <w:bCs/>
                <w:sz w:val="21"/>
                <w:szCs w:val="21"/>
                <w:lang w:eastAsia="zh-CN"/>
              </w:rPr>
            </w:pPr>
            <w:r>
              <w:rPr>
                <w:rFonts w:asciiTheme="majorEastAsia" w:hAnsiTheme="majorEastAsia" w:eastAsiaTheme="majorEastAsia"/>
                <w:bCs/>
                <w:sz w:val="21"/>
                <w:szCs w:val="21"/>
              </w:rPr>
              <w:fldChar w:fldCharType="begin"/>
            </w:r>
            <w:r>
              <w:rPr>
                <w:rFonts w:asciiTheme="majorEastAsia" w:hAnsiTheme="majorEastAsia" w:eastAsiaTheme="majorEastAsia"/>
                <w:bCs/>
                <w:sz w:val="21"/>
                <w:szCs w:val="21"/>
                <w:lang w:eastAsia="zh-CN"/>
              </w:rPr>
              <w:instrText xml:space="preserve"> </w:instrText>
            </w:r>
            <w:r>
              <w:rPr>
                <w:rFonts w:hint="eastAsia" w:asciiTheme="majorEastAsia" w:hAnsiTheme="majorEastAsia" w:eastAsiaTheme="majorEastAsia"/>
                <w:bCs/>
                <w:sz w:val="21"/>
                <w:szCs w:val="21"/>
                <w:lang w:eastAsia="zh-CN"/>
              </w:rPr>
              <w:instrText xml:space="preserve">= 3 \* GB3</w:instrText>
            </w:r>
            <w:r>
              <w:rPr>
                <w:rFonts w:asciiTheme="majorEastAsia" w:hAnsiTheme="majorEastAsia" w:eastAsiaTheme="majorEastAsia"/>
                <w:bCs/>
                <w:sz w:val="21"/>
                <w:szCs w:val="21"/>
                <w:lang w:eastAsia="zh-CN"/>
              </w:rPr>
              <w:instrText xml:space="preserve"> </w:instrText>
            </w:r>
            <w:r>
              <w:rPr>
                <w:rFonts w:asciiTheme="majorEastAsia" w:hAnsiTheme="majorEastAsia" w:eastAsiaTheme="majorEastAsia"/>
                <w:bCs/>
                <w:sz w:val="21"/>
                <w:szCs w:val="21"/>
              </w:rPr>
              <w:fldChar w:fldCharType="separate"/>
            </w:r>
            <w:r>
              <w:rPr>
                <w:rFonts w:hint="eastAsia" w:asciiTheme="majorEastAsia" w:hAnsiTheme="majorEastAsia" w:eastAsiaTheme="majorEastAsia"/>
                <w:bCs/>
                <w:sz w:val="21"/>
                <w:szCs w:val="21"/>
                <w:lang w:eastAsia="zh-CN"/>
              </w:rPr>
              <w:t>③</w:t>
            </w:r>
            <w:r>
              <w:rPr>
                <w:rFonts w:asciiTheme="majorEastAsia" w:hAnsiTheme="majorEastAsia" w:eastAsiaTheme="majorEastAsia"/>
                <w:bCs/>
                <w:sz w:val="21"/>
                <w:szCs w:val="21"/>
              </w:rPr>
              <w:fldChar w:fldCharType="end"/>
            </w:r>
            <w:r>
              <w:rPr>
                <w:rFonts w:hint="eastAsia" w:asciiTheme="majorEastAsia" w:hAnsiTheme="majorEastAsia" w:eastAsiaTheme="majorEastAsia"/>
                <w:bCs/>
                <w:sz w:val="21"/>
                <w:szCs w:val="21"/>
                <w:lang w:eastAsia="zh-CN"/>
              </w:rPr>
              <w:t>环境与健康管理</w:t>
            </w:r>
          </w:p>
          <w:p>
            <w:pPr>
              <w:widowControl/>
              <w:spacing w:line="240" w:lineRule="atLeast"/>
              <w:textAlignment w:val="center"/>
              <w:rPr>
                <w:color w:val="000000"/>
                <w:szCs w:val="21"/>
                <w:lang w:eastAsia="zh-CN"/>
              </w:rPr>
            </w:pPr>
            <w:r>
              <w:rPr>
                <w:rFonts w:hint="eastAsia" w:cs="Arial" w:asciiTheme="majorEastAsia" w:hAnsiTheme="majorEastAsia" w:eastAsiaTheme="majorEastAsia"/>
                <w:snapToGrid w:val="0"/>
                <w:sz w:val="21"/>
                <w:szCs w:val="21"/>
                <w:lang w:eastAsia="zh-CN"/>
              </w:rPr>
              <w:t>根据投标人提供的</w:t>
            </w:r>
            <w:r>
              <w:rPr>
                <w:rFonts w:hint="eastAsia" w:asciiTheme="majorEastAsia" w:hAnsiTheme="majorEastAsia" w:eastAsiaTheme="majorEastAsia"/>
                <w:bCs/>
                <w:sz w:val="21"/>
                <w:szCs w:val="21"/>
                <w:lang w:eastAsia="zh-CN"/>
              </w:rPr>
              <w:t>环境与健康管理目标是否明确，环境与健康管理</w:t>
            </w:r>
            <w:r>
              <w:rPr>
                <w:rFonts w:hint="eastAsia" w:cs="Arial" w:asciiTheme="majorEastAsia" w:hAnsiTheme="majorEastAsia" w:eastAsiaTheme="majorEastAsia"/>
                <w:snapToGrid w:val="0"/>
                <w:sz w:val="21"/>
                <w:szCs w:val="21"/>
                <w:lang w:eastAsia="zh-CN"/>
              </w:rPr>
              <w:t>制度是否完善，</w:t>
            </w:r>
            <w:r>
              <w:rPr>
                <w:rFonts w:hint="eastAsia" w:asciiTheme="majorEastAsia" w:hAnsiTheme="majorEastAsia" w:eastAsiaTheme="majorEastAsia"/>
                <w:bCs/>
                <w:sz w:val="21"/>
                <w:szCs w:val="21"/>
                <w:lang w:eastAsia="zh-CN"/>
              </w:rPr>
              <w:t>环境与健康管理</w:t>
            </w:r>
            <w:r>
              <w:rPr>
                <w:rFonts w:cs="Arial" w:asciiTheme="majorEastAsia" w:hAnsiTheme="majorEastAsia" w:eastAsiaTheme="majorEastAsia"/>
                <w:snapToGrid w:val="0"/>
                <w:sz w:val="21"/>
                <w:szCs w:val="21"/>
                <w:lang w:eastAsia="zh-CN"/>
              </w:rPr>
              <w:t>控制计划</w:t>
            </w:r>
            <w:r>
              <w:rPr>
                <w:rFonts w:hint="eastAsia" w:cs="Arial" w:asciiTheme="majorEastAsia" w:hAnsiTheme="majorEastAsia" w:eastAsiaTheme="majorEastAsia"/>
                <w:snapToGrid w:val="0"/>
                <w:sz w:val="21"/>
                <w:szCs w:val="21"/>
                <w:lang w:eastAsia="zh-CN"/>
              </w:rPr>
              <w:t>、</w:t>
            </w:r>
            <w:r>
              <w:rPr>
                <w:rFonts w:hint="eastAsia" w:asciiTheme="majorEastAsia" w:hAnsiTheme="majorEastAsia" w:eastAsiaTheme="majorEastAsia"/>
                <w:bCs/>
                <w:sz w:val="21"/>
                <w:szCs w:val="21"/>
                <w:lang w:eastAsia="zh-CN"/>
              </w:rPr>
              <w:t>环境与健康管理</w:t>
            </w:r>
            <w:r>
              <w:rPr>
                <w:rFonts w:cs="Arial" w:asciiTheme="majorEastAsia" w:hAnsiTheme="majorEastAsia" w:eastAsiaTheme="majorEastAsia"/>
                <w:snapToGrid w:val="0"/>
                <w:sz w:val="21"/>
                <w:szCs w:val="21"/>
                <w:lang w:eastAsia="zh-CN"/>
              </w:rPr>
              <w:t>控制措施</w:t>
            </w:r>
            <w:r>
              <w:rPr>
                <w:rFonts w:hint="eastAsia" w:cs="Arial" w:asciiTheme="majorEastAsia" w:hAnsiTheme="majorEastAsia" w:eastAsiaTheme="majorEastAsia"/>
                <w:snapToGrid w:val="0"/>
                <w:sz w:val="21"/>
                <w:szCs w:val="21"/>
                <w:lang w:eastAsia="zh-CN"/>
              </w:rPr>
              <w:t>的</w:t>
            </w:r>
            <w:r>
              <w:rPr>
                <w:rFonts w:cs="Arial" w:asciiTheme="majorEastAsia" w:hAnsiTheme="majorEastAsia" w:eastAsiaTheme="majorEastAsia"/>
                <w:snapToGrid w:val="0"/>
                <w:sz w:val="21"/>
                <w:szCs w:val="21"/>
                <w:lang w:eastAsia="zh-CN"/>
              </w:rPr>
              <w:t>齐全</w:t>
            </w:r>
            <w:r>
              <w:rPr>
                <w:rFonts w:hint="eastAsia" w:cs="Arial" w:asciiTheme="majorEastAsia" w:hAnsiTheme="majorEastAsia" w:eastAsiaTheme="majorEastAsia"/>
                <w:snapToGrid w:val="0"/>
                <w:sz w:val="21"/>
                <w:szCs w:val="21"/>
                <w:lang w:eastAsia="zh-CN"/>
              </w:rPr>
              <w:t>性、</w:t>
            </w:r>
            <w:r>
              <w:rPr>
                <w:rFonts w:cs="Arial" w:asciiTheme="majorEastAsia" w:hAnsiTheme="majorEastAsia" w:eastAsiaTheme="majorEastAsia"/>
                <w:snapToGrid w:val="0"/>
                <w:sz w:val="21"/>
                <w:szCs w:val="21"/>
                <w:lang w:eastAsia="zh-CN"/>
              </w:rPr>
              <w:t>可操作性</w:t>
            </w:r>
            <w:r>
              <w:rPr>
                <w:rFonts w:hint="eastAsia" w:cs="Arial" w:asciiTheme="majorEastAsia" w:hAnsiTheme="majorEastAsia" w:eastAsiaTheme="majorEastAsia"/>
                <w:snapToGrid w:val="0"/>
                <w:sz w:val="21"/>
                <w:szCs w:val="21"/>
                <w:lang w:eastAsia="zh-CN"/>
              </w:rPr>
              <w:t>等进行评审，并在0-2分之间进行评分。</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rPr>
            </w:pPr>
            <w:r>
              <w:rPr>
                <w:rFonts w:hint="eastAsia" w:asciiTheme="minorEastAsia" w:hAnsiTheme="minorEastAsia" w:cstheme="minorEastAsia"/>
                <w:b/>
                <w:bCs/>
                <w:sz w:val="21"/>
                <w:szCs w:val="21"/>
                <w:lang w:val="zh-CN" w:eastAsia="zh-CN"/>
              </w:rPr>
              <w:t>风险及应急管理方案</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6</w:t>
            </w:r>
          </w:p>
        </w:tc>
        <w:tc>
          <w:tcPr>
            <w:tcW w:w="6662" w:type="dxa"/>
            <w:tcBorders>
              <w:top w:val="nil"/>
              <w:left w:val="nil"/>
              <w:bottom w:val="single" w:color="auto" w:sz="4" w:space="0"/>
              <w:right w:val="single" w:color="auto" w:sz="4" w:space="0"/>
            </w:tcBorders>
            <w:shd w:val="clear" w:color="auto" w:fill="auto"/>
            <w:vAlign w:val="center"/>
          </w:tcPr>
          <w:p>
            <w:pPr>
              <w:spacing w:line="240" w:lineRule="atLeast"/>
              <w:outlineLvl w:val="0"/>
              <w:rPr>
                <w:rFonts w:asciiTheme="majorEastAsia" w:hAnsiTheme="majorEastAsia" w:eastAsiaTheme="majorEastAsia"/>
                <w:color w:val="000000"/>
                <w:sz w:val="21"/>
                <w:szCs w:val="21"/>
                <w:lang w:eastAsia="zh-CN"/>
              </w:rPr>
            </w:pPr>
            <w:r>
              <w:rPr>
                <w:rFonts w:hint="eastAsia" w:cs="Arial" w:asciiTheme="majorEastAsia" w:hAnsiTheme="majorEastAsia" w:eastAsiaTheme="majorEastAsia"/>
                <w:snapToGrid w:val="0"/>
                <w:sz w:val="21"/>
                <w:szCs w:val="21"/>
                <w:lang w:eastAsia="zh-CN"/>
              </w:rPr>
              <w:t>根据投标人</w:t>
            </w:r>
            <w:r>
              <w:rPr>
                <w:rFonts w:hint="eastAsia" w:asciiTheme="majorEastAsia" w:hAnsiTheme="majorEastAsia" w:eastAsiaTheme="majorEastAsia"/>
                <w:sz w:val="21"/>
                <w:szCs w:val="21"/>
                <w:lang w:eastAsia="zh-CN"/>
              </w:rPr>
              <w:t>对本项目进行过程中存在的风险分析的完整程度及</w:t>
            </w:r>
            <w:r>
              <w:rPr>
                <w:rFonts w:hint="eastAsia" w:cs="Arial" w:asciiTheme="majorEastAsia" w:hAnsiTheme="majorEastAsia" w:eastAsiaTheme="majorEastAsia"/>
                <w:snapToGrid w:val="0"/>
                <w:sz w:val="21"/>
                <w:szCs w:val="21"/>
                <w:lang w:eastAsia="zh-CN"/>
              </w:rPr>
              <w:t>提供的应急预案的完善性、可行性，在0-6</w:t>
            </w:r>
            <w:r>
              <w:rPr>
                <w:rFonts w:cs="Arial" w:asciiTheme="majorEastAsia" w:hAnsiTheme="majorEastAsia" w:eastAsiaTheme="majorEastAsia"/>
                <w:snapToGrid w:val="0"/>
                <w:sz w:val="21"/>
                <w:szCs w:val="21"/>
                <w:lang w:eastAsia="zh-CN"/>
              </w:rPr>
              <w:t>分</w:t>
            </w:r>
            <w:r>
              <w:rPr>
                <w:rFonts w:hint="eastAsia" w:cs="Arial" w:asciiTheme="majorEastAsia" w:hAnsiTheme="majorEastAsia" w:eastAsiaTheme="majorEastAsia"/>
                <w:snapToGrid w:val="0"/>
                <w:sz w:val="21"/>
                <w:szCs w:val="21"/>
                <w:lang w:eastAsia="zh-CN"/>
              </w:rPr>
              <w:t>之间评分</w:t>
            </w:r>
            <w:r>
              <w:rPr>
                <w:rFonts w:cs="Arial" w:asciiTheme="majorEastAsia" w:hAnsiTheme="majorEastAsia" w:eastAsiaTheme="majorEastAsia"/>
                <w:snapToGrid w:val="0"/>
                <w:sz w:val="21"/>
                <w:szCs w:val="21"/>
                <w:lang w:eastAsia="zh-CN"/>
              </w:rPr>
              <w:t>。</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b/>
                <w:bCs/>
                <w:color w:val="000000"/>
                <w:sz w:val="21"/>
                <w:szCs w:val="21"/>
              </w:rPr>
            </w:pPr>
            <w:r>
              <w:rPr>
                <w:rFonts w:hint="eastAsia" w:asciiTheme="minorEastAsia" w:hAnsiTheme="minorEastAsia" w:cstheme="minorEastAsia"/>
                <w:b/>
                <w:bCs/>
                <w:sz w:val="21"/>
                <w:szCs w:val="21"/>
                <w:lang w:val="zh-CN" w:eastAsia="zh-CN"/>
              </w:rPr>
              <w:t>资源配置情况</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b/>
                <w:bCs/>
                <w:color w:val="000000"/>
                <w:szCs w:val="21"/>
                <w:lang w:eastAsia="zh-CN"/>
              </w:rPr>
            </w:pPr>
            <w:r>
              <w:rPr>
                <w:rFonts w:hint="eastAsia"/>
                <w:color w:val="000000"/>
                <w:szCs w:val="21"/>
                <w:lang w:eastAsia="zh-CN"/>
              </w:rPr>
              <w:t>5</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asciiTheme="majorEastAsia" w:hAnsiTheme="majorEastAsia" w:eastAsiaTheme="majorEastAsia"/>
                <w:bCs/>
                <w:sz w:val="21"/>
                <w:szCs w:val="21"/>
              </w:rPr>
              <w:fldChar w:fldCharType="begin"/>
            </w:r>
            <w:r>
              <w:rPr>
                <w:rFonts w:asciiTheme="majorEastAsia" w:hAnsiTheme="majorEastAsia" w:eastAsiaTheme="majorEastAsia"/>
                <w:bCs/>
                <w:sz w:val="21"/>
                <w:szCs w:val="21"/>
                <w:lang w:eastAsia="zh-CN"/>
              </w:rPr>
              <w:instrText xml:space="preserve"> </w:instrText>
            </w:r>
            <w:r>
              <w:rPr>
                <w:rFonts w:hint="eastAsia" w:asciiTheme="majorEastAsia" w:hAnsiTheme="majorEastAsia" w:eastAsiaTheme="majorEastAsia"/>
                <w:bCs/>
                <w:sz w:val="21"/>
                <w:szCs w:val="21"/>
                <w:lang w:eastAsia="zh-CN"/>
              </w:rPr>
              <w:instrText xml:space="preserve">= 1 \* GB3</w:instrText>
            </w:r>
            <w:r>
              <w:rPr>
                <w:rFonts w:asciiTheme="majorEastAsia" w:hAnsiTheme="majorEastAsia" w:eastAsiaTheme="majorEastAsia"/>
                <w:bCs/>
                <w:sz w:val="21"/>
                <w:szCs w:val="21"/>
                <w:lang w:eastAsia="zh-CN"/>
              </w:rPr>
              <w:instrText xml:space="preserve"> </w:instrText>
            </w:r>
            <w:r>
              <w:rPr>
                <w:rFonts w:asciiTheme="majorEastAsia" w:hAnsiTheme="majorEastAsia" w:eastAsiaTheme="majorEastAsia"/>
                <w:bCs/>
                <w:sz w:val="21"/>
                <w:szCs w:val="21"/>
              </w:rPr>
              <w:fldChar w:fldCharType="separate"/>
            </w:r>
            <w:r>
              <w:rPr>
                <w:rFonts w:hint="eastAsia" w:asciiTheme="majorEastAsia" w:hAnsiTheme="majorEastAsia" w:eastAsiaTheme="majorEastAsia"/>
                <w:bCs/>
                <w:sz w:val="21"/>
                <w:szCs w:val="21"/>
                <w:lang w:eastAsia="zh-CN"/>
              </w:rPr>
              <w:t>①</w:t>
            </w:r>
            <w:r>
              <w:rPr>
                <w:rFonts w:asciiTheme="majorEastAsia" w:hAnsiTheme="majorEastAsia" w:eastAsiaTheme="majorEastAsia"/>
                <w:bCs/>
                <w:sz w:val="21"/>
                <w:szCs w:val="21"/>
              </w:rPr>
              <w:fldChar w:fldCharType="end"/>
            </w:r>
            <w:r>
              <w:rPr>
                <w:rFonts w:hint="eastAsia" w:asciiTheme="majorEastAsia" w:hAnsiTheme="majorEastAsia" w:eastAsiaTheme="majorEastAsia"/>
                <w:sz w:val="21"/>
                <w:szCs w:val="21"/>
                <w:lang w:eastAsia="zh-CN"/>
              </w:rPr>
              <w:t>根据投标人拟投入本项目的维护用机械、设备齐全性，满足招标文件要求的程度，在0-2分之间评分。</w:t>
            </w:r>
          </w:p>
          <w:p>
            <w:pPr>
              <w:widowControl/>
              <w:spacing w:line="240" w:lineRule="atLeast"/>
              <w:textAlignment w:val="center"/>
              <w:rPr>
                <w:b/>
                <w:bCs/>
                <w:color w:val="000000"/>
                <w:szCs w:val="21"/>
                <w:lang w:eastAsia="zh-CN"/>
              </w:rPr>
            </w:pPr>
            <w:r>
              <w:rPr>
                <w:rFonts w:asciiTheme="majorEastAsia" w:hAnsiTheme="majorEastAsia" w:eastAsiaTheme="majorEastAsia"/>
                <w:bCs/>
                <w:sz w:val="21"/>
                <w:szCs w:val="21"/>
              </w:rPr>
              <w:fldChar w:fldCharType="begin"/>
            </w:r>
            <w:r>
              <w:rPr>
                <w:rFonts w:asciiTheme="majorEastAsia" w:hAnsiTheme="majorEastAsia" w:eastAsiaTheme="majorEastAsia"/>
                <w:bCs/>
                <w:sz w:val="21"/>
                <w:szCs w:val="21"/>
                <w:lang w:eastAsia="zh-CN"/>
              </w:rPr>
              <w:instrText xml:space="preserve"> </w:instrText>
            </w:r>
            <w:r>
              <w:rPr>
                <w:rFonts w:hint="eastAsia" w:asciiTheme="majorEastAsia" w:hAnsiTheme="majorEastAsia" w:eastAsiaTheme="majorEastAsia"/>
                <w:bCs/>
                <w:sz w:val="21"/>
                <w:szCs w:val="21"/>
                <w:lang w:eastAsia="zh-CN"/>
              </w:rPr>
              <w:instrText xml:space="preserve">= 2 \* GB3</w:instrText>
            </w:r>
            <w:r>
              <w:rPr>
                <w:rFonts w:asciiTheme="majorEastAsia" w:hAnsiTheme="majorEastAsia" w:eastAsiaTheme="majorEastAsia"/>
                <w:bCs/>
                <w:sz w:val="21"/>
                <w:szCs w:val="21"/>
                <w:lang w:eastAsia="zh-CN"/>
              </w:rPr>
              <w:instrText xml:space="preserve"> </w:instrText>
            </w:r>
            <w:r>
              <w:rPr>
                <w:rFonts w:asciiTheme="majorEastAsia" w:hAnsiTheme="majorEastAsia" w:eastAsiaTheme="majorEastAsia"/>
                <w:bCs/>
                <w:sz w:val="21"/>
                <w:szCs w:val="21"/>
              </w:rPr>
              <w:fldChar w:fldCharType="separate"/>
            </w:r>
            <w:r>
              <w:rPr>
                <w:rFonts w:hint="eastAsia" w:asciiTheme="majorEastAsia" w:hAnsiTheme="majorEastAsia" w:eastAsiaTheme="majorEastAsia"/>
                <w:bCs/>
                <w:sz w:val="21"/>
                <w:szCs w:val="21"/>
                <w:lang w:eastAsia="zh-CN"/>
              </w:rPr>
              <w:t>②</w:t>
            </w:r>
            <w:r>
              <w:rPr>
                <w:rFonts w:asciiTheme="majorEastAsia" w:hAnsiTheme="majorEastAsia" w:eastAsiaTheme="majorEastAsia"/>
                <w:bCs/>
                <w:sz w:val="21"/>
                <w:szCs w:val="21"/>
              </w:rPr>
              <w:fldChar w:fldCharType="end"/>
            </w:r>
            <w:r>
              <w:rPr>
                <w:rFonts w:hint="eastAsia" w:asciiTheme="majorEastAsia" w:hAnsiTheme="majorEastAsia" w:eastAsiaTheme="majorEastAsia"/>
                <w:sz w:val="21"/>
                <w:szCs w:val="21"/>
                <w:lang w:eastAsia="zh-CN"/>
              </w:rPr>
              <w:t>根据投标人拟用于本项目的维修耗材的供给方案进行评分，方案可行的，得3分；较好的，得2分；一般的，得1分；较差或未提供的，得0分。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color w:val="000000"/>
                <w:sz w:val="21"/>
                <w:szCs w:val="21"/>
              </w:rPr>
            </w:pPr>
            <w:r>
              <w:rPr>
                <w:rFonts w:hint="eastAsia" w:asciiTheme="majorEastAsia" w:hAnsiTheme="majorEastAsia" w:eastAsiaTheme="majorEastAsia"/>
                <w:b/>
                <w:bCs/>
                <w:sz w:val="21"/>
                <w:szCs w:val="21"/>
                <w:lang w:val="zh-CN"/>
              </w:rPr>
              <w:t>综合实力</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5</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Style w:val="73"/>
                <w:rFonts w:hint="default" w:asciiTheme="majorEastAsia" w:hAnsiTheme="majorEastAsia" w:eastAsiaTheme="majorEastAsia" w:cstheme="minorEastAsia"/>
                <w:bCs/>
                <w:sz w:val="21"/>
                <w:szCs w:val="21"/>
                <w:lang w:eastAsia="zh-CN"/>
              </w:rPr>
            </w:pPr>
            <w:r>
              <w:rPr>
                <w:rFonts w:hint="eastAsia" w:asciiTheme="majorEastAsia" w:hAnsiTheme="majorEastAsia" w:eastAsiaTheme="majorEastAsia"/>
                <w:sz w:val="21"/>
                <w:szCs w:val="21"/>
                <w:lang w:eastAsia="zh-CN"/>
              </w:rPr>
              <w:t>根据投标人企业概况、企业规模、企业优势、企业的专业性、企业资质、</w:t>
            </w:r>
            <w:r>
              <w:rPr>
                <w:rFonts w:cs="Arial" w:asciiTheme="majorEastAsia" w:hAnsiTheme="majorEastAsia" w:eastAsiaTheme="majorEastAsia"/>
                <w:sz w:val="21"/>
                <w:szCs w:val="21"/>
                <w:lang w:val="zh-CN" w:eastAsia="zh-CN"/>
              </w:rPr>
              <w:t>近3年</w:t>
            </w:r>
            <w:r>
              <w:rPr>
                <w:rFonts w:hint="eastAsia" w:cs="Arial" w:asciiTheme="majorEastAsia" w:hAnsiTheme="majorEastAsia" w:eastAsiaTheme="majorEastAsia"/>
                <w:sz w:val="21"/>
                <w:szCs w:val="21"/>
                <w:lang w:val="zh-CN" w:eastAsia="zh-CN"/>
              </w:rPr>
              <w:t>（</w:t>
            </w:r>
            <w:r>
              <w:rPr>
                <w:rFonts w:hint="eastAsia" w:cs="Arial" w:asciiTheme="majorEastAsia" w:hAnsiTheme="majorEastAsia" w:eastAsiaTheme="majorEastAsia"/>
                <w:sz w:val="21"/>
                <w:szCs w:val="21"/>
                <w:lang w:eastAsia="zh-CN"/>
              </w:rPr>
              <w:t>2017年</w:t>
            </w:r>
            <w:r>
              <w:rPr>
                <w:rFonts w:hint="eastAsia" w:asciiTheme="majorEastAsia" w:hAnsiTheme="majorEastAsia" w:eastAsiaTheme="majorEastAsia"/>
                <w:sz w:val="21"/>
                <w:szCs w:val="21"/>
                <w:lang w:eastAsia="zh-CN"/>
              </w:rPr>
              <w:t>～</w:t>
            </w:r>
            <w:r>
              <w:rPr>
                <w:rFonts w:hint="eastAsia" w:cs="Arial" w:asciiTheme="majorEastAsia" w:hAnsiTheme="majorEastAsia" w:eastAsiaTheme="majorEastAsia"/>
                <w:sz w:val="21"/>
                <w:szCs w:val="21"/>
                <w:lang w:eastAsia="zh-CN"/>
              </w:rPr>
              <w:t>至今</w:t>
            </w:r>
            <w:r>
              <w:rPr>
                <w:rFonts w:hint="eastAsia" w:cs="Arial" w:asciiTheme="majorEastAsia" w:hAnsiTheme="majorEastAsia" w:eastAsiaTheme="majorEastAsia"/>
                <w:sz w:val="21"/>
                <w:szCs w:val="21"/>
                <w:lang w:val="zh-CN" w:eastAsia="zh-CN"/>
              </w:rPr>
              <w:t>）</w:t>
            </w:r>
            <w:r>
              <w:rPr>
                <w:rFonts w:cs="Arial" w:asciiTheme="majorEastAsia" w:hAnsiTheme="majorEastAsia" w:eastAsiaTheme="majorEastAsia"/>
                <w:sz w:val="21"/>
                <w:szCs w:val="21"/>
                <w:lang w:val="zh-CN" w:eastAsia="zh-CN"/>
              </w:rPr>
              <w:t>企业获</w:t>
            </w:r>
            <w:r>
              <w:rPr>
                <w:rFonts w:hint="eastAsia" w:cs="Arial" w:asciiTheme="majorEastAsia" w:hAnsiTheme="majorEastAsia" w:eastAsiaTheme="majorEastAsia"/>
                <w:sz w:val="21"/>
                <w:szCs w:val="21"/>
                <w:lang w:val="zh-CN" w:eastAsia="zh-CN"/>
              </w:rPr>
              <w:t>行政主管部门颁发的</w:t>
            </w:r>
            <w:r>
              <w:rPr>
                <w:rFonts w:cs="Arial" w:asciiTheme="majorEastAsia" w:hAnsiTheme="majorEastAsia" w:eastAsiaTheme="majorEastAsia"/>
                <w:sz w:val="21"/>
                <w:szCs w:val="21"/>
                <w:lang w:val="zh-CN" w:eastAsia="zh-CN"/>
              </w:rPr>
              <w:t>奖情况</w:t>
            </w:r>
            <w:r>
              <w:rPr>
                <w:rFonts w:hint="eastAsia" w:asciiTheme="majorEastAsia" w:hAnsiTheme="majorEastAsia" w:eastAsiaTheme="majorEastAsia"/>
                <w:sz w:val="21"/>
                <w:szCs w:val="21"/>
                <w:lang w:eastAsia="zh-CN"/>
              </w:rPr>
              <w:t>等方面情况，由评标委员会进行评议并在0-5分之间进行评分。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color w:val="000000"/>
                <w:sz w:val="21"/>
                <w:szCs w:val="21"/>
                <w:lang w:eastAsia="zh-CN"/>
              </w:rPr>
            </w:pPr>
            <w:r>
              <w:rPr>
                <w:rFonts w:cs="Arial" w:asciiTheme="majorEastAsia" w:hAnsiTheme="majorEastAsia" w:eastAsiaTheme="majorEastAsia"/>
                <w:b/>
                <w:bCs/>
                <w:sz w:val="21"/>
                <w:szCs w:val="21"/>
                <w:lang w:val="zh-CN"/>
              </w:rPr>
              <w:t>信誉、财务状况</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5</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cs="Arial" w:asciiTheme="majorEastAsia" w:hAnsiTheme="majorEastAsia" w:eastAsiaTheme="majorEastAsia"/>
                <w:sz w:val="21"/>
                <w:szCs w:val="21"/>
                <w:lang w:val="zh-CN" w:eastAsia="zh-CN"/>
              </w:rPr>
              <w:t>投标人</w:t>
            </w:r>
            <w:r>
              <w:rPr>
                <w:rFonts w:hint="eastAsia" w:asciiTheme="majorEastAsia" w:hAnsiTheme="majorEastAsia" w:eastAsiaTheme="majorEastAsia"/>
                <w:sz w:val="21"/>
                <w:szCs w:val="21"/>
                <w:lang w:eastAsia="zh-CN"/>
              </w:rPr>
              <w:t>近3年（2017年～2019年）财务报表状况、银行资信、</w:t>
            </w:r>
            <w:r>
              <w:rPr>
                <w:rFonts w:cs="Arial" w:asciiTheme="majorEastAsia" w:hAnsiTheme="majorEastAsia" w:eastAsiaTheme="majorEastAsia"/>
                <w:sz w:val="21"/>
                <w:szCs w:val="21"/>
                <w:lang w:val="zh-CN" w:eastAsia="zh-CN"/>
              </w:rPr>
              <w:t>企业信誉（主要是履约信誉）</w:t>
            </w:r>
            <w:r>
              <w:rPr>
                <w:rFonts w:hint="eastAsia" w:asciiTheme="majorEastAsia" w:hAnsiTheme="majorEastAsia" w:eastAsiaTheme="majorEastAsia"/>
                <w:sz w:val="21"/>
                <w:szCs w:val="21"/>
                <w:lang w:eastAsia="zh-CN"/>
              </w:rPr>
              <w:t>等方面情况，由评标委员会进行评议并在0-5分之间进行评分。</w:t>
            </w:r>
          </w:p>
        </w:tc>
      </w:tr>
      <w:tr>
        <w:tblPrEx>
          <w:tblCellMar>
            <w:top w:w="0" w:type="dxa"/>
            <w:left w:w="108" w:type="dxa"/>
            <w:bottom w:w="0" w:type="dxa"/>
            <w:right w:w="108" w:type="dxa"/>
          </w:tblCellMar>
        </w:tblPrEx>
        <w:trPr>
          <w:trHeight w:val="2585"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stheme="minorEastAsia"/>
                <w:b/>
                <w:bCs/>
                <w:sz w:val="21"/>
                <w:szCs w:val="21"/>
              </w:rPr>
            </w:pPr>
            <w:r>
              <w:rPr>
                <w:rFonts w:hint="eastAsia" w:asciiTheme="majorEastAsia" w:hAnsiTheme="majorEastAsia" w:eastAsiaTheme="majorEastAsia"/>
                <w:b/>
                <w:bCs/>
                <w:sz w:val="21"/>
                <w:szCs w:val="21"/>
              </w:rPr>
              <w:t>类似项目业绩</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6</w:t>
            </w:r>
          </w:p>
        </w:tc>
        <w:tc>
          <w:tcPr>
            <w:tcW w:w="6662" w:type="dxa"/>
            <w:tcBorders>
              <w:top w:val="single" w:color="auto" w:sz="4" w:space="0"/>
              <w:left w:val="nil"/>
              <w:bottom w:val="single" w:color="auto" w:sz="4" w:space="0"/>
              <w:right w:val="single" w:color="auto" w:sz="4" w:space="0"/>
            </w:tcBorders>
            <w:shd w:val="clear" w:color="auto" w:fill="auto"/>
            <w:vAlign w:val="center"/>
          </w:tcPr>
          <w:p>
            <w:pPr>
              <w:tabs>
                <w:tab w:val="left" w:pos="825"/>
              </w:tabs>
              <w:snapToGrid w:val="0"/>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a.根据投标人自本招标项目在法定媒介发布招标公告之日的前五年内（不含在法定媒介发布招标公告之日）承揽过的与本次招标项目相适应的</w:t>
            </w:r>
            <w:r>
              <w:rPr>
                <w:rFonts w:hint="eastAsia" w:cs="Arial" w:asciiTheme="majorEastAsia" w:hAnsiTheme="majorEastAsia" w:eastAsiaTheme="majorEastAsia"/>
                <w:sz w:val="21"/>
                <w:szCs w:val="21"/>
                <w:lang w:eastAsia="zh-CN"/>
              </w:rPr>
              <w:t>热电厂检修</w:t>
            </w:r>
            <w:r>
              <w:rPr>
                <w:rFonts w:hint="eastAsia" w:asciiTheme="majorEastAsia" w:hAnsiTheme="majorEastAsia" w:eastAsiaTheme="majorEastAsia"/>
                <w:sz w:val="21"/>
                <w:szCs w:val="21"/>
                <w:lang w:eastAsia="zh-CN"/>
              </w:rPr>
              <w:t>类似业绩情况，从装置规模、合同金额、业绩数量等方面进行综合评定，并在0-8分之间进行评分。</w:t>
            </w:r>
          </w:p>
          <w:p>
            <w:pPr>
              <w:widowControl/>
              <w:spacing w:line="240" w:lineRule="atLeast"/>
              <w:textAlignment w:val="center"/>
              <w:rPr>
                <w:rFonts w:asciiTheme="minorEastAsia" w:hAnsiTheme="minorEastAsia" w:eastAsiaTheme="minorEastAsia" w:cstheme="minorEastAsia"/>
                <w:snapToGrid w:val="0"/>
                <w:sz w:val="21"/>
                <w:szCs w:val="21"/>
                <w:lang w:eastAsia="zh-CN"/>
              </w:rPr>
            </w:pPr>
            <w:r>
              <w:rPr>
                <w:rFonts w:hint="eastAsia" w:asciiTheme="majorEastAsia" w:hAnsiTheme="majorEastAsia" w:eastAsiaTheme="majorEastAsia"/>
                <w:sz w:val="21"/>
                <w:szCs w:val="21"/>
                <w:lang w:eastAsia="zh-CN"/>
              </w:rPr>
              <w:t>b.根据投标人拟派本项目经理曾作为项目经理自本招标项目在法定媒介发布招标公告之日的前五年内（不含在法定媒介发布招标公告之日），承揽过的与本次招标项目相适应的</w:t>
            </w:r>
            <w:r>
              <w:rPr>
                <w:rFonts w:hint="eastAsia" w:cs="Arial" w:asciiTheme="majorEastAsia" w:hAnsiTheme="majorEastAsia" w:eastAsiaTheme="majorEastAsia"/>
                <w:sz w:val="21"/>
                <w:szCs w:val="21"/>
                <w:lang w:eastAsia="zh-CN"/>
              </w:rPr>
              <w:t>热电厂检修</w:t>
            </w:r>
            <w:r>
              <w:rPr>
                <w:rFonts w:hint="eastAsia" w:asciiTheme="majorEastAsia" w:hAnsiTheme="majorEastAsia" w:eastAsiaTheme="majorEastAsia"/>
                <w:sz w:val="21"/>
                <w:szCs w:val="21"/>
                <w:lang w:eastAsia="zh-CN"/>
              </w:rPr>
              <w:t>类似业绩情况，从装置规模、合同金额、业绩数量等方面进行综合评定，并在0-2分之间进行评分。</w:t>
            </w:r>
          </w:p>
        </w:tc>
      </w:tr>
      <w:tr>
        <w:tblPrEx>
          <w:tblCellMar>
            <w:top w:w="0" w:type="dxa"/>
            <w:left w:w="108" w:type="dxa"/>
            <w:bottom w:w="0" w:type="dxa"/>
            <w:right w:w="108" w:type="dxa"/>
          </w:tblCellMar>
        </w:tblPrEx>
        <w:trPr>
          <w:trHeight w:val="109"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right w:val="single" w:color="auto" w:sz="4" w:space="0"/>
            </w:tcBorders>
            <w:shd w:val="clear" w:color="auto" w:fill="auto"/>
            <w:vAlign w:val="center"/>
          </w:tcPr>
          <w:p>
            <w:pPr>
              <w:spacing w:line="240" w:lineRule="atLeast"/>
              <w:textAlignment w:val="center"/>
              <w:rPr>
                <w:rFonts w:asciiTheme="majorEastAsia" w:hAnsiTheme="majorEastAsia" w:eastAsiaTheme="majorEastAsia"/>
                <w:b/>
                <w:bCs/>
                <w:sz w:val="21"/>
                <w:szCs w:val="21"/>
                <w:lang w:eastAsia="zh-CN"/>
              </w:rPr>
            </w:pPr>
          </w:p>
        </w:tc>
        <w:tc>
          <w:tcPr>
            <w:tcW w:w="567" w:type="dxa"/>
            <w:tcBorders>
              <w:top w:val="single" w:color="auto" w:sz="4" w:space="0"/>
              <w:left w:val="nil"/>
              <w:right w:val="single" w:color="auto" w:sz="4" w:space="0"/>
            </w:tcBorders>
            <w:shd w:val="clear" w:color="auto" w:fill="auto"/>
            <w:vAlign w:val="center"/>
          </w:tcPr>
          <w:p>
            <w:pPr>
              <w:jc w:val="center"/>
              <w:textAlignment w:val="center"/>
              <w:rPr>
                <w:color w:val="000000"/>
                <w:szCs w:val="21"/>
                <w:lang w:eastAsia="zh-CN"/>
              </w:rPr>
            </w:pPr>
          </w:p>
        </w:tc>
        <w:tc>
          <w:tcPr>
            <w:tcW w:w="6662" w:type="dxa"/>
            <w:tcBorders>
              <w:top w:val="single" w:color="auto" w:sz="4" w:space="0"/>
              <w:left w:val="nil"/>
              <w:right w:val="single" w:color="auto" w:sz="4" w:space="0"/>
            </w:tcBorders>
            <w:shd w:val="clear" w:color="auto" w:fill="auto"/>
            <w:vAlign w:val="center"/>
          </w:tcPr>
          <w:p>
            <w:pPr>
              <w:tabs>
                <w:tab w:val="left" w:pos="825"/>
              </w:tabs>
              <w:snapToGrid w:val="0"/>
              <w:spacing w:line="240" w:lineRule="atLeast"/>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97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b/>
                <w:color w:val="000000"/>
                <w:szCs w:val="21"/>
              </w:rPr>
            </w:pPr>
            <w:r>
              <w:rPr>
                <w:b/>
                <w:color w:val="000000"/>
                <w:szCs w:val="21"/>
              </w:rPr>
              <w:t>报价</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rPr>
            </w:pPr>
            <w:r>
              <w:rPr>
                <w:rFonts w:hint="eastAsia"/>
                <w:color w:val="000000"/>
                <w:szCs w:val="21"/>
                <w:lang w:eastAsia="zh-CN"/>
              </w:rPr>
              <w:t>6</w:t>
            </w:r>
            <w:r>
              <w:rPr>
                <w:rFonts w:hint="eastAsia"/>
                <w:color w:val="000000"/>
                <w:szCs w:val="21"/>
              </w:rPr>
              <w:t>0</w:t>
            </w:r>
          </w:p>
        </w:tc>
        <w:tc>
          <w:tcPr>
            <w:tcW w:w="6662" w:type="dxa"/>
            <w:tcBorders>
              <w:top w:val="nil"/>
              <w:left w:val="nil"/>
              <w:bottom w:val="single" w:color="auto" w:sz="4" w:space="0"/>
              <w:right w:val="single" w:color="auto" w:sz="4" w:space="0"/>
            </w:tcBorders>
            <w:shd w:val="clear" w:color="auto" w:fill="auto"/>
            <w:vAlign w:val="center"/>
          </w:tcPr>
          <w:p>
            <w:pPr>
              <w:widowControl/>
              <w:textAlignment w:val="center"/>
              <w:rPr>
                <w:rStyle w:val="73"/>
                <w:rFonts w:hint="default"/>
                <w:sz w:val="21"/>
                <w:szCs w:val="21"/>
                <w:lang w:eastAsia="zh-CN"/>
              </w:rPr>
            </w:pPr>
            <w:r>
              <w:rPr>
                <w:rStyle w:val="73"/>
                <w:rFonts w:hint="default"/>
                <w:sz w:val="21"/>
                <w:szCs w:val="21"/>
                <w:lang w:eastAsia="zh-CN"/>
              </w:rPr>
              <w:t>投标价格得分=( F低/ Fn)×60</w:t>
            </w:r>
          </w:p>
          <w:p>
            <w:pPr>
              <w:widowControl/>
              <w:textAlignment w:val="center"/>
              <w:rPr>
                <w:rStyle w:val="73"/>
                <w:rFonts w:hint="default"/>
                <w:sz w:val="21"/>
                <w:szCs w:val="21"/>
                <w:lang w:eastAsia="zh-CN"/>
              </w:rPr>
            </w:pPr>
            <w:r>
              <w:rPr>
                <w:rStyle w:val="73"/>
                <w:rFonts w:hint="default"/>
                <w:sz w:val="21"/>
                <w:szCs w:val="21"/>
                <w:lang w:eastAsia="zh-CN"/>
              </w:rPr>
              <w:t>式中：①F低为评标基准价=进入报价部分评分的各合格参选人中最低的报价评标价。</w:t>
            </w:r>
          </w:p>
          <w:p>
            <w:pPr>
              <w:widowControl/>
              <w:textAlignment w:val="center"/>
              <w:rPr>
                <w:color w:val="000000"/>
                <w:szCs w:val="21"/>
                <w:lang w:eastAsia="zh-CN"/>
              </w:rPr>
            </w:pPr>
            <w:r>
              <w:rPr>
                <w:rStyle w:val="73"/>
                <w:rFonts w:hint="default"/>
                <w:sz w:val="21"/>
                <w:szCs w:val="21"/>
                <w:lang w:eastAsia="zh-CN"/>
              </w:rPr>
              <w:t>②Fn为进入报价部分评分的各合格参选人的报价评标价。</w:t>
            </w:r>
          </w:p>
        </w:tc>
      </w:tr>
    </w:tbl>
    <w:p>
      <w:pPr>
        <w:spacing w:before="15" w:line="360" w:lineRule="auto"/>
        <w:ind w:left="638"/>
        <w:rPr>
          <w:b/>
          <w:w w:val="95"/>
          <w:sz w:val="24"/>
          <w:szCs w:val="24"/>
          <w:lang w:eastAsia="zh-CN"/>
        </w:rPr>
      </w:pPr>
    </w:p>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3"/>
        <w:spacing w:line="360" w:lineRule="auto"/>
        <w:ind w:left="698"/>
        <w:rPr>
          <w:lang w:eastAsia="zh-CN"/>
        </w:rPr>
      </w:pPr>
      <w:r>
        <w:rPr>
          <w:lang w:eastAsia="zh-CN"/>
        </w:rPr>
        <w:t>1.对比选文件提出的实质性要求和条件，参选文件未能在实质上响应的。</w:t>
      </w:r>
    </w:p>
    <w:p>
      <w:pPr>
        <w:pStyle w:val="13"/>
        <w:spacing w:line="360" w:lineRule="auto"/>
        <w:ind w:left="698"/>
        <w:rPr>
          <w:lang w:eastAsia="zh-CN"/>
        </w:rPr>
      </w:pPr>
      <w:r>
        <w:rPr>
          <w:lang w:eastAsia="zh-CN"/>
        </w:rPr>
        <w:t>2.参选文件存在重大偏差的。</w:t>
      </w:r>
    </w:p>
    <w:p>
      <w:pPr>
        <w:pStyle w:val="13"/>
        <w:spacing w:line="360" w:lineRule="auto"/>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2"/>
      </w:pPr>
    </w:p>
    <w:p>
      <w:pPr>
        <w:pStyle w:val="2"/>
      </w:pPr>
    </w:p>
    <w:p>
      <w:pPr>
        <w:pStyle w:val="2"/>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福建福海创石油化工有限公司的权属子公司“腾龙芳烃（漳州）有限公司”作为合同执行主体，将于中选通知书发出之日起20日内与中选人完成合同签订事宜。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热电厂微热</w:t>
      </w:r>
      <w:r>
        <w:rPr>
          <w:rFonts w:asciiTheme="majorEastAsia" w:hAnsiTheme="majorEastAsia" w:eastAsiaTheme="majorEastAsia"/>
          <w:kern w:val="59"/>
          <w:u w:val="single"/>
          <w:lang w:eastAsia="zh-CN"/>
        </w:rPr>
        <w:t>再生式干燥装置加热器筒体</w:t>
      </w:r>
      <w:r>
        <w:rPr>
          <w:rFonts w:hint="eastAsia" w:asciiTheme="majorEastAsia" w:hAnsiTheme="majorEastAsia" w:eastAsiaTheme="majorEastAsia"/>
          <w:kern w:val="59"/>
          <w:u w:val="single"/>
          <w:lang w:eastAsia="zh-CN"/>
        </w:rPr>
        <w:t>更换</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Theme="majorEastAsia" w:hAnsiTheme="majorEastAsia" w:eastAsiaTheme="majorEastAsia"/>
          <w:b/>
          <w:kern w:val="59"/>
          <w:sz w:val="32"/>
          <w:szCs w:val="32"/>
          <w:lang w:eastAsia="zh-CN"/>
        </w:rPr>
      </w:pPr>
      <w:r>
        <w:rPr>
          <w:rFonts w:hint="eastAsia" w:ascii="Arial" w:hAnsi="Arial" w:cs="Arial"/>
          <w:b/>
          <w:sz w:val="32"/>
          <w:szCs w:val="32"/>
          <w:lang w:eastAsia="zh-CN"/>
        </w:rPr>
        <w:t>热电厂</w:t>
      </w:r>
      <w:r>
        <w:rPr>
          <w:rFonts w:hint="eastAsia" w:asciiTheme="majorEastAsia" w:hAnsiTheme="majorEastAsia" w:eastAsiaTheme="majorEastAsia"/>
          <w:b/>
          <w:kern w:val="59"/>
          <w:sz w:val="32"/>
          <w:szCs w:val="32"/>
          <w:lang w:eastAsia="zh-CN"/>
        </w:rPr>
        <w:t>微热</w:t>
      </w:r>
      <w:r>
        <w:rPr>
          <w:rFonts w:asciiTheme="majorEastAsia" w:hAnsiTheme="majorEastAsia" w:eastAsiaTheme="majorEastAsia"/>
          <w:b/>
          <w:kern w:val="59"/>
          <w:sz w:val="32"/>
          <w:szCs w:val="32"/>
          <w:lang w:eastAsia="zh-CN"/>
        </w:rPr>
        <w:t>再生式干燥装置加热器筒体</w:t>
      </w:r>
    </w:p>
    <w:p>
      <w:pPr>
        <w:jc w:val="center"/>
        <w:rPr>
          <w:rFonts w:ascii="Arial" w:hAnsi="Arial" w:cs="Arial"/>
          <w:b/>
          <w:sz w:val="32"/>
          <w:szCs w:val="32"/>
          <w:lang w:eastAsia="zh-CN"/>
        </w:rPr>
      </w:pPr>
      <w:r>
        <w:rPr>
          <w:rFonts w:hint="eastAsia" w:asciiTheme="majorEastAsia" w:hAnsiTheme="majorEastAsia" w:eastAsiaTheme="majorEastAsia"/>
          <w:b/>
          <w:kern w:val="59"/>
          <w:sz w:val="32"/>
          <w:szCs w:val="32"/>
          <w:lang w:eastAsia="zh-CN"/>
        </w:rPr>
        <w:t>更换</w:t>
      </w:r>
      <w:r>
        <w:rPr>
          <w:rFonts w:hint="eastAsia" w:ascii="Arial" w:hAnsi="Arial" w:cs="Arial"/>
          <w:b/>
          <w:sz w:val="32"/>
          <w:szCs w:val="32"/>
          <w:lang w:eastAsia="zh-CN"/>
        </w:rPr>
        <w:t>项目</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发包人(甲方)：腾龙芳烃（漳州）有限公司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u w:val="single"/>
          <w:lang w:eastAsia="zh-CN"/>
        </w:rPr>
      </w:pPr>
      <w:r>
        <w:rPr>
          <w:rFonts w:hint="eastAsia" w:asciiTheme="majorEastAsia" w:hAnsiTheme="majorEastAsia" w:eastAsiaTheme="majorEastAsia"/>
          <w:color w:val="3C3C3C"/>
          <w:sz w:val="24"/>
          <w:szCs w:val="24"/>
          <w:lang w:eastAsia="zh-CN"/>
        </w:rPr>
        <w:t>根据《中华人民共和国合同法》规定，及其他有关法律、行政法规，遵循平等、自愿、公平和诚实信用的原则，结合本项目具体情况，双方就热电厂阀门检修工程项目协商一致，订立本合同</w:t>
      </w:r>
      <w:r>
        <w:rPr>
          <w:rFonts w:hint="eastAsia"/>
          <w:sz w:val="24"/>
          <w:lang w:eastAsia="zh-CN"/>
        </w:rPr>
        <w:t>，共同遵照执行。</w:t>
      </w:r>
    </w:p>
    <w:p>
      <w:pPr>
        <w:spacing w:line="360" w:lineRule="auto"/>
        <w:rPr>
          <w:b/>
          <w:sz w:val="28"/>
          <w:szCs w:val="28"/>
          <w:lang w:eastAsia="zh-CN"/>
        </w:rPr>
      </w:pPr>
      <w:r>
        <w:rPr>
          <w:rFonts w:hint="eastAsia"/>
          <w:b/>
          <w:sz w:val="28"/>
          <w:szCs w:val="28"/>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热电厂</w:t>
      </w:r>
      <w:r>
        <w:rPr>
          <w:rFonts w:hint="eastAsia" w:asciiTheme="majorEastAsia" w:hAnsiTheme="majorEastAsia" w:eastAsiaTheme="majorEastAsia"/>
          <w:kern w:val="59"/>
          <w:sz w:val="24"/>
          <w:szCs w:val="24"/>
          <w:u w:val="single"/>
          <w:lang w:eastAsia="zh-CN"/>
        </w:rPr>
        <w:t>微热</w:t>
      </w:r>
      <w:r>
        <w:rPr>
          <w:rFonts w:asciiTheme="majorEastAsia" w:hAnsiTheme="majorEastAsia" w:eastAsiaTheme="majorEastAsia"/>
          <w:kern w:val="59"/>
          <w:sz w:val="24"/>
          <w:szCs w:val="24"/>
          <w:u w:val="single"/>
          <w:lang w:eastAsia="zh-CN"/>
        </w:rPr>
        <w:t>再生式干燥装置加热器筒体</w:t>
      </w:r>
      <w:r>
        <w:rPr>
          <w:rFonts w:hint="eastAsia" w:asciiTheme="majorEastAsia" w:hAnsiTheme="majorEastAsia" w:eastAsiaTheme="majorEastAsia"/>
          <w:kern w:val="59"/>
          <w:sz w:val="24"/>
          <w:szCs w:val="24"/>
          <w:u w:val="single"/>
          <w:lang w:eastAsia="zh-CN"/>
        </w:rPr>
        <w:t>更换</w:t>
      </w:r>
      <w:r>
        <w:rPr>
          <w:rFonts w:hint="eastAsia"/>
          <w:sz w:val="24"/>
          <w:u w:val="single"/>
          <w:lang w:eastAsia="zh-CN"/>
        </w:rPr>
        <w:t xml:space="preserve"> </w:t>
      </w:r>
    </w:p>
    <w:p>
      <w:pPr>
        <w:spacing w:line="360" w:lineRule="auto"/>
        <w:ind w:firstLine="240" w:firstLineChars="100"/>
        <w:rPr>
          <w:sz w:val="24"/>
          <w:u w:val="single"/>
          <w:lang w:eastAsia="zh-CN"/>
        </w:rPr>
      </w:pPr>
      <w:r>
        <w:rPr>
          <w:rFonts w:hint="eastAsia"/>
          <w:sz w:val="24"/>
          <w:lang w:eastAsia="zh-CN"/>
        </w:rPr>
        <w:t>1.2 工程地址：</w:t>
      </w:r>
      <w:r>
        <w:rPr>
          <w:rFonts w:hint="eastAsia"/>
          <w:sz w:val="24"/>
          <w:u w:val="single"/>
          <w:lang w:eastAsia="zh-CN"/>
        </w:rPr>
        <w:t>甲方公司厂区指定地点</w:t>
      </w:r>
    </w:p>
    <w:p>
      <w:pPr>
        <w:tabs>
          <w:tab w:val="left" w:pos="7241"/>
        </w:tabs>
        <w:spacing w:line="360" w:lineRule="auto"/>
        <w:ind w:firstLine="240" w:firstLineChars="100"/>
        <w:rPr>
          <w:sz w:val="24"/>
          <w:szCs w:val="24"/>
          <w:u w:val="single"/>
          <w:lang w:eastAsia="zh-CN"/>
        </w:rPr>
      </w:pPr>
      <w:r>
        <w:rPr>
          <w:rFonts w:hint="eastAsia"/>
          <w:sz w:val="24"/>
          <w:lang w:eastAsia="zh-CN"/>
        </w:rPr>
        <w:t>1.3 合同期限：总工期20天，</w:t>
      </w:r>
      <w:r>
        <w:rPr>
          <w:rFonts w:hint="eastAsia"/>
          <w:sz w:val="24"/>
          <w:szCs w:val="24"/>
          <w:lang w:eastAsia="zh-CN"/>
        </w:rPr>
        <w:t>实</w:t>
      </w:r>
      <w:r>
        <w:rPr>
          <w:sz w:val="24"/>
          <w:szCs w:val="24"/>
          <w:lang w:eastAsia="zh-CN"/>
        </w:rPr>
        <w:t>际开工日期自</w:t>
      </w:r>
      <w:r>
        <w:rPr>
          <w:rFonts w:hint="eastAsia"/>
          <w:sz w:val="24"/>
          <w:szCs w:val="24"/>
          <w:lang w:eastAsia="zh-CN"/>
        </w:rPr>
        <w:t>甲方下达的</w:t>
      </w:r>
      <w:r>
        <w:rPr>
          <w:b/>
          <w:sz w:val="24"/>
          <w:szCs w:val="24"/>
          <w:lang w:eastAsia="zh-CN"/>
        </w:rPr>
        <w:t>开工通知</w:t>
      </w:r>
      <w:r>
        <w:rPr>
          <w:rFonts w:hint="eastAsia"/>
          <w:b/>
          <w:sz w:val="24"/>
          <w:szCs w:val="24"/>
          <w:lang w:eastAsia="zh-CN"/>
        </w:rPr>
        <w:t>书</w:t>
      </w:r>
      <w:r>
        <w:rPr>
          <w:sz w:val="24"/>
          <w:szCs w:val="24"/>
          <w:lang w:eastAsia="zh-CN"/>
        </w:rPr>
        <w:t>明确的开工日期起计算</w:t>
      </w:r>
      <w:r>
        <w:rPr>
          <w:rFonts w:hint="eastAsia"/>
          <w:sz w:val="24"/>
          <w:szCs w:val="24"/>
          <w:lang w:eastAsia="zh-CN"/>
        </w:rPr>
        <w:t>。</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szCs w:val="24"/>
          <w:lang w:eastAsia="zh-CN"/>
        </w:rPr>
      </w:pPr>
      <w:r>
        <w:rPr>
          <w:rFonts w:hint="eastAsia"/>
          <w:sz w:val="24"/>
          <w:szCs w:val="24"/>
          <w:lang w:eastAsia="zh-CN"/>
        </w:rPr>
        <w:t>符合现行国家、地方及行业相关设计、施工规范要求及甲方要求，并通过有关部门验收合格。</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维修工作开工前甲方向乙方提供资料一份，並根据现场实际情况进行技术交底。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乙方未经甲方同意不得将本工程资料转给第三方，本合同工程竣工验收之日起十天内将资料退还给甲方。</w:t>
      </w:r>
    </w:p>
    <w:p>
      <w:pPr>
        <w:spacing w:line="360" w:lineRule="auto"/>
        <w:rPr>
          <w:b/>
          <w:sz w:val="28"/>
          <w:szCs w:val="28"/>
          <w:lang w:eastAsia="zh-CN"/>
        </w:rPr>
      </w:pPr>
      <w:r>
        <w:rPr>
          <w:rFonts w:hint="eastAsia"/>
          <w:b/>
          <w:sz w:val="28"/>
          <w:szCs w:val="28"/>
          <w:lang w:eastAsia="zh-CN"/>
        </w:rPr>
        <w:t>第二条   承包方式及结算办法：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本合同乙方采用承包项目范围内包工、包质量、包工期、包安全文明施工、包维修风险和包运输的承包方式,</w:t>
      </w:r>
      <w:r>
        <w:rPr>
          <w:rFonts w:hint="eastAsia"/>
          <w:bCs/>
          <w:sz w:val="24"/>
          <w:szCs w:val="24"/>
          <w:lang w:eastAsia="zh-CN"/>
        </w:rPr>
        <w:t>采用固定总价方式执行 。</w:t>
      </w:r>
    </w:p>
    <w:p>
      <w:pPr>
        <w:spacing w:line="360" w:lineRule="auto"/>
        <w:rPr>
          <w:b/>
          <w:sz w:val="28"/>
          <w:szCs w:val="28"/>
          <w:lang w:eastAsia="zh-CN"/>
        </w:rPr>
      </w:pPr>
    </w:p>
    <w:p>
      <w:pPr>
        <w:spacing w:line="360" w:lineRule="auto"/>
        <w:rPr>
          <w:b/>
          <w:sz w:val="28"/>
          <w:szCs w:val="28"/>
          <w:lang w:eastAsia="zh-CN"/>
        </w:rPr>
      </w:pPr>
      <w:r>
        <w:rPr>
          <w:rFonts w:hint="eastAsia"/>
          <w:b/>
          <w:sz w:val="28"/>
          <w:szCs w:val="28"/>
          <w:lang w:eastAsia="zh-CN"/>
        </w:rPr>
        <w:t>第三条   合同价款及支付</w:t>
      </w:r>
    </w:p>
    <w:p>
      <w:pPr>
        <w:spacing w:line="360" w:lineRule="auto"/>
        <w:ind w:firstLine="240" w:firstLineChars="100"/>
        <w:rPr>
          <w:sz w:val="24"/>
          <w:lang w:eastAsia="zh-CN"/>
        </w:rPr>
      </w:pPr>
      <w:r>
        <w:rPr>
          <w:rFonts w:hint="eastAsia"/>
          <w:sz w:val="24"/>
          <w:lang w:eastAsia="zh-CN"/>
        </w:rPr>
        <w:t>1、合同价款</w:t>
      </w:r>
    </w:p>
    <w:p>
      <w:pPr>
        <w:spacing w:line="360" w:lineRule="auto"/>
        <w:ind w:firstLine="360" w:firstLineChars="150"/>
        <w:rPr>
          <w:sz w:val="24"/>
          <w:szCs w:val="24"/>
          <w:lang w:eastAsia="zh-CN"/>
        </w:rPr>
      </w:pPr>
      <w:r>
        <w:rPr>
          <w:rFonts w:hint="eastAsia"/>
          <w:sz w:val="24"/>
          <w:szCs w:val="24"/>
          <w:lang w:eastAsia="zh-CN"/>
        </w:rPr>
        <w:t xml:space="preserve">1.1 </w:t>
      </w:r>
      <w:r>
        <w:rPr>
          <w:rFonts w:hint="eastAsia" w:asciiTheme="majorEastAsia" w:hAnsiTheme="majorEastAsia" w:eastAsiaTheme="majorEastAsia"/>
          <w:color w:val="3C3C3C"/>
          <w:sz w:val="24"/>
          <w:szCs w:val="24"/>
          <w:lang w:eastAsia="zh-CN"/>
        </w:rPr>
        <w:t>本合同检修固定总价为</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元整，小写 ￥</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w:t>
      </w:r>
    </w:p>
    <w:p>
      <w:pPr>
        <w:spacing w:line="360" w:lineRule="auto"/>
        <w:ind w:firstLine="360" w:firstLineChars="150"/>
        <w:rPr>
          <w:sz w:val="24"/>
          <w:lang w:eastAsia="zh-CN"/>
        </w:rPr>
      </w:pPr>
      <w:r>
        <w:rPr>
          <w:rFonts w:hint="eastAsia"/>
          <w:sz w:val="24"/>
          <w:lang w:eastAsia="zh-CN"/>
        </w:rPr>
        <w:t>1.2 乙方开具</w:t>
      </w:r>
      <w:r>
        <w:rPr>
          <w:rFonts w:hint="eastAsia"/>
          <w:sz w:val="24"/>
          <w:u w:val="single"/>
          <w:lang w:eastAsia="zh-CN"/>
        </w:rPr>
        <w:t xml:space="preserve">   </w:t>
      </w:r>
      <w:r>
        <w:rPr>
          <w:sz w:val="24"/>
          <w:lang w:eastAsia="zh-CN"/>
        </w:rPr>
        <w:t>%</w:t>
      </w:r>
      <w:r>
        <w:rPr>
          <w:rFonts w:hint="eastAsia"/>
          <w:sz w:val="24"/>
          <w:lang w:eastAsia="zh-CN"/>
        </w:rPr>
        <w:t>增值税专用发票，包括乙方工作涉及到的劳务费、管理费、工具费、劳保费、所有税费、各种保险、安全费用、利润、食宿费、加班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w:t>
      </w:r>
    </w:p>
    <w:p>
      <w:pPr>
        <w:spacing w:line="360" w:lineRule="auto"/>
        <w:ind w:firstLine="360" w:firstLineChars="150"/>
        <w:rPr>
          <w:sz w:val="24"/>
          <w:lang w:eastAsia="zh-CN"/>
        </w:rPr>
      </w:pPr>
      <w:r>
        <w:rPr>
          <w:rFonts w:hint="eastAsia"/>
          <w:sz w:val="24"/>
          <w:lang w:eastAsia="zh-CN"/>
        </w:rPr>
        <w:t>2、付款方式</w:t>
      </w:r>
    </w:p>
    <w:p>
      <w:pPr>
        <w:spacing w:line="360" w:lineRule="auto"/>
        <w:ind w:firstLine="360" w:firstLineChars="150"/>
        <w:rPr>
          <w:sz w:val="24"/>
          <w:szCs w:val="24"/>
          <w:lang w:eastAsia="zh-CN"/>
        </w:rPr>
      </w:pPr>
      <w:r>
        <w:rPr>
          <w:rFonts w:hint="eastAsia"/>
          <w:sz w:val="24"/>
          <w:lang w:eastAsia="zh-CN"/>
        </w:rPr>
        <w:t>2.1 预付款：</w:t>
      </w:r>
      <w:r>
        <w:rPr>
          <w:rFonts w:hint="eastAsia"/>
          <w:bCs/>
          <w:sz w:val="24"/>
          <w:szCs w:val="24"/>
          <w:lang w:eastAsia="zh-CN"/>
        </w:rPr>
        <w:t>无</w:t>
      </w:r>
    </w:p>
    <w:p>
      <w:pPr>
        <w:spacing w:line="360" w:lineRule="auto"/>
        <w:ind w:firstLine="360" w:firstLineChars="150"/>
        <w:rPr>
          <w:spacing w:val="20"/>
          <w:sz w:val="24"/>
          <w:lang w:eastAsia="zh-CN"/>
        </w:rPr>
      </w:pPr>
      <w:r>
        <w:rPr>
          <w:rFonts w:hint="eastAsia"/>
          <w:sz w:val="24"/>
          <w:lang w:eastAsia="zh-CN"/>
        </w:rPr>
        <w:t>2.2加热器筒体更换完工并经甲方验收合格后15日内，乙方提交结算资料给供甲方审核，甲方审核完成后，乙方根据合同约定及甲方要求，开具全额增值税专用发票，甲方收到乙方发票后</w:t>
      </w:r>
      <w:r>
        <w:rPr>
          <w:sz w:val="24"/>
          <w:u w:val="single"/>
          <w:lang w:eastAsia="zh-CN"/>
        </w:rPr>
        <w:t xml:space="preserve"> </w:t>
      </w:r>
      <w:r>
        <w:rPr>
          <w:rFonts w:hint="eastAsia"/>
          <w:sz w:val="24"/>
          <w:u w:val="single"/>
          <w:lang w:eastAsia="zh-CN"/>
        </w:rPr>
        <w:t xml:space="preserve">15 </w:t>
      </w:r>
      <w:r>
        <w:rPr>
          <w:rFonts w:hint="eastAsia"/>
          <w:sz w:val="24"/>
          <w:lang w:eastAsia="zh-CN"/>
        </w:rPr>
        <w:t>个工作日内向乙方支付该项目结算价款的</w:t>
      </w:r>
      <w:r>
        <w:rPr>
          <w:rFonts w:hint="eastAsia"/>
          <w:sz w:val="24"/>
          <w:u w:val="single"/>
          <w:lang w:eastAsia="zh-CN"/>
        </w:rPr>
        <w:t xml:space="preserve"> 90 </w:t>
      </w:r>
      <w:r>
        <w:rPr>
          <w:rFonts w:hint="eastAsia"/>
          <w:sz w:val="24"/>
          <w:lang w:eastAsia="zh-CN"/>
        </w:rPr>
        <w:t>%，剩余</w:t>
      </w:r>
      <w:r>
        <w:rPr>
          <w:rFonts w:hint="eastAsia"/>
          <w:sz w:val="24"/>
          <w:u w:val="single"/>
          <w:lang w:eastAsia="zh-CN"/>
        </w:rPr>
        <w:t xml:space="preserve"> 10 </w:t>
      </w:r>
      <w:r>
        <w:rPr>
          <w:rFonts w:hint="eastAsia"/>
          <w:sz w:val="24"/>
          <w:lang w:eastAsia="zh-CN"/>
        </w:rPr>
        <w:t>%作为维修质量保证金，待保修期满、乙方全面履行本合同约定义务后支付</w:t>
      </w:r>
      <w:r>
        <w:rPr>
          <w:rFonts w:hint="eastAsia"/>
          <w:spacing w:val="20"/>
          <w:sz w:val="24"/>
          <w:lang w:eastAsia="zh-CN"/>
        </w:rPr>
        <w:t>。</w:t>
      </w:r>
    </w:p>
    <w:p>
      <w:pPr>
        <w:pStyle w:val="25"/>
        <w:spacing w:before="0" w:beforeAutospacing="0" w:after="0" w:afterAutospacing="0" w:line="360" w:lineRule="auto"/>
        <w:ind w:firstLine="360" w:firstLineChars="150"/>
        <w:rPr>
          <w:rFonts w:asciiTheme="minorEastAsia" w:hAnsiTheme="minorEastAsia" w:eastAsiaTheme="minorEastAsia"/>
        </w:rPr>
      </w:pPr>
      <w:r>
        <w:rPr>
          <w:rFonts w:hint="eastAsia"/>
        </w:rPr>
        <w:t>2.3 所有支付的款项均以人民币支付, 付款方式为电汇或银行转账。</w:t>
      </w:r>
      <w:r>
        <w:rPr>
          <w:rFonts w:hint="eastAsia" w:asciiTheme="minorEastAsia" w:hAnsiTheme="minorEastAsia" w:eastAsiaTheme="minorEastAsia"/>
        </w:rPr>
        <w:t>乙方应在甲方付款期限届满</w:t>
      </w:r>
      <w:r>
        <w:rPr>
          <w:rFonts w:hint="eastAsia" w:asciiTheme="minorEastAsia" w:hAnsiTheme="minorEastAsia" w:eastAsiaTheme="minorEastAsia"/>
          <w:u w:val="single"/>
        </w:rPr>
        <w:t xml:space="preserve"> 15</w:t>
      </w:r>
      <w:r>
        <w:rPr>
          <w:rFonts w:asciiTheme="minorEastAsia" w:hAnsiTheme="minorEastAsia" w:eastAsiaTheme="minorEastAsia"/>
          <w:u w:val="single"/>
        </w:rPr>
        <w:t xml:space="preserve"> </w:t>
      </w:r>
      <w:r>
        <w:rPr>
          <w:rFonts w:hint="eastAsia" w:asciiTheme="minorEastAsia" w:hAnsiTheme="minorEastAsia" w:eastAsiaTheme="minorEastAsia"/>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户名：</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开户行：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账号：</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2010"/>
        </w:tabs>
        <w:spacing w:line="360" w:lineRule="auto"/>
        <w:rPr>
          <w:b/>
          <w:sz w:val="28"/>
          <w:szCs w:val="28"/>
          <w:lang w:eastAsia="zh-CN"/>
        </w:rPr>
      </w:pPr>
      <w:r>
        <w:rPr>
          <w:rFonts w:hint="eastAsia"/>
          <w:b/>
          <w:sz w:val="28"/>
          <w:szCs w:val="28"/>
          <w:lang w:eastAsia="zh-CN"/>
        </w:rPr>
        <w:t>第四条 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施工用水、电暂由甲方提供，甲方为乙方的检维修服务提供配合。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检维修结束后乙方向甲方提供更换的配件清单一式二份。</w:t>
      </w:r>
    </w:p>
    <w:p>
      <w:pPr>
        <w:tabs>
          <w:tab w:val="left" w:pos="2010"/>
        </w:tabs>
        <w:spacing w:line="360" w:lineRule="auto"/>
        <w:ind w:firstLine="240" w:firstLineChars="100"/>
        <w:rPr>
          <w:sz w:val="24"/>
          <w:lang w:eastAsia="zh-CN"/>
        </w:rPr>
      </w:pPr>
      <w:r>
        <w:rPr>
          <w:rFonts w:hint="eastAsia"/>
          <w:sz w:val="24"/>
          <w:lang w:eastAsia="zh-CN"/>
        </w:rPr>
        <w:t>2.2 严格按本合同约定、检修施工规范书要求及甲方要求的质量、进度进行安全文明检维修施工。</w:t>
      </w:r>
    </w:p>
    <w:p>
      <w:pPr>
        <w:tabs>
          <w:tab w:val="left" w:pos="2010"/>
        </w:tabs>
        <w:spacing w:line="360" w:lineRule="auto"/>
        <w:ind w:firstLine="240" w:firstLineChars="100"/>
        <w:rPr>
          <w:sz w:val="24"/>
          <w:lang w:eastAsia="zh-CN"/>
        </w:rPr>
      </w:pPr>
      <w:r>
        <w:rPr>
          <w:rFonts w:hint="eastAsia"/>
          <w:sz w:val="24"/>
          <w:lang w:eastAsia="zh-CN"/>
        </w:rPr>
        <w:t>2.3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2.4 制定和优化质量保证体系，有效控制检维修施工质量。</w:t>
      </w:r>
    </w:p>
    <w:p>
      <w:pPr>
        <w:tabs>
          <w:tab w:val="left" w:pos="2010"/>
        </w:tabs>
        <w:spacing w:line="360" w:lineRule="auto"/>
        <w:ind w:firstLine="240" w:firstLineChars="100"/>
        <w:rPr>
          <w:sz w:val="24"/>
          <w:lang w:eastAsia="zh-CN"/>
        </w:rPr>
      </w:pPr>
      <w:r>
        <w:rPr>
          <w:rFonts w:hint="eastAsia"/>
          <w:sz w:val="24"/>
          <w:lang w:eastAsia="zh-CN"/>
        </w:rPr>
        <w:t>2.5 乙方负责检维修服务所需设备、材料及检维修配件（包括领用甲方提供的配件，如果有）的卸车和保管。</w:t>
      </w:r>
    </w:p>
    <w:p>
      <w:pPr>
        <w:tabs>
          <w:tab w:val="left" w:pos="2010"/>
        </w:tabs>
        <w:spacing w:line="360" w:lineRule="auto"/>
        <w:ind w:firstLine="240" w:firstLineChars="100"/>
        <w:rPr>
          <w:sz w:val="24"/>
          <w:lang w:eastAsia="zh-CN"/>
        </w:rPr>
      </w:pPr>
      <w:r>
        <w:rPr>
          <w:rFonts w:hint="eastAsia"/>
          <w:sz w:val="24"/>
          <w:lang w:eastAsia="zh-CN"/>
        </w:rPr>
        <w:t>2.6 乙方负责检维修服务期间施工场地的安全保卫工作。</w:t>
      </w:r>
    </w:p>
    <w:p>
      <w:pPr>
        <w:tabs>
          <w:tab w:val="left" w:pos="2010"/>
        </w:tabs>
        <w:spacing w:line="360" w:lineRule="auto"/>
        <w:ind w:firstLine="240" w:firstLineChars="100"/>
        <w:rPr>
          <w:sz w:val="24"/>
          <w:lang w:eastAsia="zh-CN"/>
        </w:rPr>
      </w:pPr>
      <w:r>
        <w:rPr>
          <w:rFonts w:hint="eastAsia"/>
          <w:sz w:val="24"/>
          <w:lang w:eastAsia="zh-CN"/>
        </w:rPr>
        <w:t>2.7 乙方人员必须遵纪守法，乙方人员发生的违法、乱纪（盗窃、打架斗殴）事件，乙方承担由此造成法律责任和各种经济损失。</w:t>
      </w:r>
    </w:p>
    <w:p>
      <w:pPr>
        <w:tabs>
          <w:tab w:val="left" w:pos="2010"/>
        </w:tabs>
        <w:spacing w:line="360" w:lineRule="auto"/>
        <w:ind w:firstLine="240" w:firstLineChars="100"/>
        <w:rPr>
          <w:sz w:val="24"/>
          <w:lang w:eastAsia="zh-CN"/>
        </w:rPr>
      </w:pPr>
      <w:r>
        <w:rPr>
          <w:rFonts w:hint="eastAsia"/>
          <w:sz w:val="24"/>
          <w:lang w:eastAsia="zh-CN"/>
        </w:rPr>
        <w:t>2.8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firstLine="240" w:firstLineChars="100"/>
        <w:rPr>
          <w:sz w:val="24"/>
          <w:lang w:eastAsia="zh-CN"/>
        </w:rPr>
      </w:pPr>
      <w:r>
        <w:rPr>
          <w:rFonts w:hint="eastAsia"/>
          <w:sz w:val="24"/>
          <w:lang w:eastAsia="zh-CN"/>
        </w:rPr>
        <w:t>2.9 施工安全责任由乙方承担，发生各类安全事故，乙方应及时报告甲方，不得隐瞒。甲方有权根据有关规定组织、参与事故的调查处理。</w:t>
      </w:r>
    </w:p>
    <w:p>
      <w:pPr>
        <w:tabs>
          <w:tab w:val="left" w:pos="2010"/>
        </w:tabs>
        <w:spacing w:line="360" w:lineRule="auto"/>
        <w:ind w:firstLine="240" w:firstLineChars="100"/>
        <w:rPr>
          <w:sz w:val="24"/>
          <w:lang w:eastAsia="zh-CN"/>
        </w:rPr>
      </w:pPr>
      <w:r>
        <w:rPr>
          <w:rFonts w:hint="eastAsia"/>
          <w:sz w:val="24"/>
          <w:lang w:eastAsia="zh-CN"/>
        </w:rPr>
        <w:t>2.10 乙方工作人员进入施工现场实行进出场登记制度（登记身份证的全部信息），登记表由乙方项目负责人签字认可后提交甲方。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180"/>
        <w:rPr>
          <w:sz w:val="24"/>
          <w:lang w:eastAsia="zh-CN"/>
        </w:rPr>
      </w:pPr>
      <w:r>
        <w:rPr>
          <w:rFonts w:hint="eastAsia"/>
          <w:sz w:val="24"/>
          <w:lang w:eastAsia="zh-CN"/>
        </w:rPr>
        <w:t>3.</w:t>
      </w:r>
      <w:r>
        <w:rPr>
          <w:sz w:val="24"/>
          <w:lang w:eastAsia="zh-CN"/>
        </w:rPr>
        <w:t>1</w:t>
      </w:r>
      <w:r>
        <w:rPr>
          <w:rFonts w:hint="eastAsia"/>
          <w:sz w:val="24"/>
          <w:lang w:eastAsia="zh-CN"/>
        </w:rPr>
        <w:t xml:space="preserve"> 应办临时出入证，进入现场应进行“三级”(即厂级、车间级、班组级)安全教育。</w:t>
      </w:r>
    </w:p>
    <w:p>
      <w:pPr>
        <w:spacing w:line="360" w:lineRule="auto"/>
        <w:ind w:firstLine="180"/>
        <w:rPr>
          <w:sz w:val="24"/>
          <w:lang w:eastAsia="zh-CN"/>
        </w:rPr>
      </w:pPr>
      <w:r>
        <w:rPr>
          <w:rFonts w:hint="eastAsia"/>
          <w:sz w:val="24"/>
          <w:lang w:eastAsia="zh-CN"/>
        </w:rPr>
        <w:t>3.2 应认真贯彻执行国家《安全生产法》、《安全生产条例》、《消防法》、《环境保护法》、《劳动法》和《职业卫生防治法》等法律法规，以及遵守“甲方”的各项安全管理制度。</w:t>
      </w:r>
    </w:p>
    <w:p>
      <w:pPr>
        <w:spacing w:line="360" w:lineRule="auto"/>
        <w:ind w:firstLine="180"/>
        <w:rPr>
          <w:sz w:val="24"/>
          <w:lang w:eastAsia="zh-CN"/>
        </w:rPr>
      </w:pPr>
      <w:r>
        <w:rPr>
          <w:rFonts w:hint="eastAsia"/>
          <w:sz w:val="24"/>
          <w:lang w:eastAsia="zh-CN"/>
        </w:rPr>
        <w:t>3.3 操作人员未经装置现场人员同意，不得随意动用装置现场的设备、管路、阀门。</w:t>
      </w:r>
    </w:p>
    <w:p>
      <w:pPr>
        <w:spacing w:line="360" w:lineRule="auto"/>
        <w:ind w:firstLine="180" w:firstLineChars="75"/>
        <w:rPr>
          <w:sz w:val="24"/>
          <w:lang w:eastAsia="zh-CN"/>
        </w:rPr>
      </w:pPr>
      <w:r>
        <w:rPr>
          <w:rFonts w:hint="eastAsia"/>
          <w:sz w:val="24"/>
          <w:lang w:eastAsia="zh-CN"/>
        </w:rPr>
        <w:t>3.4 应严格执行动火证、动土证、入罐证、登高作业证、盲板抽堵证、临时施工用电票等，严禁违章作业。</w:t>
      </w:r>
    </w:p>
    <w:p>
      <w:pPr>
        <w:spacing w:line="360" w:lineRule="auto"/>
        <w:ind w:firstLine="180" w:firstLineChars="75"/>
        <w:rPr>
          <w:sz w:val="24"/>
          <w:lang w:eastAsia="zh-CN"/>
        </w:rPr>
      </w:pPr>
      <w:r>
        <w:rPr>
          <w:rFonts w:hint="eastAsia"/>
          <w:sz w:val="24"/>
          <w:lang w:eastAsia="zh-CN"/>
        </w:rPr>
        <w:t>3.5 应按规定穿戴好劳动保护用品，进入检修现场须戴好安全帽，登高作业须佩带好安全带，禁止穿拖鞋。</w:t>
      </w:r>
    </w:p>
    <w:p>
      <w:pPr>
        <w:spacing w:line="360" w:lineRule="auto"/>
        <w:ind w:firstLine="180" w:firstLineChars="75"/>
        <w:rPr>
          <w:sz w:val="24"/>
          <w:lang w:eastAsia="zh-CN"/>
        </w:rPr>
      </w:pPr>
      <w:r>
        <w:rPr>
          <w:rFonts w:hint="eastAsia"/>
          <w:sz w:val="24"/>
          <w:lang w:eastAsia="zh-CN"/>
        </w:rPr>
        <w:t>3.6 应严格遵守防火防爆等禁令和规定，不准携带火种等危险物品进入生产区，严禁在厂区内抽烟。</w:t>
      </w:r>
    </w:p>
    <w:p>
      <w:pPr>
        <w:spacing w:line="360" w:lineRule="auto"/>
        <w:ind w:firstLine="180" w:firstLineChars="75"/>
        <w:rPr>
          <w:sz w:val="24"/>
          <w:lang w:eastAsia="zh-CN"/>
        </w:rPr>
      </w:pPr>
      <w:r>
        <w:rPr>
          <w:rFonts w:hint="eastAsia"/>
          <w:sz w:val="24"/>
          <w:lang w:eastAsia="zh-CN"/>
        </w:rPr>
        <w:t>3.7 严禁酒后上班，上班期间严禁饮酒、赌博。</w:t>
      </w:r>
    </w:p>
    <w:p>
      <w:pPr>
        <w:spacing w:line="360" w:lineRule="auto"/>
        <w:ind w:firstLine="180" w:firstLineChars="75"/>
        <w:rPr>
          <w:sz w:val="24"/>
          <w:lang w:eastAsia="zh-CN"/>
        </w:rPr>
      </w:pPr>
      <w:r>
        <w:rPr>
          <w:rFonts w:hint="eastAsia"/>
          <w:sz w:val="24"/>
          <w:lang w:eastAsia="zh-CN"/>
        </w:rPr>
        <w:t>3.8 进入厂区的车辆应遵守厂内交通管理有关规定和各种安全制度，申报厂内临时通行证，按厂内行停车标志认真执行。</w:t>
      </w:r>
    </w:p>
    <w:p>
      <w:pPr>
        <w:spacing w:line="360" w:lineRule="auto"/>
        <w:ind w:firstLine="180" w:firstLineChars="75"/>
        <w:rPr>
          <w:sz w:val="24"/>
          <w:lang w:eastAsia="zh-CN"/>
        </w:rPr>
      </w:pPr>
      <w:r>
        <w:rPr>
          <w:rFonts w:hint="eastAsia"/>
          <w:sz w:val="24"/>
          <w:lang w:eastAsia="zh-CN"/>
        </w:rPr>
        <w:t>3.9 装置现场配备消防器材不得挪作他用，并保持消防器材附近无障碍物。</w:t>
      </w:r>
    </w:p>
    <w:p>
      <w:pPr>
        <w:spacing w:line="360" w:lineRule="auto"/>
        <w:ind w:firstLine="180" w:firstLineChars="75"/>
        <w:rPr>
          <w:sz w:val="24"/>
          <w:lang w:eastAsia="zh-CN"/>
        </w:rPr>
      </w:pPr>
      <w:r>
        <w:rPr>
          <w:rFonts w:hint="eastAsia"/>
          <w:sz w:val="24"/>
          <w:lang w:eastAsia="zh-CN"/>
        </w:rPr>
        <w:t>3.10 应主动接受安全教育、培训和考核，持证上岗。</w:t>
      </w:r>
    </w:p>
    <w:p>
      <w:pPr>
        <w:tabs>
          <w:tab w:val="left" w:pos="2010"/>
        </w:tabs>
        <w:spacing w:line="360" w:lineRule="auto"/>
        <w:rPr>
          <w:b/>
          <w:sz w:val="28"/>
          <w:szCs w:val="28"/>
          <w:lang w:eastAsia="zh-CN"/>
        </w:rPr>
      </w:pPr>
      <w:r>
        <w:rPr>
          <w:rFonts w:hint="eastAsia"/>
          <w:b/>
          <w:sz w:val="28"/>
          <w:szCs w:val="28"/>
          <w:lang w:eastAsia="zh-CN"/>
        </w:rPr>
        <w:t>第五条 服务质量与验收</w:t>
      </w:r>
    </w:p>
    <w:p>
      <w:pPr>
        <w:tabs>
          <w:tab w:val="left" w:pos="2010"/>
        </w:tabs>
        <w:spacing w:line="360" w:lineRule="auto"/>
        <w:ind w:firstLine="240" w:firstLineChars="100"/>
        <w:rPr>
          <w:sz w:val="24"/>
          <w:lang w:eastAsia="zh-CN"/>
        </w:rPr>
      </w:pPr>
      <w:r>
        <w:rPr>
          <w:rFonts w:hint="eastAsia"/>
          <w:sz w:val="24"/>
          <w:lang w:eastAsia="zh-CN"/>
        </w:rPr>
        <w:t>1. 乙方严格按本合同约定和技术规范书要求提供更换服务、组织更换及验收，维修质量达到约定标准。验收合格以甲方书面确认为准。</w:t>
      </w:r>
    </w:p>
    <w:p>
      <w:pPr>
        <w:tabs>
          <w:tab w:val="left" w:pos="2010"/>
        </w:tabs>
        <w:spacing w:line="360" w:lineRule="auto"/>
        <w:ind w:firstLine="240" w:firstLineChars="100"/>
        <w:rPr>
          <w:sz w:val="24"/>
          <w:lang w:eastAsia="zh-CN"/>
        </w:rPr>
      </w:pPr>
      <w:r>
        <w:rPr>
          <w:rFonts w:hint="eastAsia"/>
          <w:sz w:val="24"/>
          <w:lang w:eastAsia="zh-CN"/>
        </w:rPr>
        <w:t>2. 维修质量达不到约定标准和技术规范书要求的部分，乙方应返工直至达到约定标准为止，乙方应承担因返工所发生的一切施工费用，包含配件费用和人工费用等。</w:t>
      </w:r>
    </w:p>
    <w:p>
      <w:pPr>
        <w:tabs>
          <w:tab w:val="left" w:pos="2010"/>
        </w:tabs>
        <w:spacing w:line="360" w:lineRule="auto"/>
        <w:ind w:firstLine="240" w:firstLineChars="100"/>
        <w:rPr>
          <w:sz w:val="24"/>
          <w:lang w:eastAsia="zh-CN"/>
        </w:rPr>
      </w:pPr>
      <w:r>
        <w:rPr>
          <w:rFonts w:hint="eastAsia"/>
          <w:sz w:val="24"/>
          <w:lang w:eastAsia="zh-CN"/>
        </w:rPr>
        <w:t>3. 乙方应为甲方的检查、检验的提供便利条件。</w:t>
      </w:r>
    </w:p>
    <w:p>
      <w:pPr>
        <w:tabs>
          <w:tab w:val="left" w:pos="2010"/>
        </w:tabs>
        <w:spacing w:line="360" w:lineRule="auto"/>
        <w:ind w:firstLine="240" w:firstLineChars="100"/>
        <w:rPr>
          <w:sz w:val="24"/>
          <w:lang w:eastAsia="zh-CN"/>
        </w:rPr>
      </w:pPr>
      <w:r>
        <w:rPr>
          <w:rFonts w:hint="eastAsia"/>
          <w:sz w:val="24"/>
          <w:lang w:eastAsia="zh-CN"/>
        </w:rPr>
        <w:t>4. 因乙方未按合同约定标准提供检维修服务造成设备事故或设备无法正常使用的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240" w:firstLineChars="100"/>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沈德兴0596-6311271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rPr>
          <w:b/>
          <w:sz w:val="24"/>
          <w:lang w:eastAsia="zh-CN"/>
        </w:rPr>
      </w:pPr>
      <w:r>
        <w:rPr>
          <w:rFonts w:hint="eastAsia"/>
          <w:b/>
          <w:sz w:val="24"/>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 乙方就其检维修工作，提供</w:t>
      </w:r>
      <w:r>
        <w:rPr>
          <w:rFonts w:hint="eastAsia"/>
          <w:sz w:val="24"/>
          <w:u w:val="single"/>
          <w:lang w:eastAsia="zh-CN"/>
        </w:rPr>
        <w:t xml:space="preserve"> 1 </w:t>
      </w:r>
      <w:r>
        <w:rPr>
          <w:rFonts w:hint="eastAsia"/>
          <w:sz w:val="24"/>
          <w:lang w:eastAsia="zh-CN"/>
        </w:rPr>
        <w:t>年的保修服务，保修期自单项检维修工作验收合格之日起计算。</w:t>
      </w:r>
    </w:p>
    <w:p>
      <w:pPr>
        <w:tabs>
          <w:tab w:val="left" w:pos="2010"/>
        </w:tabs>
        <w:spacing w:line="360" w:lineRule="auto"/>
        <w:ind w:firstLine="240" w:firstLineChars="100"/>
        <w:rPr>
          <w:sz w:val="24"/>
          <w:lang w:eastAsia="zh-CN"/>
        </w:rPr>
      </w:pPr>
      <w:r>
        <w:rPr>
          <w:rFonts w:hint="eastAsia"/>
          <w:sz w:val="24"/>
          <w:lang w:eastAsia="zh-CN"/>
        </w:rPr>
        <w:t>2. 乙方应在保修期内按照甲方要求提供免费保修服务，确保检维修设备的正常运行。乙方拒绝提供保修服务的，每次应向甲方支付违约金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rPr>
          <w:b/>
          <w:sz w:val="28"/>
          <w:szCs w:val="28"/>
          <w:lang w:eastAsia="zh-CN"/>
        </w:rPr>
      </w:pPr>
      <w:r>
        <w:rPr>
          <w:rFonts w:hint="eastAsia"/>
          <w:b/>
          <w:sz w:val="28"/>
          <w:szCs w:val="28"/>
          <w:lang w:eastAsia="zh-CN"/>
        </w:rPr>
        <w:t>第七条 争议、违约和索赔</w:t>
      </w:r>
    </w:p>
    <w:p>
      <w:pPr>
        <w:tabs>
          <w:tab w:val="left" w:pos="2010"/>
        </w:tabs>
        <w:spacing w:line="360" w:lineRule="auto"/>
        <w:ind w:firstLine="240" w:firstLineChars="100"/>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sz w:val="24"/>
          <w:lang w:eastAsia="zh-CN"/>
        </w:rPr>
      </w:pPr>
      <w:r>
        <w:rPr>
          <w:rFonts w:hint="eastAsia"/>
          <w:sz w:val="24"/>
          <w:lang w:eastAsia="zh-CN"/>
        </w:rPr>
        <w:t>2.1</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240" w:firstLineChars="1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240" w:firstLineChars="1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240" w:firstLineChars="100"/>
        <w:rPr>
          <w:sz w:val="24"/>
          <w:lang w:eastAsia="zh-CN"/>
        </w:rPr>
      </w:pPr>
      <w:r>
        <w:rPr>
          <w:rFonts w:hint="eastAsia"/>
          <w:sz w:val="24"/>
          <w:lang w:eastAsia="zh-CN"/>
        </w:rPr>
        <w:t>2.5 乙方检维修施工期间，因不可归责于甲方的原因造成甲方、乙方或第三方人身、财产损失的，乙方承担赔偿责任，不可抗力等法律另有规定的除外。</w:t>
      </w:r>
    </w:p>
    <w:p>
      <w:pPr>
        <w:tabs>
          <w:tab w:val="left" w:pos="2010"/>
        </w:tabs>
        <w:spacing w:line="360" w:lineRule="auto"/>
        <w:ind w:firstLine="240" w:firstLineChars="1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rPr>
          <w:b/>
          <w:sz w:val="28"/>
          <w:szCs w:val="28"/>
          <w:lang w:eastAsia="zh-CN"/>
        </w:rPr>
      </w:pPr>
      <w:r>
        <w:rPr>
          <w:rFonts w:hint="eastAsia"/>
          <w:b/>
          <w:sz w:val="28"/>
          <w:szCs w:val="28"/>
          <w:lang w:eastAsia="zh-CN"/>
        </w:rPr>
        <w:t>第八条 通知</w:t>
      </w:r>
    </w:p>
    <w:p>
      <w:pPr>
        <w:spacing w:line="360" w:lineRule="auto"/>
        <w:ind w:firstLine="360" w:firstLineChars="15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before="0" w:beforeAutospacing="0" w:after="0" w:afterAutospacing="0" w:line="360" w:lineRule="auto"/>
        <w:rPr>
          <w:rFonts w:asciiTheme="majorEastAsia" w:hAnsiTheme="majorEastAsia" w:eastAsiaTheme="majorEastAsia"/>
          <w:color w:val="3C3C3C"/>
        </w:rPr>
      </w:pPr>
      <w:r>
        <w:rPr>
          <w:rFonts w:hint="eastAsia"/>
          <w:b/>
          <w:sz w:val="28"/>
          <w:szCs w:val="28"/>
        </w:rPr>
        <w:t>第九条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本合同经双方盖章后立即生效，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技术规范书</w:t>
      </w:r>
    </w:p>
    <w:p>
      <w:pPr>
        <w:tabs>
          <w:tab w:val="left" w:pos="2010"/>
        </w:tabs>
        <w:spacing w:line="360" w:lineRule="auto"/>
        <w:rPr>
          <w:sz w:val="24"/>
          <w:lang w:eastAsia="zh-CN"/>
        </w:rPr>
      </w:pPr>
      <w:r>
        <w:rPr>
          <w:rFonts w:hint="eastAsia"/>
          <w:sz w:val="24"/>
          <w:lang w:eastAsia="zh-CN"/>
        </w:rPr>
        <w:t>附件2、报价单</w:t>
      </w:r>
    </w:p>
    <w:p>
      <w:pPr>
        <w:tabs>
          <w:tab w:val="left" w:pos="2010"/>
        </w:tabs>
        <w:spacing w:line="360" w:lineRule="auto"/>
        <w:rPr>
          <w:sz w:val="24"/>
          <w:lang w:eastAsia="zh-CN"/>
        </w:rPr>
      </w:pPr>
      <w:r>
        <w:rPr>
          <w:rFonts w:hint="eastAsia"/>
          <w:sz w:val="24"/>
          <w:lang w:eastAsia="zh-CN"/>
        </w:rPr>
        <w:t>附件3、安全环保协议</w:t>
      </w:r>
    </w:p>
    <w:p>
      <w:pPr>
        <w:tabs>
          <w:tab w:val="left" w:pos="2010"/>
        </w:tabs>
        <w:spacing w:line="360" w:lineRule="auto"/>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pStyle w:val="2"/>
        <w:spacing w:line="360" w:lineRule="auto"/>
        <w:rPr>
          <w:sz w:val="24"/>
          <w:szCs w:val="24"/>
        </w:rPr>
      </w:pPr>
    </w:p>
    <w:p>
      <w:pPr>
        <w:pStyle w:val="2"/>
        <w:spacing w:line="360" w:lineRule="auto"/>
      </w:pP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rPr>
          <w:rFonts w:cs="Arial"/>
          <w:b/>
          <w:sz w:val="24"/>
          <w:lang w:eastAsia="zh-CN"/>
        </w:rPr>
      </w:pPr>
    </w:p>
    <w:p>
      <w:pPr>
        <w:rPr>
          <w:rFonts w:cs="Arial"/>
          <w:b/>
          <w:sz w:val="24"/>
          <w:lang w:eastAsia="zh-CN"/>
        </w:rPr>
      </w:pP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360" w:lineRule="auto"/>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360" w:lineRule="auto"/>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pPr>
      <w:r>
        <w:rPr>
          <w:rFonts w:hint="eastAsia"/>
          <w:b/>
          <w:sz w:val="28"/>
          <w:szCs w:val="28"/>
        </w:rPr>
        <w:t>附件1：</w:t>
      </w:r>
    </w:p>
    <w:p>
      <w:pPr>
        <w:spacing w:line="360" w:lineRule="auto"/>
        <w:jc w:val="center"/>
        <w:rPr>
          <w:b/>
          <w:bCs/>
          <w:sz w:val="32"/>
          <w:szCs w:val="32"/>
          <w:lang w:eastAsia="zh-CN"/>
        </w:rPr>
      </w:pPr>
      <w:r>
        <w:rPr>
          <w:b/>
          <w:bCs/>
          <w:sz w:val="32"/>
          <w:szCs w:val="32"/>
          <w:lang w:eastAsia="zh-CN"/>
        </w:rPr>
        <w:t>热电厂</w:t>
      </w:r>
      <w:r>
        <w:rPr>
          <w:rFonts w:hint="eastAsia"/>
          <w:b/>
          <w:bCs/>
          <w:sz w:val="32"/>
          <w:szCs w:val="32"/>
          <w:lang w:eastAsia="zh-CN"/>
        </w:rPr>
        <w:t>微热</w:t>
      </w:r>
      <w:r>
        <w:rPr>
          <w:b/>
          <w:bCs/>
          <w:sz w:val="32"/>
          <w:szCs w:val="32"/>
          <w:lang w:eastAsia="zh-CN"/>
        </w:rPr>
        <w:t>再生式干燥装置加热器</w:t>
      </w:r>
    </w:p>
    <w:p>
      <w:pPr>
        <w:spacing w:line="360" w:lineRule="auto"/>
        <w:jc w:val="center"/>
        <w:rPr>
          <w:b/>
          <w:bCs/>
          <w:sz w:val="32"/>
          <w:szCs w:val="32"/>
          <w:lang w:eastAsia="zh-CN"/>
        </w:rPr>
      </w:pPr>
      <w:r>
        <w:rPr>
          <w:b/>
          <w:bCs/>
          <w:sz w:val="32"/>
          <w:szCs w:val="32"/>
          <w:lang w:eastAsia="zh-CN"/>
        </w:rPr>
        <w:t>筒体</w:t>
      </w:r>
      <w:r>
        <w:rPr>
          <w:rFonts w:hint="eastAsia"/>
          <w:b/>
          <w:bCs/>
          <w:sz w:val="32"/>
          <w:szCs w:val="32"/>
          <w:lang w:eastAsia="zh-CN"/>
        </w:rPr>
        <w:t>更换技术规范书</w:t>
      </w:r>
    </w:p>
    <w:p>
      <w:pPr>
        <w:spacing w:line="360" w:lineRule="auto"/>
        <w:rPr>
          <w:sz w:val="32"/>
          <w:szCs w:val="32"/>
          <w:lang w:eastAsia="zh-CN"/>
        </w:rPr>
      </w:pPr>
    </w:p>
    <w:p>
      <w:pPr>
        <w:spacing w:line="360" w:lineRule="auto"/>
        <w:rPr>
          <w:sz w:val="32"/>
          <w:szCs w:val="32"/>
          <w:lang w:eastAsia="zh-CN"/>
        </w:rPr>
      </w:pPr>
    </w:p>
    <w:p>
      <w:pPr>
        <w:spacing w:line="360" w:lineRule="auto"/>
        <w:rPr>
          <w:sz w:val="32"/>
          <w:szCs w:val="32"/>
          <w:lang w:eastAsia="zh-CN"/>
        </w:rPr>
      </w:pPr>
    </w:p>
    <w:p>
      <w:pPr>
        <w:spacing w:line="360" w:lineRule="auto"/>
        <w:rPr>
          <w:sz w:val="32"/>
          <w:szCs w:val="32"/>
          <w:lang w:eastAsia="zh-CN"/>
        </w:rPr>
      </w:pPr>
    </w:p>
    <w:p>
      <w:pPr>
        <w:spacing w:line="600" w:lineRule="auto"/>
        <w:ind w:firstLine="1650" w:firstLineChars="550"/>
        <w:rPr>
          <w:rFonts w:eastAsia="仿宋"/>
          <w:b/>
          <w:bCs/>
          <w:sz w:val="30"/>
          <w:szCs w:val="30"/>
          <w:lang w:eastAsia="zh-CN"/>
        </w:rPr>
      </w:pPr>
      <w:r>
        <w:rPr>
          <w:rFonts w:hint="eastAsia"/>
          <w:sz w:val="30"/>
          <w:szCs w:val="30"/>
          <w:lang w:eastAsia="zh-CN"/>
        </w:rPr>
        <w:t>编制：</w:t>
      </w:r>
    </w:p>
    <w:p>
      <w:pPr>
        <w:spacing w:line="600" w:lineRule="auto"/>
        <w:ind w:firstLine="1650" w:firstLineChars="550"/>
        <w:rPr>
          <w:sz w:val="30"/>
          <w:szCs w:val="30"/>
          <w:lang w:eastAsia="zh-CN"/>
        </w:rPr>
      </w:pPr>
      <w:r>
        <w:rPr>
          <w:rFonts w:hint="eastAsia"/>
          <w:sz w:val="30"/>
          <w:szCs w:val="30"/>
          <w:lang w:eastAsia="zh-CN"/>
        </w:rPr>
        <w:t>初审：</w:t>
      </w:r>
    </w:p>
    <w:p>
      <w:pPr>
        <w:spacing w:line="600" w:lineRule="auto"/>
        <w:ind w:firstLine="1650" w:firstLineChars="550"/>
        <w:rPr>
          <w:sz w:val="30"/>
          <w:szCs w:val="30"/>
          <w:lang w:eastAsia="zh-CN"/>
        </w:rPr>
      </w:pPr>
      <w:r>
        <w:rPr>
          <w:rFonts w:hint="eastAsia"/>
          <w:sz w:val="30"/>
          <w:szCs w:val="30"/>
          <w:lang w:eastAsia="zh-CN"/>
        </w:rPr>
        <w:t>审定:</w:t>
      </w:r>
    </w:p>
    <w:p>
      <w:pPr>
        <w:spacing w:line="600" w:lineRule="auto"/>
        <w:ind w:firstLine="1650" w:firstLineChars="550"/>
        <w:rPr>
          <w:sz w:val="30"/>
          <w:szCs w:val="30"/>
          <w:lang w:eastAsia="zh-CN"/>
        </w:rPr>
      </w:pPr>
      <w:r>
        <w:rPr>
          <w:rFonts w:hint="eastAsia"/>
          <w:sz w:val="30"/>
          <w:szCs w:val="30"/>
          <w:lang w:eastAsia="zh-CN"/>
        </w:rPr>
        <w:t>审核：</w:t>
      </w:r>
    </w:p>
    <w:p>
      <w:pPr>
        <w:tabs>
          <w:tab w:val="left" w:pos="1710"/>
        </w:tabs>
        <w:spacing w:line="600" w:lineRule="auto"/>
        <w:ind w:firstLine="1650" w:firstLineChars="550"/>
        <w:rPr>
          <w:sz w:val="30"/>
          <w:szCs w:val="30"/>
          <w:lang w:eastAsia="zh-CN"/>
        </w:rPr>
      </w:pPr>
      <w:r>
        <w:rPr>
          <w:rFonts w:hint="eastAsia"/>
          <w:sz w:val="30"/>
          <w:szCs w:val="30"/>
          <w:lang w:eastAsia="zh-CN"/>
        </w:rPr>
        <w:t>批准：</w:t>
      </w:r>
    </w:p>
    <w:p>
      <w:pPr>
        <w:spacing w:line="360" w:lineRule="auto"/>
        <w:rPr>
          <w:rFonts w:hAnsi="仿宋" w:eastAsia="仿宋"/>
          <w:b/>
          <w:sz w:val="30"/>
          <w:szCs w:val="30"/>
          <w:lang w:eastAsia="zh-CN"/>
        </w:rPr>
      </w:pPr>
    </w:p>
    <w:p>
      <w:pPr>
        <w:spacing w:line="360" w:lineRule="auto"/>
        <w:jc w:val="center"/>
        <w:rPr>
          <w:rFonts w:hAnsi="仿宋" w:eastAsia="仿宋"/>
          <w:sz w:val="44"/>
          <w:szCs w:val="44"/>
          <w:lang w:eastAsia="zh-CN"/>
        </w:rPr>
      </w:pPr>
    </w:p>
    <w:p>
      <w:pPr>
        <w:spacing w:line="360" w:lineRule="auto"/>
        <w:jc w:val="center"/>
        <w:rPr>
          <w:rFonts w:hAnsi="仿宋" w:eastAsia="仿宋"/>
          <w:sz w:val="44"/>
          <w:szCs w:val="44"/>
          <w:lang w:eastAsia="zh-CN"/>
        </w:rPr>
      </w:pPr>
    </w:p>
    <w:p>
      <w:pPr>
        <w:spacing w:line="360" w:lineRule="auto"/>
        <w:jc w:val="center"/>
        <w:rPr>
          <w:rFonts w:hAnsi="仿宋" w:eastAsia="仿宋"/>
          <w:sz w:val="44"/>
          <w:szCs w:val="44"/>
          <w:lang w:eastAsia="zh-CN"/>
        </w:rPr>
      </w:pPr>
    </w:p>
    <w:p>
      <w:pPr>
        <w:spacing w:line="360" w:lineRule="auto"/>
        <w:ind w:firstLine="1792" w:firstLineChars="595"/>
        <w:rPr>
          <w:b/>
          <w:sz w:val="30"/>
          <w:szCs w:val="30"/>
          <w:lang w:eastAsia="zh-CN"/>
        </w:rPr>
      </w:pPr>
      <w:r>
        <w:rPr>
          <w:rFonts w:hint="eastAsia" w:asciiTheme="majorEastAsia" w:hAnsiTheme="majorEastAsia" w:eastAsiaTheme="majorEastAsia"/>
          <w:b/>
          <w:sz w:val="30"/>
          <w:szCs w:val="30"/>
          <w:lang w:eastAsia="zh-CN"/>
        </w:rPr>
        <w:t>甲</w:t>
      </w:r>
      <w:r>
        <w:rPr>
          <w:rFonts w:hint="eastAsia"/>
          <w:b/>
          <w:sz w:val="30"/>
          <w:szCs w:val="30"/>
          <w:lang w:eastAsia="zh-CN"/>
        </w:rPr>
        <w:t>方：</w:t>
      </w:r>
      <w:r>
        <w:rPr>
          <w:b/>
          <w:sz w:val="30"/>
          <w:szCs w:val="30"/>
          <w:lang w:eastAsia="zh-CN"/>
        </w:rPr>
        <w:t>腾龙芳烃（漳州）有限公司</w:t>
      </w:r>
    </w:p>
    <w:p>
      <w:pPr>
        <w:spacing w:line="360" w:lineRule="auto"/>
        <w:ind w:firstLine="1792" w:firstLineChars="595"/>
        <w:rPr>
          <w:sz w:val="30"/>
          <w:szCs w:val="30"/>
          <w:lang w:eastAsia="zh-CN"/>
        </w:rPr>
      </w:pPr>
      <w:r>
        <w:rPr>
          <w:rFonts w:hint="eastAsia" w:asciiTheme="majorEastAsia" w:hAnsiTheme="majorEastAsia" w:eastAsiaTheme="majorEastAsia"/>
          <w:b/>
          <w:sz w:val="30"/>
          <w:szCs w:val="30"/>
          <w:lang w:eastAsia="zh-CN"/>
        </w:rPr>
        <w:t>乙方</w:t>
      </w:r>
      <w:r>
        <w:rPr>
          <w:rFonts w:hint="eastAsia"/>
          <w:b/>
          <w:sz w:val="30"/>
          <w:szCs w:val="30"/>
          <w:lang w:eastAsia="zh-CN"/>
        </w:rPr>
        <w:t>：</w:t>
      </w:r>
    </w:p>
    <w:p>
      <w:pPr>
        <w:ind w:firstLine="3196" w:firstLineChars="995"/>
        <w:jc w:val="both"/>
        <w:rPr>
          <w:rFonts w:hAnsi="仿宋" w:eastAsia="仿宋"/>
          <w:b/>
          <w:sz w:val="32"/>
          <w:szCs w:val="32"/>
          <w:lang w:eastAsia="zh-CN"/>
        </w:rPr>
      </w:pPr>
      <w:r>
        <w:rPr>
          <w:rFonts w:eastAsia="仿宋"/>
          <w:b/>
          <w:sz w:val="32"/>
          <w:szCs w:val="32"/>
          <w:lang w:eastAsia="zh-CN"/>
        </w:rPr>
        <w:t>20</w:t>
      </w:r>
      <w:r>
        <w:rPr>
          <w:rFonts w:hint="eastAsia" w:eastAsia="仿宋"/>
          <w:b/>
          <w:sz w:val="32"/>
          <w:szCs w:val="32"/>
          <w:lang w:eastAsia="zh-CN"/>
        </w:rPr>
        <w:t>20</w:t>
      </w:r>
      <w:r>
        <w:rPr>
          <w:rFonts w:hAnsi="仿宋" w:eastAsia="仿宋"/>
          <w:b/>
          <w:sz w:val="32"/>
          <w:szCs w:val="32"/>
          <w:lang w:eastAsia="zh-CN"/>
        </w:rPr>
        <w:t>年</w:t>
      </w:r>
      <w:r>
        <w:rPr>
          <w:rFonts w:hint="eastAsia" w:eastAsia="仿宋"/>
          <w:b/>
          <w:sz w:val="32"/>
          <w:szCs w:val="32"/>
          <w:lang w:eastAsia="zh-CN"/>
        </w:rPr>
        <w:t>11</w:t>
      </w:r>
      <w:r>
        <w:rPr>
          <w:rFonts w:hAnsi="仿宋" w:eastAsia="仿宋"/>
          <w:b/>
          <w:sz w:val="32"/>
          <w:szCs w:val="32"/>
          <w:lang w:eastAsia="zh-CN"/>
        </w:rPr>
        <w:t>月</w:t>
      </w:r>
    </w:p>
    <w:p>
      <w:pPr>
        <w:ind w:firstLine="2393" w:firstLineChars="745"/>
        <w:rPr>
          <w:rFonts w:hAnsi="仿宋" w:eastAsia="仿宋"/>
          <w:b/>
          <w:sz w:val="32"/>
          <w:szCs w:val="32"/>
          <w:lang w:eastAsia="zh-CN"/>
        </w:rPr>
      </w:pPr>
    </w:p>
    <w:p>
      <w:pPr>
        <w:adjustRightInd w:val="0"/>
        <w:snapToGrid w:val="0"/>
        <w:spacing w:line="360" w:lineRule="auto"/>
        <w:ind w:firstLine="482" w:firstLineChars="200"/>
        <w:rPr>
          <w:rFonts w:asciiTheme="majorEastAsia" w:hAnsiTheme="majorEastAsia" w:eastAsiaTheme="majorEastAsia"/>
          <w:b/>
          <w:bCs/>
          <w:kern w:val="59"/>
          <w:sz w:val="24"/>
          <w:szCs w:val="24"/>
          <w:lang w:eastAsia="zh-CN"/>
        </w:rPr>
      </w:pPr>
    </w:p>
    <w:p>
      <w:pPr>
        <w:adjustRightInd w:val="0"/>
        <w:snapToGrid w:val="0"/>
        <w:spacing w:line="360" w:lineRule="auto"/>
        <w:ind w:firstLine="482" w:firstLineChars="200"/>
        <w:rPr>
          <w:rFonts w:asciiTheme="majorEastAsia" w:hAnsiTheme="majorEastAsia" w:eastAsiaTheme="majorEastAsia"/>
          <w:b/>
          <w:bCs/>
          <w:kern w:val="59"/>
          <w:sz w:val="24"/>
          <w:szCs w:val="24"/>
          <w:lang w:eastAsia="zh-CN"/>
        </w:rPr>
      </w:pPr>
    </w:p>
    <w:p>
      <w:pPr>
        <w:adjustRightInd w:val="0"/>
        <w:snapToGrid w:val="0"/>
        <w:spacing w:line="360" w:lineRule="auto"/>
        <w:ind w:firstLine="482" w:firstLineChars="200"/>
        <w:rPr>
          <w:rFonts w:asciiTheme="majorEastAsia" w:hAnsiTheme="majorEastAsia" w:eastAsiaTheme="majorEastAsia"/>
          <w:b/>
          <w:bCs/>
          <w:kern w:val="59"/>
          <w:sz w:val="24"/>
          <w:szCs w:val="24"/>
          <w:lang w:eastAsia="zh-CN"/>
        </w:rPr>
      </w:pPr>
    </w:p>
    <w:p>
      <w:pPr>
        <w:adjustRightInd w:val="0"/>
        <w:snapToGrid w:val="0"/>
        <w:spacing w:line="360" w:lineRule="auto"/>
        <w:ind w:firstLine="482" w:firstLineChars="200"/>
        <w:rPr>
          <w:b/>
          <w:bCs/>
          <w:kern w:val="59"/>
          <w:sz w:val="24"/>
          <w:szCs w:val="24"/>
          <w:lang w:eastAsia="zh-CN"/>
        </w:rPr>
      </w:pPr>
      <w:r>
        <w:rPr>
          <w:b/>
          <w:bCs/>
          <w:kern w:val="59"/>
          <w:sz w:val="24"/>
          <w:szCs w:val="24"/>
          <w:lang w:eastAsia="zh-CN"/>
        </w:rPr>
        <w:t>（一）工程说明</w:t>
      </w:r>
    </w:p>
    <w:p>
      <w:pPr>
        <w:adjustRightInd w:val="0"/>
        <w:snapToGrid w:val="0"/>
        <w:spacing w:line="360" w:lineRule="auto"/>
        <w:ind w:firstLine="480" w:firstLineChars="200"/>
        <w:rPr>
          <w:kern w:val="59"/>
          <w:sz w:val="24"/>
          <w:szCs w:val="24"/>
          <w:lang w:eastAsia="zh-CN"/>
        </w:rPr>
      </w:pPr>
      <w:r>
        <w:rPr>
          <w:kern w:val="59"/>
          <w:sz w:val="24"/>
          <w:szCs w:val="24"/>
          <w:lang w:eastAsia="zh-CN"/>
        </w:rPr>
        <w:t>1.工程简况</w:t>
      </w:r>
    </w:p>
    <w:p>
      <w:pPr>
        <w:spacing w:line="360" w:lineRule="auto"/>
        <w:jc w:val="center"/>
        <w:rPr>
          <w:kern w:val="59"/>
          <w:sz w:val="24"/>
          <w:szCs w:val="24"/>
          <w:lang w:eastAsia="zh-CN"/>
        </w:rPr>
      </w:pPr>
      <w:r>
        <w:rPr>
          <w:rFonts w:hint="eastAsia"/>
          <w:kern w:val="59"/>
          <w:sz w:val="24"/>
          <w:szCs w:val="24"/>
          <w:lang w:eastAsia="zh-CN"/>
        </w:rPr>
        <w:t xml:space="preserve">   </w:t>
      </w:r>
      <w:r>
        <w:rPr>
          <w:kern w:val="59"/>
          <w:sz w:val="24"/>
          <w:szCs w:val="24"/>
          <w:lang w:eastAsia="zh-CN"/>
        </w:rPr>
        <w:t>工程名称：腾龙芳烃（漳州）有限公司热电厂</w:t>
      </w:r>
      <w:r>
        <w:rPr>
          <w:rFonts w:hint="eastAsia"/>
          <w:kern w:val="59"/>
          <w:sz w:val="24"/>
          <w:szCs w:val="24"/>
          <w:lang w:eastAsia="zh-CN"/>
        </w:rPr>
        <w:t>微热</w:t>
      </w:r>
      <w:r>
        <w:rPr>
          <w:kern w:val="59"/>
          <w:sz w:val="24"/>
          <w:szCs w:val="24"/>
          <w:lang w:eastAsia="zh-CN"/>
        </w:rPr>
        <w:t>再生式干燥装置加热器</w:t>
      </w:r>
    </w:p>
    <w:p>
      <w:pPr>
        <w:adjustRightInd w:val="0"/>
        <w:snapToGrid w:val="0"/>
        <w:spacing w:line="360" w:lineRule="auto"/>
        <w:ind w:firstLine="480" w:firstLineChars="200"/>
        <w:rPr>
          <w:kern w:val="59"/>
          <w:sz w:val="24"/>
          <w:szCs w:val="24"/>
          <w:lang w:eastAsia="zh-CN"/>
        </w:rPr>
      </w:pPr>
      <w:r>
        <w:rPr>
          <w:kern w:val="59"/>
          <w:sz w:val="24"/>
          <w:szCs w:val="24"/>
          <w:lang w:eastAsia="zh-CN"/>
        </w:rPr>
        <w:t>筒体</w:t>
      </w:r>
      <w:r>
        <w:rPr>
          <w:rFonts w:hint="eastAsia"/>
          <w:kern w:val="59"/>
          <w:sz w:val="24"/>
          <w:szCs w:val="24"/>
          <w:lang w:eastAsia="zh-CN"/>
        </w:rPr>
        <w:t>更换</w:t>
      </w:r>
    </w:p>
    <w:p>
      <w:pPr>
        <w:adjustRightInd w:val="0"/>
        <w:snapToGrid w:val="0"/>
        <w:spacing w:line="360" w:lineRule="auto"/>
        <w:ind w:firstLine="480" w:firstLineChars="200"/>
        <w:rPr>
          <w:kern w:val="59"/>
          <w:sz w:val="24"/>
          <w:szCs w:val="24"/>
          <w:lang w:eastAsia="zh-CN"/>
        </w:rPr>
      </w:pPr>
      <w:r>
        <w:rPr>
          <w:kern w:val="59"/>
          <w:sz w:val="24"/>
          <w:szCs w:val="24"/>
          <w:lang w:eastAsia="zh-CN"/>
        </w:rPr>
        <w:t>施工地点：腾龙芳烃（漳州）有限公司</w:t>
      </w:r>
    </w:p>
    <w:p>
      <w:pPr>
        <w:adjustRightInd w:val="0"/>
        <w:snapToGrid w:val="0"/>
        <w:spacing w:line="360" w:lineRule="auto"/>
        <w:ind w:firstLine="480" w:firstLineChars="200"/>
        <w:rPr>
          <w:kern w:val="59"/>
          <w:sz w:val="24"/>
          <w:szCs w:val="24"/>
          <w:lang w:eastAsia="zh-CN"/>
        </w:rPr>
      </w:pPr>
      <w:r>
        <w:rPr>
          <w:kern w:val="59"/>
          <w:sz w:val="24"/>
          <w:szCs w:val="24"/>
          <w:lang w:eastAsia="zh-CN"/>
        </w:rPr>
        <w:t>工程规模性质：</w:t>
      </w:r>
      <w:r>
        <w:rPr>
          <w:rFonts w:hint="eastAsia"/>
          <w:kern w:val="59"/>
          <w:sz w:val="24"/>
          <w:szCs w:val="24"/>
          <w:lang w:eastAsia="zh-CN"/>
        </w:rPr>
        <w:t>热电厂</w:t>
      </w:r>
      <w:r>
        <w:rPr>
          <w:kern w:val="59"/>
          <w:sz w:val="24"/>
          <w:szCs w:val="24"/>
          <w:lang w:eastAsia="zh-CN"/>
        </w:rPr>
        <w:t>四台</w:t>
      </w:r>
      <w:r>
        <w:rPr>
          <w:rFonts w:hint="eastAsia"/>
          <w:kern w:val="59"/>
          <w:sz w:val="24"/>
          <w:szCs w:val="24"/>
          <w:lang w:eastAsia="zh-CN"/>
        </w:rPr>
        <w:t>微热</w:t>
      </w:r>
      <w:r>
        <w:rPr>
          <w:kern w:val="59"/>
          <w:sz w:val="24"/>
          <w:szCs w:val="24"/>
          <w:lang w:eastAsia="zh-CN"/>
        </w:rPr>
        <w:t>再生式干燥装置加热器筒体</w:t>
      </w:r>
      <w:r>
        <w:rPr>
          <w:rFonts w:hint="eastAsia"/>
          <w:kern w:val="59"/>
          <w:sz w:val="24"/>
          <w:szCs w:val="24"/>
          <w:lang w:eastAsia="zh-CN"/>
        </w:rPr>
        <w:t>更换（2018年8月经福建省锅炉压力容器检验研究院定期检验发现容器的下平盖封头名义厚度为25mm，实测最小壁厚20.4mm，存在减薄迹象，建议更换。压力容器安全评定等级为4级，监控1年使用，使用单位定期监控下平盖封头壁厚，实测壁厚小于18.52mm时，应立即停止使用。）</w:t>
      </w:r>
    </w:p>
    <w:p>
      <w:pPr>
        <w:adjustRightInd w:val="0"/>
        <w:snapToGrid w:val="0"/>
        <w:spacing w:line="360" w:lineRule="auto"/>
        <w:ind w:firstLine="480" w:firstLineChars="200"/>
        <w:rPr>
          <w:kern w:val="59"/>
          <w:sz w:val="24"/>
          <w:szCs w:val="24"/>
          <w:lang w:eastAsia="zh-CN"/>
        </w:rPr>
      </w:pPr>
      <w:r>
        <w:rPr>
          <w:kern w:val="59"/>
          <w:sz w:val="24"/>
          <w:szCs w:val="24"/>
          <w:lang w:eastAsia="zh-CN"/>
        </w:rPr>
        <w:t>质量标准：全优</w:t>
      </w:r>
      <w:r>
        <w:rPr>
          <w:rFonts w:hint="eastAsia"/>
          <w:kern w:val="59"/>
          <w:sz w:val="24"/>
          <w:szCs w:val="24"/>
          <w:lang w:eastAsia="zh-CN"/>
        </w:rPr>
        <w:t>(不因检修范围影响压缩空气系统启动，安全运行360天)</w:t>
      </w:r>
    </w:p>
    <w:p>
      <w:pPr>
        <w:adjustRightInd w:val="0"/>
        <w:snapToGrid w:val="0"/>
        <w:spacing w:line="360" w:lineRule="auto"/>
        <w:ind w:firstLine="480" w:firstLineChars="200"/>
        <w:rPr>
          <w:kern w:val="59"/>
          <w:sz w:val="24"/>
          <w:szCs w:val="24"/>
          <w:lang w:eastAsia="zh-CN"/>
        </w:rPr>
      </w:pPr>
      <w:r>
        <w:rPr>
          <w:kern w:val="59"/>
          <w:sz w:val="24"/>
          <w:szCs w:val="24"/>
          <w:lang w:eastAsia="zh-CN"/>
        </w:rPr>
        <w:t>工期要求：</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1）</w:t>
      </w:r>
      <w:r>
        <w:rPr>
          <w:kern w:val="59"/>
          <w:sz w:val="24"/>
          <w:szCs w:val="24"/>
          <w:lang w:eastAsia="zh-CN"/>
        </w:rPr>
        <w:t>本次四台</w:t>
      </w:r>
      <w:r>
        <w:rPr>
          <w:rFonts w:hint="eastAsia"/>
          <w:kern w:val="59"/>
          <w:sz w:val="24"/>
          <w:szCs w:val="24"/>
          <w:lang w:eastAsia="zh-CN"/>
        </w:rPr>
        <w:t>微热</w:t>
      </w:r>
      <w:r>
        <w:rPr>
          <w:kern w:val="59"/>
          <w:sz w:val="24"/>
          <w:szCs w:val="24"/>
          <w:lang w:eastAsia="zh-CN"/>
        </w:rPr>
        <w:t>再生式干燥装置加热器筒体</w:t>
      </w:r>
      <w:r>
        <w:rPr>
          <w:rFonts w:hint="eastAsia"/>
          <w:kern w:val="59"/>
          <w:sz w:val="24"/>
          <w:szCs w:val="24"/>
          <w:lang w:eastAsia="zh-CN"/>
        </w:rPr>
        <w:t>更换</w:t>
      </w:r>
      <w:r>
        <w:rPr>
          <w:kern w:val="59"/>
          <w:sz w:val="24"/>
          <w:szCs w:val="24"/>
          <w:lang w:eastAsia="zh-CN"/>
        </w:rPr>
        <w:t>检修总工期</w:t>
      </w:r>
      <w:r>
        <w:rPr>
          <w:rFonts w:hint="eastAsia"/>
          <w:kern w:val="59"/>
          <w:sz w:val="24"/>
          <w:szCs w:val="24"/>
          <w:lang w:eastAsia="zh-CN"/>
        </w:rPr>
        <w:t>20</w:t>
      </w:r>
      <w:r>
        <w:rPr>
          <w:kern w:val="59"/>
          <w:sz w:val="24"/>
          <w:szCs w:val="24"/>
          <w:lang w:eastAsia="zh-CN"/>
        </w:rPr>
        <w:t>天。</w:t>
      </w:r>
    </w:p>
    <w:p>
      <w:pPr>
        <w:spacing w:line="360" w:lineRule="auto"/>
        <w:ind w:firstLine="480" w:firstLineChars="200"/>
        <w:rPr>
          <w:kern w:val="59"/>
          <w:sz w:val="24"/>
          <w:szCs w:val="24"/>
          <w:lang w:eastAsia="zh-CN"/>
        </w:rPr>
      </w:pPr>
      <w:r>
        <w:rPr>
          <w:rFonts w:hint="eastAsia"/>
          <w:kern w:val="59"/>
          <w:sz w:val="24"/>
          <w:szCs w:val="24"/>
          <w:lang w:eastAsia="zh-CN"/>
        </w:rPr>
        <w:t>2）</w:t>
      </w:r>
      <w:r>
        <w:rPr>
          <w:kern w:val="59"/>
          <w:sz w:val="24"/>
          <w:szCs w:val="24"/>
          <w:lang w:eastAsia="zh-CN"/>
        </w:rPr>
        <w:t>预计检修时间：20</w:t>
      </w:r>
      <w:r>
        <w:rPr>
          <w:rFonts w:hint="eastAsia"/>
          <w:kern w:val="59"/>
          <w:sz w:val="24"/>
          <w:szCs w:val="24"/>
          <w:lang w:eastAsia="zh-CN"/>
        </w:rPr>
        <w:t>21</w:t>
      </w:r>
      <w:r>
        <w:rPr>
          <w:kern w:val="59"/>
          <w:sz w:val="24"/>
          <w:szCs w:val="24"/>
          <w:lang w:eastAsia="zh-CN"/>
        </w:rPr>
        <w:t>年</w:t>
      </w:r>
      <w:r>
        <w:rPr>
          <w:rFonts w:hint="eastAsia"/>
          <w:kern w:val="59"/>
          <w:sz w:val="24"/>
          <w:szCs w:val="24"/>
          <w:lang w:eastAsia="zh-CN"/>
        </w:rPr>
        <w:t>01</w:t>
      </w:r>
      <w:r>
        <w:rPr>
          <w:kern w:val="59"/>
          <w:sz w:val="24"/>
          <w:szCs w:val="24"/>
          <w:lang w:eastAsia="zh-CN"/>
        </w:rPr>
        <w:t>月</w:t>
      </w:r>
      <w:r>
        <w:rPr>
          <w:rFonts w:hint="eastAsia"/>
          <w:kern w:val="59"/>
          <w:sz w:val="24"/>
          <w:szCs w:val="24"/>
          <w:lang w:eastAsia="zh-CN"/>
        </w:rPr>
        <w:t>05</w:t>
      </w:r>
      <w:r>
        <w:rPr>
          <w:kern w:val="59"/>
          <w:sz w:val="24"/>
          <w:szCs w:val="24"/>
          <w:lang w:eastAsia="zh-CN"/>
        </w:rPr>
        <w:t>日至20</w:t>
      </w:r>
      <w:r>
        <w:rPr>
          <w:rFonts w:hint="eastAsia"/>
          <w:kern w:val="59"/>
          <w:sz w:val="24"/>
          <w:szCs w:val="24"/>
          <w:lang w:eastAsia="zh-CN"/>
        </w:rPr>
        <w:t>21</w:t>
      </w:r>
      <w:r>
        <w:rPr>
          <w:kern w:val="59"/>
          <w:sz w:val="24"/>
          <w:szCs w:val="24"/>
          <w:lang w:eastAsia="zh-CN"/>
        </w:rPr>
        <w:t>年</w:t>
      </w:r>
      <w:r>
        <w:rPr>
          <w:rFonts w:hint="eastAsia"/>
          <w:kern w:val="59"/>
          <w:sz w:val="24"/>
          <w:szCs w:val="24"/>
          <w:lang w:eastAsia="zh-CN"/>
        </w:rPr>
        <w:t>01</w:t>
      </w:r>
      <w:r>
        <w:rPr>
          <w:kern w:val="59"/>
          <w:sz w:val="24"/>
          <w:szCs w:val="24"/>
          <w:lang w:eastAsia="zh-CN"/>
        </w:rPr>
        <w:t>月</w:t>
      </w:r>
      <w:r>
        <w:rPr>
          <w:rFonts w:hint="eastAsia"/>
          <w:kern w:val="59"/>
          <w:sz w:val="24"/>
          <w:szCs w:val="24"/>
          <w:lang w:eastAsia="zh-CN"/>
        </w:rPr>
        <w:t>25</w:t>
      </w:r>
      <w:r>
        <w:rPr>
          <w:kern w:val="59"/>
          <w:sz w:val="24"/>
          <w:szCs w:val="24"/>
          <w:lang w:eastAsia="zh-CN"/>
        </w:rPr>
        <w:t>日，具体</w:t>
      </w:r>
      <w:r>
        <w:rPr>
          <w:rFonts w:hint="eastAsia"/>
          <w:kern w:val="59"/>
          <w:sz w:val="24"/>
          <w:szCs w:val="24"/>
          <w:lang w:eastAsia="zh-CN"/>
        </w:rPr>
        <w:t>时间由</w:t>
      </w:r>
      <w:r>
        <w:rPr>
          <w:kern w:val="59"/>
          <w:sz w:val="24"/>
          <w:szCs w:val="24"/>
          <w:lang w:eastAsia="zh-CN"/>
        </w:rPr>
        <w:t>招标方提前一周通知投标</w:t>
      </w:r>
      <w:r>
        <w:rPr>
          <w:rFonts w:hint="eastAsia"/>
          <w:kern w:val="59"/>
          <w:sz w:val="24"/>
          <w:szCs w:val="24"/>
          <w:lang w:eastAsia="zh-CN"/>
        </w:rPr>
        <w:t>方。</w:t>
      </w:r>
    </w:p>
    <w:p>
      <w:pPr>
        <w:spacing w:line="360" w:lineRule="auto"/>
        <w:rPr>
          <w:rFonts w:asciiTheme="majorEastAsia" w:hAnsiTheme="majorEastAsia" w:eastAsiaTheme="majorEastAsia"/>
          <w:kern w:val="59"/>
          <w:sz w:val="24"/>
          <w:lang w:eastAsia="zh-CN"/>
        </w:rPr>
      </w:pPr>
      <w:r>
        <w:rPr>
          <w:kern w:val="59"/>
          <w:sz w:val="24"/>
          <w:szCs w:val="24"/>
          <w:lang w:eastAsia="zh-CN"/>
        </w:rPr>
        <w:t>2.本工程按照国家有关规定，实行公平、公正、公开的原则，通过招标形式综合评价，择优选定检修单位。</w:t>
      </w:r>
    </w:p>
    <w:p>
      <w:pPr>
        <w:spacing w:line="360" w:lineRule="auto"/>
        <w:rPr>
          <w:rFonts w:asciiTheme="majorEastAsia" w:hAnsiTheme="majorEastAsia" w:eastAsiaTheme="majorEastAsia"/>
          <w:kern w:val="59"/>
          <w:sz w:val="24"/>
          <w:lang w:eastAsia="zh-CN"/>
        </w:rPr>
      </w:pPr>
      <w:r>
        <w:rPr>
          <w:rFonts w:hint="eastAsia" w:asciiTheme="majorEastAsia" w:hAnsiTheme="majorEastAsia" w:eastAsiaTheme="majorEastAsia"/>
          <w:kern w:val="59"/>
          <w:sz w:val="24"/>
          <w:lang w:eastAsia="zh-CN"/>
        </w:rPr>
        <w:t xml:space="preserve">     （二）工程要求</w:t>
      </w:r>
    </w:p>
    <w:p>
      <w:pPr>
        <w:spacing w:line="360" w:lineRule="auto"/>
        <w:rPr>
          <w:rFonts w:asciiTheme="majorEastAsia" w:hAnsiTheme="majorEastAsia" w:eastAsiaTheme="majorEastAsia"/>
          <w:b/>
          <w:kern w:val="59"/>
          <w:sz w:val="24"/>
          <w:szCs w:val="24"/>
          <w:lang w:eastAsia="zh-CN"/>
        </w:rPr>
      </w:pPr>
      <w:r>
        <w:rPr>
          <w:rFonts w:hint="eastAsia" w:asciiTheme="majorEastAsia" w:hAnsiTheme="majorEastAsia" w:eastAsiaTheme="majorEastAsia"/>
          <w:kern w:val="59"/>
          <w:sz w:val="24"/>
          <w:lang w:eastAsia="zh-CN"/>
        </w:rPr>
        <w:t xml:space="preserve">   </w:t>
      </w:r>
      <w:r>
        <w:rPr>
          <w:rFonts w:hint="eastAsia" w:asciiTheme="majorEastAsia" w:hAnsiTheme="majorEastAsia" w:eastAsiaTheme="majorEastAsia"/>
          <w:b/>
          <w:kern w:val="59"/>
          <w:sz w:val="24"/>
          <w:lang w:eastAsia="zh-CN"/>
        </w:rPr>
        <w:t xml:space="preserve"> 1.要求</w:t>
      </w:r>
    </w:p>
    <w:p>
      <w:pPr>
        <w:widowControl/>
        <w:spacing w:line="360" w:lineRule="auto"/>
        <w:ind w:firstLine="480" w:firstLineChars="200"/>
        <w:rPr>
          <w:sz w:val="24"/>
          <w:szCs w:val="24"/>
          <w:lang w:eastAsia="zh-CN"/>
        </w:rPr>
      </w:pPr>
      <w:r>
        <w:rPr>
          <w:sz w:val="24"/>
          <w:szCs w:val="24"/>
          <w:lang w:eastAsia="zh-CN"/>
        </w:rPr>
        <w:t>1.</w:t>
      </w:r>
      <w:r>
        <w:rPr>
          <w:rFonts w:hint="eastAsia"/>
          <w:sz w:val="24"/>
          <w:szCs w:val="24"/>
          <w:lang w:eastAsia="zh-CN"/>
        </w:rPr>
        <w:t>1</w:t>
      </w:r>
      <w:r>
        <w:rPr>
          <w:sz w:val="24"/>
          <w:szCs w:val="24"/>
          <w:lang w:eastAsia="zh-CN"/>
        </w:rPr>
        <w:t>.检修结束后</w:t>
      </w:r>
      <w:r>
        <w:rPr>
          <w:rFonts w:hint="eastAsia"/>
          <w:sz w:val="24"/>
          <w:szCs w:val="24"/>
          <w:lang w:eastAsia="zh-CN"/>
        </w:rPr>
        <w:t>30</w:t>
      </w:r>
      <w:r>
        <w:rPr>
          <w:sz w:val="24"/>
          <w:szCs w:val="24"/>
          <w:lang w:eastAsia="zh-CN"/>
        </w:rPr>
        <w:t>个工作日内，向</w:t>
      </w:r>
      <w:r>
        <w:rPr>
          <w:rFonts w:hint="eastAsia" w:asciiTheme="majorEastAsia" w:hAnsiTheme="majorEastAsia" w:eastAsiaTheme="majorEastAsia"/>
          <w:sz w:val="24"/>
          <w:lang w:eastAsia="zh-CN"/>
        </w:rPr>
        <w:t>甲</w:t>
      </w:r>
      <w:r>
        <w:rPr>
          <w:sz w:val="24"/>
          <w:szCs w:val="24"/>
          <w:lang w:eastAsia="zh-CN"/>
        </w:rPr>
        <w:t>方提供检修记录和试验报告。</w:t>
      </w:r>
    </w:p>
    <w:p>
      <w:pPr>
        <w:widowControl/>
        <w:spacing w:line="360" w:lineRule="auto"/>
        <w:ind w:firstLine="480" w:firstLineChars="200"/>
        <w:rPr>
          <w:sz w:val="24"/>
          <w:szCs w:val="24"/>
          <w:lang w:eastAsia="zh-CN"/>
        </w:rPr>
      </w:pPr>
      <w:r>
        <w:rPr>
          <w:sz w:val="24"/>
          <w:szCs w:val="24"/>
          <w:lang w:eastAsia="zh-CN"/>
        </w:rPr>
        <w:t>1.</w:t>
      </w:r>
      <w:r>
        <w:rPr>
          <w:rFonts w:hint="eastAsia"/>
          <w:sz w:val="24"/>
          <w:szCs w:val="24"/>
          <w:lang w:eastAsia="zh-CN"/>
        </w:rPr>
        <w:t>2</w:t>
      </w:r>
      <w:r>
        <w:rPr>
          <w:sz w:val="24"/>
          <w:szCs w:val="24"/>
          <w:lang w:eastAsia="zh-CN"/>
        </w:rPr>
        <w:t>.</w:t>
      </w:r>
      <w:r>
        <w:rPr>
          <w:rFonts w:asciiTheme="majorEastAsia" w:hAnsiTheme="majorEastAsia" w:eastAsiaTheme="majorEastAsia"/>
          <w:sz w:val="24"/>
          <w:lang w:eastAsia="zh-CN"/>
        </w:rPr>
        <w:t>协助</w:t>
      </w:r>
      <w:r>
        <w:rPr>
          <w:rFonts w:hint="eastAsia" w:asciiTheme="majorEastAsia" w:hAnsiTheme="majorEastAsia" w:eastAsiaTheme="majorEastAsia"/>
          <w:sz w:val="24"/>
          <w:lang w:eastAsia="zh-CN"/>
        </w:rPr>
        <w:t>甲</w:t>
      </w:r>
      <w:r>
        <w:rPr>
          <w:sz w:val="24"/>
          <w:szCs w:val="24"/>
          <w:lang w:eastAsia="zh-CN"/>
        </w:rPr>
        <w:t>方做好</w:t>
      </w:r>
      <w:r>
        <w:rPr>
          <w:rFonts w:hint="eastAsia"/>
          <w:sz w:val="24"/>
          <w:szCs w:val="24"/>
          <w:lang w:eastAsia="zh-CN"/>
        </w:rPr>
        <w:t>检修范围内</w:t>
      </w:r>
      <w:r>
        <w:rPr>
          <w:sz w:val="24"/>
          <w:szCs w:val="24"/>
          <w:lang w:eastAsia="zh-CN"/>
        </w:rPr>
        <w:t>试运工作。</w:t>
      </w:r>
    </w:p>
    <w:p>
      <w:pPr>
        <w:widowControl/>
        <w:spacing w:line="360" w:lineRule="auto"/>
        <w:ind w:firstLine="480" w:firstLineChars="200"/>
        <w:rPr>
          <w:sz w:val="24"/>
          <w:szCs w:val="24"/>
          <w:lang w:eastAsia="zh-CN"/>
        </w:rPr>
      </w:pPr>
      <w:r>
        <w:rPr>
          <w:sz w:val="24"/>
          <w:szCs w:val="24"/>
          <w:lang w:eastAsia="zh-CN"/>
        </w:rPr>
        <w:t>1.</w:t>
      </w:r>
      <w:r>
        <w:rPr>
          <w:rFonts w:hint="eastAsia"/>
          <w:sz w:val="24"/>
          <w:szCs w:val="24"/>
          <w:lang w:eastAsia="zh-CN"/>
        </w:rPr>
        <w:t>3</w:t>
      </w:r>
      <w:r>
        <w:rPr>
          <w:sz w:val="24"/>
          <w:szCs w:val="24"/>
          <w:lang w:eastAsia="zh-CN"/>
        </w:rPr>
        <w:t>.在检修中，使用工具和发生的各种消耗材料</w:t>
      </w:r>
      <w:r>
        <w:rPr>
          <w:rFonts w:hint="eastAsia"/>
          <w:sz w:val="24"/>
          <w:szCs w:val="24"/>
          <w:lang w:eastAsia="zh-CN"/>
        </w:rPr>
        <w:t>由</w:t>
      </w:r>
      <w:r>
        <w:rPr>
          <w:rFonts w:hint="eastAsia" w:asciiTheme="majorEastAsia" w:hAnsiTheme="majorEastAsia" w:eastAsiaTheme="majorEastAsia"/>
          <w:sz w:val="24"/>
          <w:lang w:eastAsia="zh-CN"/>
        </w:rPr>
        <w:t>乙</w:t>
      </w:r>
      <w:r>
        <w:rPr>
          <w:rFonts w:hint="eastAsia"/>
          <w:sz w:val="24"/>
          <w:szCs w:val="24"/>
          <w:lang w:eastAsia="zh-CN"/>
        </w:rPr>
        <w:t>方</w:t>
      </w:r>
      <w:r>
        <w:rPr>
          <w:sz w:val="24"/>
          <w:szCs w:val="24"/>
          <w:lang w:eastAsia="zh-CN"/>
        </w:rPr>
        <w:t>自备。</w:t>
      </w:r>
    </w:p>
    <w:p>
      <w:pPr>
        <w:widowControl/>
        <w:spacing w:line="360" w:lineRule="auto"/>
        <w:ind w:firstLine="480" w:firstLineChars="200"/>
        <w:rPr>
          <w:sz w:val="24"/>
          <w:szCs w:val="24"/>
          <w:lang w:eastAsia="zh-CN"/>
        </w:rPr>
      </w:pPr>
      <w:r>
        <w:rPr>
          <w:sz w:val="24"/>
          <w:szCs w:val="24"/>
          <w:lang w:eastAsia="zh-CN"/>
        </w:rPr>
        <w:t>1.</w:t>
      </w:r>
      <w:r>
        <w:rPr>
          <w:rFonts w:hint="eastAsia"/>
          <w:sz w:val="24"/>
          <w:szCs w:val="24"/>
          <w:lang w:eastAsia="zh-CN"/>
        </w:rPr>
        <w:t>4</w:t>
      </w:r>
      <w:r>
        <w:rPr>
          <w:sz w:val="24"/>
          <w:szCs w:val="24"/>
          <w:lang w:eastAsia="zh-CN"/>
        </w:rPr>
        <w:t>.</w:t>
      </w:r>
      <w:r>
        <w:rPr>
          <w:rFonts w:asciiTheme="majorEastAsia" w:hAnsiTheme="majorEastAsia" w:eastAsiaTheme="majorEastAsia"/>
          <w:sz w:val="24"/>
          <w:lang w:eastAsia="zh-CN"/>
        </w:rPr>
        <w:t>检修中所涉及的热控及电气线路拆装由</w:t>
      </w:r>
      <w:r>
        <w:rPr>
          <w:rFonts w:hint="eastAsia" w:asciiTheme="majorEastAsia" w:hAnsiTheme="majorEastAsia" w:eastAsiaTheme="majorEastAsia"/>
          <w:sz w:val="24"/>
          <w:lang w:eastAsia="zh-CN"/>
        </w:rPr>
        <w:t>乙方</w:t>
      </w:r>
      <w:r>
        <w:rPr>
          <w:sz w:val="24"/>
          <w:szCs w:val="24"/>
          <w:lang w:eastAsia="zh-CN"/>
        </w:rPr>
        <w:t>负责，并在检修结束</w:t>
      </w:r>
      <w:r>
        <w:rPr>
          <w:rFonts w:hint="eastAsia"/>
          <w:sz w:val="24"/>
          <w:szCs w:val="24"/>
          <w:lang w:eastAsia="zh-CN"/>
        </w:rPr>
        <w:t>30</w:t>
      </w:r>
      <w:r>
        <w:rPr>
          <w:sz w:val="24"/>
          <w:szCs w:val="24"/>
          <w:lang w:eastAsia="zh-CN"/>
        </w:rPr>
        <w:t>个工作日内提供校验报告及检修总结或检修报告。</w:t>
      </w:r>
    </w:p>
    <w:p>
      <w:pPr>
        <w:widowControl/>
        <w:spacing w:line="360" w:lineRule="auto"/>
        <w:ind w:firstLine="480" w:firstLineChars="200"/>
        <w:rPr>
          <w:sz w:val="24"/>
          <w:szCs w:val="24"/>
          <w:lang w:eastAsia="zh-CN"/>
        </w:rPr>
      </w:pPr>
      <w:r>
        <w:rPr>
          <w:sz w:val="24"/>
          <w:szCs w:val="24"/>
          <w:lang w:eastAsia="zh-CN"/>
        </w:rPr>
        <w:t>1.</w:t>
      </w:r>
      <w:r>
        <w:rPr>
          <w:rFonts w:hint="eastAsia"/>
          <w:sz w:val="24"/>
          <w:szCs w:val="24"/>
          <w:lang w:eastAsia="zh-CN"/>
        </w:rPr>
        <w:t>5</w:t>
      </w:r>
      <w:r>
        <w:rPr>
          <w:sz w:val="24"/>
          <w:szCs w:val="24"/>
          <w:lang w:eastAsia="zh-CN"/>
        </w:rPr>
        <w:t>.检修中设备的拆卸、安装、吊装、运输等</w:t>
      </w:r>
      <w:r>
        <w:rPr>
          <w:rFonts w:hint="eastAsia" w:asciiTheme="majorEastAsia" w:hAnsiTheme="majorEastAsia" w:eastAsiaTheme="majorEastAsia"/>
          <w:sz w:val="24"/>
          <w:lang w:eastAsia="zh-CN"/>
        </w:rPr>
        <w:t>由乙方</w:t>
      </w:r>
      <w:r>
        <w:rPr>
          <w:rFonts w:hint="eastAsia"/>
          <w:sz w:val="24"/>
          <w:szCs w:val="24"/>
          <w:lang w:eastAsia="zh-CN"/>
        </w:rPr>
        <w:t>负责</w:t>
      </w:r>
      <w:r>
        <w:rPr>
          <w:sz w:val="24"/>
          <w:szCs w:val="24"/>
          <w:lang w:eastAsia="zh-CN"/>
        </w:rPr>
        <w:t>。</w:t>
      </w:r>
    </w:p>
    <w:p>
      <w:pPr>
        <w:widowControl/>
        <w:spacing w:line="360" w:lineRule="auto"/>
        <w:ind w:firstLine="480" w:firstLineChars="200"/>
        <w:rPr>
          <w:sz w:val="24"/>
          <w:szCs w:val="24"/>
          <w:lang w:eastAsia="zh-CN"/>
        </w:rPr>
      </w:pPr>
      <w:r>
        <w:rPr>
          <w:sz w:val="24"/>
          <w:szCs w:val="24"/>
          <w:lang w:eastAsia="zh-CN"/>
        </w:rPr>
        <w:t>1.</w:t>
      </w:r>
      <w:r>
        <w:rPr>
          <w:rFonts w:hint="eastAsia"/>
          <w:sz w:val="24"/>
          <w:szCs w:val="24"/>
          <w:lang w:eastAsia="zh-CN"/>
        </w:rPr>
        <w:t>6</w:t>
      </w:r>
      <w:r>
        <w:rPr>
          <w:sz w:val="24"/>
          <w:szCs w:val="24"/>
          <w:lang w:eastAsia="zh-CN"/>
        </w:rPr>
        <w:t>.</w:t>
      </w:r>
      <w:r>
        <w:rPr>
          <w:rFonts w:hint="eastAsia" w:asciiTheme="majorEastAsia" w:hAnsiTheme="majorEastAsia" w:eastAsiaTheme="majorEastAsia"/>
          <w:sz w:val="24"/>
          <w:lang w:eastAsia="zh-CN"/>
        </w:rPr>
        <w:t>乙方</w:t>
      </w:r>
      <w:r>
        <w:rPr>
          <w:sz w:val="24"/>
          <w:szCs w:val="24"/>
          <w:lang w:eastAsia="zh-CN"/>
        </w:rPr>
        <w:t>做好地坪漆保护。</w:t>
      </w:r>
    </w:p>
    <w:p>
      <w:pPr>
        <w:widowControl/>
        <w:spacing w:line="360" w:lineRule="auto"/>
        <w:ind w:firstLine="480" w:firstLineChars="200"/>
        <w:rPr>
          <w:sz w:val="24"/>
          <w:szCs w:val="24"/>
          <w:lang w:eastAsia="zh-CN"/>
        </w:rPr>
      </w:pPr>
      <w:r>
        <w:rPr>
          <w:sz w:val="24"/>
          <w:szCs w:val="24"/>
          <w:lang w:eastAsia="zh-CN"/>
        </w:rPr>
        <w:t>1.</w:t>
      </w:r>
      <w:r>
        <w:rPr>
          <w:rFonts w:hint="eastAsia"/>
          <w:sz w:val="24"/>
          <w:szCs w:val="24"/>
          <w:lang w:eastAsia="zh-CN"/>
        </w:rPr>
        <w:t>7</w:t>
      </w:r>
      <w:r>
        <w:rPr>
          <w:sz w:val="24"/>
          <w:szCs w:val="24"/>
          <w:lang w:eastAsia="zh-CN"/>
        </w:rPr>
        <w:t>.检修过程中必须文明施工；检修区域做好隔离措施，进出检修区域须做好登记手续。</w:t>
      </w:r>
    </w:p>
    <w:p>
      <w:pPr>
        <w:pStyle w:val="3"/>
        <w:spacing w:before="100" w:beforeAutospacing="1" w:line="360" w:lineRule="auto"/>
        <w:ind w:firstLine="490" w:firstLineChars="200"/>
        <w:rPr>
          <w:rFonts w:asciiTheme="majorEastAsia" w:hAnsiTheme="majorEastAsia" w:eastAsiaTheme="majorEastAsia"/>
          <w:spacing w:val="2"/>
          <w:position w:val="-3"/>
          <w:sz w:val="24"/>
          <w:szCs w:val="24"/>
          <w:lang w:eastAsia="zh-CN"/>
        </w:rPr>
      </w:pPr>
      <w:bookmarkStart w:id="9" w:name="_Toc14682404"/>
    </w:p>
    <w:p>
      <w:pPr>
        <w:pStyle w:val="3"/>
        <w:spacing w:before="100" w:beforeAutospacing="1" w:line="360" w:lineRule="auto"/>
        <w:ind w:firstLine="490" w:firstLineChars="200"/>
        <w:rPr>
          <w:rFonts w:asciiTheme="majorEastAsia" w:hAnsiTheme="majorEastAsia" w:eastAsiaTheme="majorEastAsia"/>
          <w:spacing w:val="2"/>
          <w:position w:val="-3"/>
          <w:sz w:val="24"/>
          <w:szCs w:val="24"/>
          <w:lang w:eastAsia="zh-CN"/>
        </w:rPr>
      </w:pPr>
    </w:p>
    <w:p>
      <w:pPr>
        <w:pStyle w:val="3"/>
        <w:spacing w:before="100" w:beforeAutospacing="1" w:line="360" w:lineRule="auto"/>
        <w:rPr>
          <w:rFonts w:asciiTheme="majorEastAsia" w:hAnsiTheme="majorEastAsia" w:eastAsiaTheme="majorEastAsia"/>
          <w:spacing w:val="2"/>
          <w:position w:val="-3"/>
          <w:sz w:val="24"/>
          <w:szCs w:val="24"/>
          <w:lang w:eastAsia="zh-CN"/>
        </w:rPr>
      </w:pPr>
      <w:r>
        <w:rPr>
          <w:spacing w:val="2"/>
          <w:position w:val="-3"/>
          <w:sz w:val="24"/>
          <w:szCs w:val="24"/>
          <w:lang w:eastAsia="zh-CN"/>
        </w:rPr>
        <w:t>2.技术及质量要求</w:t>
      </w:r>
      <w:bookmarkEnd w:id="9"/>
    </w:p>
    <w:p>
      <w:pPr>
        <w:spacing w:line="360" w:lineRule="auto"/>
        <w:ind w:firstLine="480" w:firstLineChars="200"/>
        <w:rPr>
          <w:sz w:val="24"/>
          <w:szCs w:val="24"/>
          <w:lang w:eastAsia="zh-CN"/>
        </w:rPr>
      </w:pPr>
      <w:r>
        <w:rPr>
          <w:kern w:val="59"/>
          <w:sz w:val="24"/>
          <w:szCs w:val="24"/>
          <w:lang w:eastAsia="zh-CN"/>
        </w:rPr>
        <w:t>微热再生式干燥装置</w:t>
      </w:r>
      <w:r>
        <w:rPr>
          <w:rFonts w:hint="eastAsia"/>
          <w:kern w:val="59"/>
          <w:sz w:val="24"/>
          <w:szCs w:val="24"/>
          <w:lang w:eastAsia="zh-CN"/>
        </w:rPr>
        <w:t>加热器</w:t>
      </w:r>
      <w:r>
        <w:rPr>
          <w:kern w:val="59"/>
          <w:sz w:val="24"/>
          <w:szCs w:val="24"/>
          <w:lang w:eastAsia="zh-CN"/>
        </w:rPr>
        <w:t>筒体由</w:t>
      </w:r>
      <w:r>
        <w:rPr>
          <w:rFonts w:hint="eastAsia" w:asciiTheme="majorEastAsia" w:hAnsiTheme="majorEastAsia" w:eastAsiaTheme="majorEastAsia"/>
          <w:kern w:val="59"/>
          <w:sz w:val="24"/>
          <w:szCs w:val="24"/>
          <w:lang w:eastAsia="zh-CN"/>
        </w:rPr>
        <w:t>甲</w:t>
      </w:r>
      <w:r>
        <w:rPr>
          <w:kern w:val="59"/>
          <w:sz w:val="24"/>
          <w:szCs w:val="24"/>
          <w:lang w:eastAsia="zh-CN"/>
        </w:rPr>
        <w:t>方提供，现场交货；消耗性材料和工器具原则上全部由</w:t>
      </w:r>
      <w:r>
        <w:rPr>
          <w:rFonts w:hint="eastAsia" w:asciiTheme="majorEastAsia" w:hAnsiTheme="majorEastAsia" w:eastAsiaTheme="majorEastAsia"/>
          <w:kern w:val="59"/>
          <w:sz w:val="24"/>
          <w:szCs w:val="24"/>
          <w:lang w:eastAsia="zh-CN"/>
        </w:rPr>
        <w:t>乙</w:t>
      </w:r>
      <w:r>
        <w:rPr>
          <w:kern w:val="59"/>
          <w:sz w:val="24"/>
          <w:szCs w:val="24"/>
          <w:lang w:eastAsia="zh-CN"/>
        </w:rPr>
        <w:t>方自备。</w:t>
      </w:r>
    </w:p>
    <w:p>
      <w:pPr>
        <w:widowControl/>
        <w:spacing w:line="360" w:lineRule="auto"/>
        <w:ind w:firstLine="480" w:firstLineChars="200"/>
        <w:rPr>
          <w:sz w:val="24"/>
          <w:szCs w:val="24"/>
          <w:lang w:eastAsia="zh-CN"/>
        </w:rPr>
      </w:pPr>
      <w:r>
        <w:rPr>
          <w:rFonts w:hint="eastAsia"/>
          <w:sz w:val="24"/>
          <w:szCs w:val="24"/>
          <w:lang w:eastAsia="zh-CN"/>
        </w:rPr>
        <w:t xml:space="preserve">2.1 </w:t>
      </w:r>
      <w:r>
        <w:rPr>
          <w:sz w:val="24"/>
          <w:szCs w:val="24"/>
          <w:lang w:eastAsia="zh-CN"/>
        </w:rPr>
        <w:t>进入现场参加检修的工作人员，应进行安全规程的学习，考试合格方可参加检修作业。</w:t>
      </w:r>
    </w:p>
    <w:p>
      <w:pPr>
        <w:widowControl/>
        <w:spacing w:line="360" w:lineRule="auto"/>
        <w:ind w:firstLine="480" w:firstLineChars="200"/>
        <w:rPr>
          <w:sz w:val="24"/>
          <w:szCs w:val="24"/>
          <w:lang w:eastAsia="zh-CN"/>
        </w:rPr>
      </w:pPr>
      <w:r>
        <w:rPr>
          <w:rFonts w:hint="eastAsia"/>
          <w:sz w:val="24"/>
          <w:szCs w:val="24"/>
          <w:lang w:eastAsia="zh-CN"/>
        </w:rPr>
        <w:t xml:space="preserve">2.2 </w:t>
      </w:r>
      <w:r>
        <w:rPr>
          <w:sz w:val="24"/>
          <w:szCs w:val="24"/>
          <w:lang w:eastAsia="zh-CN"/>
        </w:rPr>
        <w:t>参加检修工作人员必须正确佩带安全帽,严禁穿高根鞋或带钉的鞋。严禁酒后进入作业现场。</w:t>
      </w:r>
    </w:p>
    <w:p>
      <w:pPr>
        <w:widowControl/>
        <w:spacing w:line="360" w:lineRule="auto"/>
        <w:ind w:firstLine="480" w:firstLineChars="200"/>
        <w:rPr>
          <w:sz w:val="24"/>
          <w:szCs w:val="24"/>
          <w:lang w:eastAsia="zh-CN"/>
        </w:rPr>
      </w:pPr>
      <w:r>
        <w:rPr>
          <w:rFonts w:hint="eastAsia"/>
          <w:sz w:val="24"/>
          <w:szCs w:val="24"/>
          <w:lang w:eastAsia="zh-CN"/>
        </w:rPr>
        <w:t xml:space="preserve">2.3 </w:t>
      </w:r>
      <w:r>
        <w:rPr>
          <w:sz w:val="24"/>
          <w:szCs w:val="24"/>
          <w:lang w:eastAsia="zh-CN"/>
        </w:rPr>
        <w:t>从事高处、高温、有毒、放射性物质等工作的人员必须经体格检查，合格者方可上岗。</w:t>
      </w:r>
    </w:p>
    <w:p>
      <w:pPr>
        <w:widowControl/>
        <w:spacing w:line="360" w:lineRule="auto"/>
        <w:ind w:firstLine="480" w:firstLineChars="200"/>
        <w:rPr>
          <w:sz w:val="24"/>
          <w:szCs w:val="24"/>
          <w:lang w:eastAsia="zh-CN"/>
        </w:rPr>
      </w:pPr>
      <w:r>
        <w:rPr>
          <w:rFonts w:hint="eastAsia"/>
          <w:sz w:val="24"/>
          <w:szCs w:val="24"/>
          <w:lang w:eastAsia="zh-CN"/>
        </w:rPr>
        <w:t xml:space="preserve">2.4 </w:t>
      </w:r>
      <w:r>
        <w:rPr>
          <w:sz w:val="24"/>
          <w:szCs w:val="24"/>
          <w:lang w:eastAsia="zh-CN"/>
        </w:rPr>
        <w:t>特殊工种的工作人员应持证上岗。</w:t>
      </w:r>
    </w:p>
    <w:p>
      <w:pPr>
        <w:widowControl/>
        <w:spacing w:line="360" w:lineRule="auto"/>
        <w:ind w:firstLine="480" w:firstLineChars="200"/>
        <w:rPr>
          <w:sz w:val="24"/>
          <w:szCs w:val="24"/>
          <w:lang w:eastAsia="zh-CN"/>
        </w:rPr>
      </w:pPr>
      <w:r>
        <w:rPr>
          <w:rFonts w:hint="eastAsia"/>
          <w:sz w:val="24"/>
          <w:szCs w:val="24"/>
          <w:lang w:eastAsia="zh-CN"/>
        </w:rPr>
        <w:t xml:space="preserve">2.5 </w:t>
      </w:r>
      <w:r>
        <w:rPr>
          <w:sz w:val="24"/>
          <w:szCs w:val="24"/>
          <w:lang w:eastAsia="zh-CN"/>
        </w:rPr>
        <w:t>使用的扳手、千斤顶等工具应拴上尼龙绳，防止工具坠落伤人。</w:t>
      </w:r>
    </w:p>
    <w:p>
      <w:pPr>
        <w:widowControl/>
        <w:spacing w:line="360" w:lineRule="auto"/>
        <w:ind w:firstLine="480" w:firstLineChars="200"/>
        <w:rPr>
          <w:sz w:val="24"/>
          <w:szCs w:val="24"/>
          <w:lang w:eastAsia="zh-CN"/>
        </w:rPr>
      </w:pPr>
      <w:r>
        <w:rPr>
          <w:rFonts w:hint="eastAsia"/>
          <w:sz w:val="24"/>
          <w:szCs w:val="24"/>
          <w:lang w:eastAsia="zh-CN"/>
        </w:rPr>
        <w:t xml:space="preserve">2.6 </w:t>
      </w:r>
      <w:r>
        <w:rPr>
          <w:sz w:val="24"/>
          <w:szCs w:val="24"/>
          <w:lang w:eastAsia="zh-CN"/>
        </w:rPr>
        <w:t>严禁在检修的管道及容器内存放工具和材料。管口朝上的均应加盖或加塞。</w:t>
      </w:r>
    </w:p>
    <w:p>
      <w:pPr>
        <w:widowControl/>
        <w:spacing w:line="360" w:lineRule="auto"/>
        <w:ind w:firstLine="480" w:firstLineChars="200"/>
        <w:rPr>
          <w:sz w:val="24"/>
          <w:szCs w:val="24"/>
          <w:lang w:eastAsia="zh-CN"/>
        </w:rPr>
      </w:pPr>
      <w:r>
        <w:rPr>
          <w:rFonts w:hint="eastAsia"/>
          <w:sz w:val="24"/>
          <w:szCs w:val="24"/>
          <w:lang w:eastAsia="zh-CN"/>
        </w:rPr>
        <w:t xml:space="preserve">2.7 </w:t>
      </w:r>
      <w:r>
        <w:rPr>
          <w:sz w:val="24"/>
          <w:szCs w:val="24"/>
          <w:lang w:eastAsia="zh-CN"/>
        </w:rPr>
        <w:t>加强对起吊工作的安全管理，起吊工作应设专人指挥，专人监护，工作人员分工明确，设备起吊前由工作负责人对吊具进行认真检查以免损坏设备和伤及人身。</w:t>
      </w:r>
    </w:p>
    <w:p>
      <w:pPr>
        <w:widowControl/>
        <w:spacing w:line="360" w:lineRule="auto"/>
        <w:ind w:firstLine="480" w:firstLineChars="200"/>
        <w:rPr>
          <w:sz w:val="24"/>
          <w:szCs w:val="24"/>
          <w:lang w:eastAsia="zh-CN"/>
        </w:rPr>
      </w:pPr>
      <w:r>
        <w:rPr>
          <w:rFonts w:hint="eastAsia"/>
          <w:sz w:val="24"/>
          <w:szCs w:val="24"/>
          <w:lang w:eastAsia="zh-CN"/>
        </w:rPr>
        <w:t xml:space="preserve">2.8 </w:t>
      </w:r>
      <w:r>
        <w:rPr>
          <w:sz w:val="24"/>
          <w:szCs w:val="24"/>
          <w:lang w:eastAsia="zh-CN"/>
        </w:rPr>
        <w:t>禁止利用任何管道悬吊重物和起重滑车。</w:t>
      </w:r>
    </w:p>
    <w:p>
      <w:pPr>
        <w:widowControl/>
        <w:spacing w:line="360" w:lineRule="auto"/>
        <w:ind w:firstLine="480" w:firstLineChars="200"/>
        <w:rPr>
          <w:sz w:val="24"/>
          <w:szCs w:val="24"/>
          <w:lang w:eastAsia="zh-CN"/>
        </w:rPr>
      </w:pPr>
      <w:r>
        <w:rPr>
          <w:rFonts w:hint="eastAsia"/>
          <w:sz w:val="24"/>
          <w:szCs w:val="24"/>
          <w:lang w:eastAsia="zh-CN"/>
        </w:rPr>
        <w:t xml:space="preserve">2.9 </w:t>
      </w:r>
      <w:r>
        <w:rPr>
          <w:sz w:val="24"/>
          <w:szCs w:val="24"/>
          <w:lang w:eastAsia="zh-CN"/>
        </w:rPr>
        <w:t>火焊管和电焊线不准交叉作业。</w:t>
      </w:r>
    </w:p>
    <w:p>
      <w:pPr>
        <w:widowControl/>
        <w:spacing w:line="360" w:lineRule="auto"/>
        <w:ind w:firstLine="480" w:firstLineChars="200"/>
        <w:rPr>
          <w:sz w:val="24"/>
          <w:szCs w:val="24"/>
          <w:lang w:eastAsia="zh-CN"/>
        </w:rPr>
      </w:pPr>
      <w:r>
        <w:rPr>
          <w:rFonts w:hint="eastAsia"/>
          <w:sz w:val="24"/>
          <w:szCs w:val="24"/>
          <w:lang w:eastAsia="zh-CN"/>
        </w:rPr>
        <w:t xml:space="preserve">2.10 </w:t>
      </w:r>
      <w:r>
        <w:rPr>
          <w:sz w:val="24"/>
          <w:szCs w:val="24"/>
          <w:lang w:eastAsia="zh-CN"/>
        </w:rPr>
        <w:t>材料、设备应按指定的地点整齐摆放，设备应有可靠的支垫。材料、设备的摆放应保证通道畅通，并应符合搬运及消防的要求。</w:t>
      </w:r>
    </w:p>
    <w:p>
      <w:pPr>
        <w:widowControl/>
        <w:spacing w:line="360" w:lineRule="auto"/>
        <w:ind w:firstLine="480" w:firstLineChars="200"/>
        <w:rPr>
          <w:sz w:val="24"/>
          <w:szCs w:val="24"/>
          <w:lang w:eastAsia="zh-CN"/>
        </w:rPr>
      </w:pPr>
      <w:r>
        <w:rPr>
          <w:rFonts w:hint="eastAsia"/>
          <w:sz w:val="24"/>
          <w:szCs w:val="24"/>
          <w:lang w:eastAsia="zh-CN"/>
        </w:rPr>
        <w:t xml:space="preserve">2.11 </w:t>
      </w:r>
      <w:r>
        <w:rPr>
          <w:sz w:val="24"/>
          <w:szCs w:val="24"/>
          <w:lang w:eastAsia="zh-CN"/>
        </w:rPr>
        <w:t>作业场所应保持整洁，垃圾、废料应及时清除，做到“工完、料尽、场地清”坚持文明施工。在高处清扫的垃圾和废料，不得向下抛掷。</w:t>
      </w:r>
    </w:p>
    <w:p>
      <w:pPr>
        <w:widowControl/>
        <w:spacing w:line="360" w:lineRule="auto"/>
        <w:ind w:firstLine="480" w:firstLineChars="200"/>
        <w:rPr>
          <w:sz w:val="24"/>
          <w:szCs w:val="24"/>
          <w:lang w:eastAsia="zh-CN"/>
        </w:rPr>
      </w:pPr>
      <w:r>
        <w:rPr>
          <w:rFonts w:hint="eastAsia"/>
          <w:sz w:val="24"/>
          <w:szCs w:val="24"/>
          <w:lang w:eastAsia="zh-CN"/>
        </w:rPr>
        <w:t xml:space="preserve">2.12 </w:t>
      </w:r>
      <w:r>
        <w:rPr>
          <w:sz w:val="24"/>
          <w:szCs w:val="24"/>
          <w:lang w:eastAsia="zh-CN"/>
        </w:rPr>
        <w:t>参加检修的各作业组应按照标准化检修模式的要求，进行检修。</w:t>
      </w:r>
    </w:p>
    <w:p>
      <w:pPr>
        <w:widowControl/>
        <w:spacing w:line="360" w:lineRule="auto"/>
        <w:ind w:firstLine="480" w:firstLineChars="200"/>
        <w:rPr>
          <w:sz w:val="24"/>
          <w:szCs w:val="24"/>
          <w:lang w:eastAsia="zh-CN"/>
        </w:rPr>
      </w:pPr>
      <w:r>
        <w:rPr>
          <w:rFonts w:hint="eastAsia"/>
          <w:sz w:val="24"/>
          <w:szCs w:val="24"/>
          <w:lang w:eastAsia="zh-CN"/>
        </w:rPr>
        <w:t xml:space="preserve">2.13 </w:t>
      </w:r>
      <w:r>
        <w:rPr>
          <w:sz w:val="24"/>
          <w:szCs w:val="24"/>
          <w:lang w:eastAsia="zh-CN"/>
        </w:rPr>
        <w:t>严格按照检修网络计划的要求，认真组织落实，确保检修工作有序的进行。</w:t>
      </w:r>
    </w:p>
    <w:p>
      <w:pPr>
        <w:widowControl/>
        <w:spacing w:line="360" w:lineRule="auto"/>
        <w:ind w:firstLine="480" w:firstLineChars="200"/>
        <w:rPr>
          <w:sz w:val="24"/>
          <w:szCs w:val="24"/>
          <w:lang w:eastAsia="zh-CN"/>
        </w:rPr>
      </w:pPr>
      <w:r>
        <w:rPr>
          <w:rFonts w:hint="eastAsia"/>
          <w:sz w:val="24"/>
          <w:szCs w:val="24"/>
          <w:lang w:eastAsia="zh-CN"/>
        </w:rPr>
        <w:t xml:space="preserve">2.14 </w:t>
      </w:r>
      <w:r>
        <w:rPr>
          <w:sz w:val="24"/>
          <w:szCs w:val="24"/>
          <w:lang w:eastAsia="zh-CN"/>
        </w:rPr>
        <w:t>认真组织和搞好三级检查及W、H点验收，层层把好设备检修质量关，要求各项目负责人搞好检修设备的自检验收，做到检修设备不达优良级不交工。</w:t>
      </w:r>
    </w:p>
    <w:p>
      <w:pPr>
        <w:widowControl/>
        <w:spacing w:line="360" w:lineRule="auto"/>
        <w:ind w:firstLine="480" w:firstLineChars="200"/>
        <w:rPr>
          <w:sz w:val="24"/>
          <w:szCs w:val="24"/>
          <w:lang w:eastAsia="zh-CN"/>
        </w:rPr>
      </w:pPr>
      <w:r>
        <w:rPr>
          <w:rFonts w:hint="eastAsia"/>
          <w:sz w:val="24"/>
          <w:szCs w:val="24"/>
          <w:lang w:eastAsia="zh-CN"/>
        </w:rPr>
        <w:t xml:space="preserve">2.15 </w:t>
      </w:r>
      <w:r>
        <w:rPr>
          <w:sz w:val="24"/>
          <w:szCs w:val="24"/>
          <w:lang w:eastAsia="zh-CN"/>
        </w:rPr>
        <w:t>检修中使用的量具、器具要有检定合格证，并在有效使用期内。</w:t>
      </w:r>
    </w:p>
    <w:p>
      <w:pPr>
        <w:widowControl/>
        <w:spacing w:line="360" w:lineRule="auto"/>
        <w:ind w:firstLine="480" w:firstLineChars="200"/>
        <w:rPr>
          <w:sz w:val="24"/>
          <w:szCs w:val="24"/>
          <w:lang w:eastAsia="zh-CN"/>
        </w:rPr>
      </w:pPr>
      <w:r>
        <w:rPr>
          <w:rFonts w:hint="eastAsia"/>
          <w:sz w:val="24"/>
          <w:szCs w:val="24"/>
          <w:lang w:eastAsia="zh-CN"/>
        </w:rPr>
        <w:t xml:space="preserve">2.16 </w:t>
      </w:r>
      <w:r>
        <w:rPr>
          <w:sz w:val="24"/>
          <w:szCs w:val="24"/>
          <w:lang w:eastAsia="zh-CN"/>
        </w:rPr>
        <w:t>认真做好各检修项目的检修记录，做到记录真实准确、清晰、完整、不漏项。</w:t>
      </w:r>
    </w:p>
    <w:p>
      <w:pPr>
        <w:widowControl/>
        <w:spacing w:line="360" w:lineRule="auto"/>
        <w:ind w:firstLine="480" w:firstLineChars="200"/>
        <w:rPr>
          <w:sz w:val="24"/>
          <w:szCs w:val="24"/>
          <w:lang w:eastAsia="zh-CN"/>
        </w:rPr>
      </w:pPr>
      <w:r>
        <w:rPr>
          <w:sz w:val="24"/>
          <w:szCs w:val="24"/>
          <w:lang w:eastAsia="zh-CN"/>
        </w:rPr>
        <w:t>对设备分解后发现的新问题应及时按程序逐级汇报以便领导决策和组织处理、以及申请延长工期。</w:t>
      </w:r>
    </w:p>
    <w:p>
      <w:pPr>
        <w:widowControl/>
        <w:spacing w:line="360" w:lineRule="auto"/>
        <w:ind w:firstLine="480" w:firstLineChars="200"/>
        <w:rPr>
          <w:sz w:val="24"/>
          <w:szCs w:val="24"/>
          <w:lang w:eastAsia="zh-CN"/>
        </w:rPr>
      </w:pPr>
      <w:r>
        <w:rPr>
          <w:rFonts w:hint="eastAsia"/>
          <w:sz w:val="24"/>
          <w:szCs w:val="24"/>
          <w:lang w:eastAsia="zh-CN"/>
        </w:rPr>
        <w:t>2.17</w:t>
      </w:r>
      <w:r>
        <w:rPr>
          <w:sz w:val="24"/>
          <w:szCs w:val="24"/>
          <w:lang w:eastAsia="zh-CN"/>
        </w:rPr>
        <w:t>检修的设备与运行的设备应做好隔离措施。所有的检修项目均应办理工作票。</w:t>
      </w:r>
    </w:p>
    <w:p>
      <w:pPr>
        <w:widowControl/>
        <w:spacing w:line="360" w:lineRule="auto"/>
        <w:ind w:firstLine="480" w:firstLineChars="200"/>
        <w:rPr>
          <w:sz w:val="24"/>
          <w:szCs w:val="24"/>
          <w:lang w:eastAsia="zh-CN"/>
        </w:rPr>
      </w:pPr>
      <w:r>
        <w:rPr>
          <w:rFonts w:hint="eastAsia"/>
          <w:sz w:val="24"/>
          <w:szCs w:val="24"/>
          <w:lang w:eastAsia="zh-CN"/>
        </w:rPr>
        <w:t xml:space="preserve">2.18 </w:t>
      </w:r>
      <w:r>
        <w:rPr>
          <w:sz w:val="24"/>
          <w:szCs w:val="24"/>
          <w:lang w:eastAsia="zh-CN"/>
        </w:rPr>
        <w:t>检修项目制定的W、H点，必须认真执行,做到应检必检、认真仔细、一丝不苟。通过对检修设备的检查和验收全面了解和掌握设备的健康状况，做到心中有数。</w:t>
      </w:r>
    </w:p>
    <w:p>
      <w:pPr>
        <w:widowControl/>
        <w:spacing w:line="360" w:lineRule="auto"/>
        <w:ind w:firstLine="480" w:firstLineChars="200"/>
        <w:rPr>
          <w:sz w:val="24"/>
          <w:szCs w:val="24"/>
          <w:lang w:eastAsia="zh-CN"/>
        </w:rPr>
      </w:pPr>
      <w:r>
        <w:rPr>
          <w:rFonts w:hint="eastAsia"/>
          <w:sz w:val="24"/>
          <w:szCs w:val="24"/>
          <w:lang w:eastAsia="zh-CN"/>
        </w:rPr>
        <w:t>2.19</w:t>
      </w:r>
      <w:r>
        <w:rPr>
          <w:sz w:val="24"/>
          <w:szCs w:val="24"/>
          <w:lang w:eastAsia="zh-CN"/>
        </w:rPr>
        <w:t>技术人员要对检修中的临时配件、材料等及时提出，严格进行验收。必要时联系有关部门进行协调处理，保证配件及时到位及配件质量，不影响检修。</w:t>
      </w:r>
    </w:p>
    <w:p>
      <w:pPr>
        <w:widowControl/>
        <w:spacing w:line="360" w:lineRule="auto"/>
        <w:ind w:firstLine="480" w:firstLineChars="200"/>
        <w:rPr>
          <w:sz w:val="24"/>
          <w:szCs w:val="24"/>
          <w:lang w:eastAsia="zh-CN"/>
        </w:rPr>
      </w:pPr>
      <w:r>
        <w:rPr>
          <w:rFonts w:hint="eastAsia"/>
          <w:sz w:val="24"/>
          <w:szCs w:val="24"/>
          <w:lang w:eastAsia="zh-CN"/>
        </w:rPr>
        <w:t xml:space="preserve">2.20 </w:t>
      </w:r>
      <w:r>
        <w:rPr>
          <w:sz w:val="24"/>
          <w:szCs w:val="24"/>
          <w:lang w:eastAsia="zh-CN"/>
        </w:rPr>
        <w:t>施工其他安全措施应按照《电业安全工作规程》及招标方有关文件执行。</w:t>
      </w:r>
    </w:p>
    <w:p>
      <w:pPr>
        <w:spacing w:line="360" w:lineRule="auto"/>
        <w:ind w:firstLine="482" w:firstLineChars="200"/>
        <w:rPr>
          <w:b/>
          <w:color w:val="000000"/>
          <w:sz w:val="24"/>
          <w:szCs w:val="24"/>
          <w:lang w:eastAsia="zh-CN"/>
        </w:rPr>
      </w:pPr>
      <w:r>
        <w:rPr>
          <w:rFonts w:hint="eastAsia"/>
          <w:b/>
          <w:color w:val="000000"/>
          <w:sz w:val="24"/>
          <w:szCs w:val="24"/>
          <w:lang w:eastAsia="zh-CN"/>
        </w:rPr>
        <w:t>3. 微热</w:t>
      </w:r>
      <w:r>
        <w:rPr>
          <w:b/>
          <w:color w:val="000000"/>
          <w:sz w:val="24"/>
          <w:szCs w:val="24"/>
          <w:lang w:eastAsia="zh-CN"/>
        </w:rPr>
        <w:t>再生式干燥装置加热器筒体</w:t>
      </w:r>
      <w:r>
        <w:rPr>
          <w:rFonts w:hint="eastAsia"/>
          <w:b/>
          <w:color w:val="000000"/>
          <w:sz w:val="24"/>
          <w:szCs w:val="24"/>
          <w:lang w:eastAsia="zh-CN"/>
        </w:rPr>
        <w:t>更换清单</w:t>
      </w:r>
    </w:p>
    <w:tbl>
      <w:tblPr>
        <w:tblStyle w:val="28"/>
        <w:tblW w:w="0" w:type="auto"/>
        <w:jc w:val="center"/>
        <w:tblLayout w:type="fixed"/>
        <w:tblCellMar>
          <w:top w:w="15" w:type="dxa"/>
          <w:left w:w="15" w:type="dxa"/>
          <w:bottom w:w="15" w:type="dxa"/>
          <w:right w:w="15" w:type="dxa"/>
        </w:tblCellMar>
      </w:tblPr>
      <w:tblGrid>
        <w:gridCol w:w="524"/>
        <w:gridCol w:w="4111"/>
        <w:gridCol w:w="425"/>
        <w:gridCol w:w="585"/>
        <w:gridCol w:w="549"/>
        <w:gridCol w:w="709"/>
        <w:gridCol w:w="567"/>
        <w:gridCol w:w="1715"/>
      </w:tblGrid>
      <w:tr>
        <w:tblPrEx>
          <w:tblCellMar>
            <w:top w:w="15" w:type="dxa"/>
            <w:left w:w="15" w:type="dxa"/>
            <w:bottom w:w="15" w:type="dxa"/>
            <w:right w:w="15" w:type="dxa"/>
          </w:tblCellMar>
        </w:tblPrEx>
        <w:trPr>
          <w:trHeight w:val="49" w:hRule="atLeast"/>
          <w:tblHeader/>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序号</w:t>
            </w:r>
          </w:p>
        </w:tc>
        <w:tc>
          <w:tcPr>
            <w:tcW w:w="4111" w:type="dxa"/>
            <w:vMerge w:val="restart"/>
            <w:tcBorders>
              <w:top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项目内容</w:t>
            </w:r>
          </w:p>
        </w:tc>
        <w:tc>
          <w:tcPr>
            <w:tcW w:w="425" w:type="dxa"/>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H</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验收</w:t>
            </w:r>
          </w:p>
          <w:p>
            <w:pPr>
              <w:spacing w:line="360" w:lineRule="auto"/>
              <w:jc w:val="center"/>
              <w:textAlignment w:val="center"/>
              <w:rPr>
                <w:rFonts w:cs="仿宋_GB2312"/>
                <w:b/>
                <w:color w:val="000000"/>
                <w:sz w:val="21"/>
                <w:szCs w:val="21"/>
              </w:rPr>
            </w:pPr>
            <w:r>
              <w:rPr>
                <w:rFonts w:hint="eastAsia" w:cs="仿宋_GB2312"/>
                <w:b/>
                <w:color w:val="000000"/>
                <w:sz w:val="21"/>
                <w:szCs w:val="21"/>
              </w:rPr>
              <w:t>级别</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验收人</w:t>
            </w:r>
          </w:p>
        </w:tc>
        <w:tc>
          <w:tcPr>
            <w:tcW w:w="1715" w:type="dxa"/>
            <w:vMerge w:val="restart"/>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备注</w:t>
            </w:r>
          </w:p>
        </w:tc>
      </w:tr>
      <w:tr>
        <w:tblPrEx>
          <w:tblCellMar>
            <w:top w:w="15" w:type="dxa"/>
            <w:left w:w="15" w:type="dxa"/>
            <w:bottom w:w="15" w:type="dxa"/>
            <w:right w:w="15" w:type="dxa"/>
          </w:tblCellMar>
        </w:tblPrEx>
        <w:trPr>
          <w:trHeight w:val="49" w:hRule="atLeast"/>
          <w:tblHeader/>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rPr>
                <w:rFonts w:cs="仿宋_GB2312"/>
                <w:b/>
                <w:color w:val="000000"/>
                <w:sz w:val="21"/>
                <w:szCs w:val="21"/>
              </w:rPr>
            </w:pPr>
          </w:p>
        </w:tc>
        <w:tc>
          <w:tcPr>
            <w:tcW w:w="4111" w:type="dxa"/>
            <w:vMerge w:val="continue"/>
            <w:tcBorders>
              <w:top w:val="single" w:color="000000" w:sz="4" w:space="0"/>
              <w:bottom w:val="single" w:color="000000" w:sz="4" w:space="0"/>
              <w:right w:val="single" w:color="000000" w:sz="4" w:space="0"/>
            </w:tcBorders>
            <w:shd w:val="clear" w:color="auto" w:fill="FFCC00"/>
            <w:vAlign w:val="center"/>
          </w:tcPr>
          <w:p>
            <w:pPr>
              <w:spacing w:line="360" w:lineRule="auto"/>
              <w:jc w:val="center"/>
              <w:rPr>
                <w:rFonts w:cs="仿宋_GB2312"/>
                <w:b/>
                <w:color w:val="000000"/>
                <w:sz w:val="21"/>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W</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rPr>
                <w:rFonts w:cs="仿宋_GB2312"/>
                <w:b/>
                <w:color w:val="000000"/>
                <w:sz w:val="21"/>
                <w:szCs w:val="21"/>
              </w:rPr>
            </w:pPr>
          </w:p>
        </w:tc>
        <w:tc>
          <w:tcPr>
            <w:tcW w:w="549" w:type="dxa"/>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一级</w:t>
            </w:r>
          </w:p>
        </w:tc>
        <w:tc>
          <w:tcPr>
            <w:tcW w:w="709" w:type="dxa"/>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二级</w:t>
            </w:r>
          </w:p>
        </w:tc>
        <w:tc>
          <w:tcPr>
            <w:tcW w:w="567" w:type="dxa"/>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textAlignment w:val="center"/>
              <w:rPr>
                <w:rFonts w:cs="仿宋_GB2312"/>
                <w:b/>
                <w:color w:val="000000"/>
                <w:sz w:val="21"/>
                <w:szCs w:val="21"/>
              </w:rPr>
            </w:pPr>
            <w:r>
              <w:rPr>
                <w:rFonts w:hint="eastAsia" w:cs="仿宋_GB2312"/>
                <w:b/>
                <w:color w:val="000000"/>
                <w:sz w:val="21"/>
                <w:szCs w:val="21"/>
              </w:rPr>
              <w:t>三级</w:t>
            </w:r>
          </w:p>
        </w:tc>
        <w:tc>
          <w:tcPr>
            <w:tcW w:w="1715" w:type="dxa"/>
            <w:vMerge w:val="continue"/>
            <w:tcBorders>
              <w:top w:val="single" w:color="000000" w:sz="4" w:space="0"/>
              <w:left w:val="single" w:color="000000" w:sz="4" w:space="0"/>
              <w:bottom w:val="single" w:color="000000" w:sz="4" w:space="0"/>
              <w:right w:val="single" w:color="000000" w:sz="4" w:space="0"/>
            </w:tcBorders>
            <w:shd w:val="clear" w:color="auto" w:fill="FFCC00"/>
            <w:vAlign w:val="center"/>
          </w:tcPr>
          <w:p>
            <w:pPr>
              <w:spacing w:line="360" w:lineRule="auto"/>
              <w:jc w:val="center"/>
              <w:rPr>
                <w:rFonts w:cs="仿宋_GB2312"/>
                <w:b/>
                <w:color w:val="000000"/>
                <w:sz w:val="21"/>
                <w:szCs w:val="21"/>
              </w:rPr>
            </w:pPr>
          </w:p>
        </w:tc>
      </w:tr>
      <w:tr>
        <w:tblPrEx>
          <w:tblCellMar>
            <w:top w:w="15" w:type="dxa"/>
            <w:left w:w="15" w:type="dxa"/>
            <w:bottom w:w="15" w:type="dxa"/>
            <w:right w:w="15" w:type="dxa"/>
          </w:tblCellMar>
        </w:tblPrEx>
        <w:trPr>
          <w:trHeight w:val="945" w:hRule="atLeast"/>
          <w:jc w:val="center"/>
        </w:trPr>
        <w:tc>
          <w:tcPr>
            <w:tcW w:w="5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宋体-18030"/>
                <w:color w:val="000000"/>
                <w:sz w:val="21"/>
                <w:szCs w:val="21"/>
              </w:rPr>
            </w:pPr>
            <w:r>
              <w:rPr>
                <w:rFonts w:hint="eastAsia" w:cs="宋体-18030"/>
                <w:color w:val="000000"/>
                <w:sz w:val="21"/>
                <w:szCs w:val="21"/>
              </w:rPr>
              <w:t>1</w:t>
            </w:r>
          </w:p>
        </w:tc>
        <w:tc>
          <w:tcPr>
            <w:tcW w:w="4111" w:type="dxa"/>
            <w:tcBorders>
              <w:top w:val="single" w:color="000000" w:sz="4" w:space="0"/>
              <w:bottom w:val="single" w:color="000000" w:sz="4" w:space="0"/>
              <w:right w:val="single" w:color="000000" w:sz="4" w:space="0"/>
            </w:tcBorders>
            <w:vAlign w:val="center"/>
          </w:tcPr>
          <w:p>
            <w:pPr>
              <w:spacing w:line="240" w:lineRule="atLeast"/>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整体更换（空压机房内，新加热器筒体编号2019-60P,设计压力0.9MPa，工作介质为压缩空气）</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color w:val="000000"/>
                <w:sz w:val="21"/>
                <w:szCs w:val="21"/>
                <w:lang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17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r>
        <w:tblPrEx>
          <w:tblCellMar>
            <w:top w:w="15" w:type="dxa"/>
            <w:left w:w="15" w:type="dxa"/>
            <w:bottom w:w="15" w:type="dxa"/>
            <w:right w:w="15" w:type="dxa"/>
          </w:tblCellMar>
        </w:tblPrEx>
        <w:trPr>
          <w:trHeight w:val="49" w:hRule="atLeast"/>
          <w:jc w:val="center"/>
        </w:trPr>
        <w:tc>
          <w:tcPr>
            <w:tcW w:w="5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rPr>
            </w:pPr>
            <w:r>
              <w:rPr>
                <w:rFonts w:hint="eastAsia" w:cs="仿宋_GB2312"/>
                <w:color w:val="000000"/>
                <w:sz w:val="21"/>
                <w:szCs w:val="21"/>
              </w:rPr>
              <w:t>2</w:t>
            </w:r>
          </w:p>
        </w:tc>
        <w:tc>
          <w:tcPr>
            <w:tcW w:w="4111" w:type="dxa"/>
            <w:tcBorders>
              <w:top w:val="single" w:color="000000" w:sz="4" w:space="0"/>
              <w:bottom w:val="single" w:color="000000" w:sz="4" w:space="0"/>
              <w:right w:val="single" w:color="000000" w:sz="4" w:space="0"/>
            </w:tcBorders>
            <w:vAlign w:val="center"/>
          </w:tcPr>
          <w:p>
            <w:pPr>
              <w:spacing w:line="240" w:lineRule="atLeast"/>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整体更换（空压机房内，新加热器筒体编号2019-61P,设计压力0.9MPa，工作介质为压缩空气）</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color w:val="000000"/>
                <w:sz w:val="21"/>
                <w:szCs w:val="21"/>
                <w:lang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17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r>
        <w:tblPrEx>
          <w:tblCellMar>
            <w:top w:w="15" w:type="dxa"/>
            <w:left w:w="15" w:type="dxa"/>
            <w:bottom w:w="15" w:type="dxa"/>
            <w:right w:w="15" w:type="dxa"/>
          </w:tblCellMar>
        </w:tblPrEx>
        <w:trPr>
          <w:trHeight w:val="49" w:hRule="atLeast"/>
          <w:jc w:val="center"/>
        </w:trPr>
        <w:tc>
          <w:tcPr>
            <w:tcW w:w="5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rPr>
            </w:pPr>
            <w:r>
              <w:rPr>
                <w:rFonts w:hint="eastAsia" w:cs="仿宋_GB2312"/>
                <w:color w:val="000000"/>
                <w:sz w:val="21"/>
                <w:szCs w:val="21"/>
              </w:rPr>
              <w:t>3</w:t>
            </w:r>
          </w:p>
        </w:tc>
        <w:tc>
          <w:tcPr>
            <w:tcW w:w="4111" w:type="dxa"/>
            <w:tcBorders>
              <w:top w:val="single" w:color="000000" w:sz="4" w:space="0"/>
              <w:bottom w:val="single" w:color="000000" w:sz="4" w:space="0"/>
              <w:right w:val="single" w:color="000000" w:sz="4" w:space="0"/>
            </w:tcBorders>
            <w:vAlign w:val="center"/>
          </w:tcPr>
          <w:p>
            <w:pPr>
              <w:spacing w:line="240" w:lineRule="atLeast"/>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整体更换（空压机房内，新加热器筒体编号2019-62P,设计压力0.9MPa，工作介质为压缩空气）</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color w:val="000000"/>
                <w:sz w:val="21"/>
                <w:szCs w:val="21"/>
                <w:lang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17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r>
        <w:tblPrEx>
          <w:tblCellMar>
            <w:top w:w="15" w:type="dxa"/>
            <w:left w:w="15" w:type="dxa"/>
            <w:bottom w:w="15" w:type="dxa"/>
            <w:right w:w="15" w:type="dxa"/>
          </w:tblCellMar>
        </w:tblPrEx>
        <w:trPr>
          <w:trHeight w:val="49" w:hRule="atLeast"/>
          <w:jc w:val="center"/>
        </w:trPr>
        <w:tc>
          <w:tcPr>
            <w:tcW w:w="5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rPr>
            </w:pPr>
            <w:r>
              <w:rPr>
                <w:rFonts w:hint="eastAsia" w:cs="仿宋_GB2312"/>
                <w:color w:val="000000"/>
                <w:sz w:val="21"/>
                <w:szCs w:val="21"/>
              </w:rPr>
              <w:t>4</w:t>
            </w:r>
          </w:p>
        </w:tc>
        <w:tc>
          <w:tcPr>
            <w:tcW w:w="4111" w:type="dxa"/>
            <w:tcBorders>
              <w:top w:val="single" w:color="000000" w:sz="4" w:space="0"/>
              <w:bottom w:val="single" w:color="000000" w:sz="4" w:space="0"/>
              <w:right w:val="single" w:color="000000" w:sz="4" w:space="0"/>
            </w:tcBorders>
            <w:vAlign w:val="center"/>
          </w:tcPr>
          <w:p>
            <w:pPr>
              <w:spacing w:line="240" w:lineRule="atLeast"/>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整体更换（空压机房内，新加热器筒体编号2019-63P,设计压力0.9MPa，工作介质为压缩空气）</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color w:val="000000"/>
                <w:sz w:val="21"/>
                <w:szCs w:val="21"/>
                <w:lang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cs="仿宋_GB2312"/>
                <w:color w:val="000000"/>
                <w:sz w:val="21"/>
                <w:szCs w:val="21"/>
                <w:lang w:eastAsia="zh-CN"/>
              </w:rPr>
            </w:pPr>
          </w:p>
        </w:tc>
        <w:tc>
          <w:tcPr>
            <w:tcW w:w="17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bl>
    <w:p>
      <w:pPr>
        <w:spacing w:line="360" w:lineRule="auto"/>
        <w:ind w:firstLine="482" w:firstLineChars="200"/>
        <w:rPr>
          <w:b/>
          <w:color w:val="000000"/>
          <w:sz w:val="24"/>
          <w:szCs w:val="24"/>
          <w:lang w:eastAsia="zh-CN"/>
        </w:rPr>
      </w:pPr>
      <w:r>
        <w:rPr>
          <w:rFonts w:hint="eastAsia"/>
          <w:b/>
          <w:color w:val="000000"/>
          <w:sz w:val="24"/>
          <w:szCs w:val="24"/>
          <w:lang w:eastAsia="zh-CN"/>
        </w:rPr>
        <w:t>4.</w:t>
      </w:r>
      <w:r>
        <w:rPr>
          <w:b/>
          <w:color w:val="000000"/>
          <w:sz w:val="24"/>
          <w:szCs w:val="24"/>
          <w:lang w:eastAsia="zh-CN"/>
        </w:rPr>
        <w:t>文明检修</w:t>
      </w:r>
      <w:r>
        <w:rPr>
          <w:rFonts w:hint="eastAsia"/>
          <w:b/>
          <w:color w:val="000000"/>
          <w:sz w:val="24"/>
          <w:szCs w:val="24"/>
          <w:lang w:eastAsia="zh-CN"/>
        </w:rPr>
        <w:t>要求及</w:t>
      </w:r>
      <w:r>
        <w:rPr>
          <w:b/>
          <w:color w:val="000000"/>
          <w:sz w:val="24"/>
          <w:szCs w:val="24"/>
          <w:lang w:eastAsia="zh-CN"/>
        </w:rPr>
        <w:t>考核</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4.1 </w:t>
      </w:r>
      <w:r>
        <w:rPr>
          <w:sz w:val="24"/>
          <w:szCs w:val="24"/>
          <w:lang w:eastAsia="zh-CN"/>
        </w:rPr>
        <w:t>检修现场每天必须做到</w:t>
      </w:r>
      <w:r>
        <w:rPr>
          <w:rFonts w:hint="eastAsia"/>
          <w:sz w:val="24"/>
          <w:szCs w:val="24"/>
          <w:lang w:eastAsia="zh-CN"/>
        </w:rPr>
        <w:t>“</w:t>
      </w:r>
      <w:r>
        <w:rPr>
          <w:sz w:val="24"/>
          <w:szCs w:val="24"/>
          <w:lang w:eastAsia="zh-CN"/>
        </w:rPr>
        <w:t>工完、料尽、场地清</w:t>
      </w:r>
      <w:r>
        <w:rPr>
          <w:rFonts w:hint="eastAsia"/>
          <w:sz w:val="24"/>
          <w:szCs w:val="24"/>
          <w:lang w:eastAsia="zh-CN"/>
        </w:rPr>
        <w:t>”</w:t>
      </w:r>
      <w:r>
        <w:rPr>
          <w:sz w:val="24"/>
          <w:szCs w:val="24"/>
          <w:lang w:eastAsia="zh-CN"/>
        </w:rPr>
        <w:t>。未能达到</w:t>
      </w:r>
      <w:r>
        <w:rPr>
          <w:rFonts w:hint="eastAsia" w:asciiTheme="majorEastAsia" w:hAnsiTheme="majorEastAsia" w:eastAsiaTheme="majorEastAsia"/>
          <w:sz w:val="24"/>
          <w:lang w:eastAsia="zh-CN"/>
        </w:rPr>
        <w:t>甲方</w:t>
      </w:r>
      <w:r>
        <w:rPr>
          <w:sz w:val="24"/>
          <w:szCs w:val="24"/>
          <w:lang w:eastAsia="zh-CN"/>
        </w:rPr>
        <w:t>文明生产要求的，每次考核500元并必须立即整改；如指出后不能及时整改，则加倍考核。检修垃圾未按规定地点堆放，每次考核500元并必须立即整改。</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4.2 </w:t>
      </w:r>
      <w:r>
        <w:rPr>
          <w:sz w:val="24"/>
          <w:szCs w:val="24"/>
          <w:lang w:eastAsia="zh-CN"/>
        </w:rPr>
        <w:t>检修工作中造成地面损坏或建筑物永久性污染的视情况每处考核500</w:t>
      </w:r>
      <w:r>
        <w:rPr>
          <w:rFonts w:hint="eastAsia"/>
          <w:sz w:val="24"/>
          <w:szCs w:val="24"/>
          <w:lang w:eastAsia="zh-CN"/>
        </w:rPr>
        <w:t>~</w:t>
      </w:r>
      <w:r>
        <w:rPr>
          <w:sz w:val="24"/>
          <w:szCs w:val="24"/>
          <w:lang w:eastAsia="zh-CN"/>
        </w:rPr>
        <w:t>2000元，并承担修复或清理费用。</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4.3 </w:t>
      </w:r>
      <w:r>
        <w:rPr>
          <w:sz w:val="24"/>
          <w:szCs w:val="24"/>
          <w:lang w:eastAsia="zh-CN"/>
        </w:rPr>
        <w:t>解体后的设备、部件未按定置管理要求摆放，每次考核200元。</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4.5 </w:t>
      </w:r>
      <w:r>
        <w:rPr>
          <w:sz w:val="24"/>
          <w:szCs w:val="24"/>
          <w:lang w:eastAsia="zh-CN"/>
        </w:rPr>
        <w:t>修后管道油漆、色环标志规范、清楚，不合格一处考核200元。</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4.6 </w:t>
      </w:r>
      <w:r>
        <w:rPr>
          <w:sz w:val="24"/>
          <w:szCs w:val="24"/>
          <w:lang w:eastAsia="zh-CN"/>
        </w:rPr>
        <w:t>修后设备附件不齐全，每处考核500元。</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4.7 </w:t>
      </w:r>
      <w:r>
        <w:rPr>
          <w:sz w:val="24"/>
          <w:szCs w:val="24"/>
          <w:lang w:eastAsia="zh-CN"/>
        </w:rPr>
        <w:t>各种油类不按规定存放的每发现一次考核200元；各类废油应及时倒入指定的容器内，违者每次考核200元，造成污染的视情节轻重每次考核500</w:t>
      </w:r>
      <w:r>
        <w:rPr>
          <w:rFonts w:hint="eastAsia"/>
          <w:sz w:val="24"/>
          <w:szCs w:val="24"/>
          <w:lang w:eastAsia="zh-CN"/>
        </w:rPr>
        <w:t>~</w:t>
      </w:r>
      <w:r>
        <w:rPr>
          <w:sz w:val="24"/>
          <w:szCs w:val="24"/>
          <w:lang w:eastAsia="zh-CN"/>
        </w:rPr>
        <w:t>2000元。</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4.8 </w:t>
      </w:r>
      <w:r>
        <w:rPr>
          <w:sz w:val="24"/>
          <w:szCs w:val="24"/>
          <w:lang w:eastAsia="zh-CN"/>
        </w:rPr>
        <w:t>工作材料应按规定存放，未执行的发现一次考核200元。</w:t>
      </w:r>
    </w:p>
    <w:p>
      <w:pPr>
        <w:adjustRightInd w:val="0"/>
        <w:snapToGrid w:val="0"/>
        <w:spacing w:line="360" w:lineRule="auto"/>
        <w:ind w:firstLine="480" w:firstLineChars="200"/>
        <w:rPr>
          <w:b/>
          <w:sz w:val="24"/>
          <w:szCs w:val="24"/>
          <w:lang w:eastAsia="zh-CN"/>
        </w:rPr>
      </w:pPr>
      <w:r>
        <w:rPr>
          <w:rFonts w:hint="eastAsia"/>
          <w:sz w:val="24"/>
          <w:szCs w:val="24"/>
          <w:lang w:eastAsia="zh-CN"/>
        </w:rPr>
        <w:t xml:space="preserve">4.9 </w:t>
      </w:r>
      <w:r>
        <w:rPr>
          <w:sz w:val="24"/>
          <w:szCs w:val="24"/>
          <w:lang w:eastAsia="zh-CN"/>
        </w:rPr>
        <w:t>发生其他违反文明检修行为的，视情参照公司其他相关规定，予以处罚。</w:t>
      </w:r>
    </w:p>
    <w:p>
      <w:pPr>
        <w:adjustRightInd w:val="0"/>
        <w:snapToGrid w:val="0"/>
        <w:spacing w:line="360" w:lineRule="auto"/>
        <w:jc w:val="center"/>
        <w:rPr>
          <w:sz w:val="24"/>
          <w:szCs w:val="24"/>
          <w:lang w:eastAsia="zh-CN"/>
        </w:rPr>
      </w:pPr>
    </w:p>
    <w:p>
      <w:pPr>
        <w:adjustRightInd w:val="0"/>
        <w:snapToGrid w:val="0"/>
        <w:spacing w:line="360" w:lineRule="auto"/>
        <w:rPr>
          <w:sz w:val="24"/>
          <w:szCs w:val="24"/>
          <w:lang w:eastAsia="zh-CN"/>
        </w:rPr>
      </w:pPr>
    </w:p>
    <w:p>
      <w:pPr>
        <w:spacing w:line="360" w:lineRule="auto"/>
        <w:rPr>
          <w:b/>
          <w:sz w:val="28"/>
          <w:szCs w:val="28"/>
          <w:lang w:eastAsia="zh-CN"/>
        </w:rPr>
      </w:pPr>
      <w:r>
        <w:rPr>
          <w:rFonts w:hint="eastAsia"/>
          <w:b/>
          <w:sz w:val="28"/>
          <w:szCs w:val="28"/>
          <w:lang w:eastAsia="zh-CN"/>
        </w:rPr>
        <w:t>附件2：</w:t>
      </w:r>
    </w:p>
    <w:p>
      <w:pPr>
        <w:spacing w:line="360" w:lineRule="auto"/>
        <w:rPr>
          <w:rFonts w:cs="仿宋_GB2312" w:asciiTheme="majorEastAsia" w:hAnsiTheme="majorEastAsia" w:eastAsiaTheme="majorEastAsia"/>
          <w:kern w:val="59"/>
          <w:sz w:val="24"/>
          <w:szCs w:val="24"/>
          <w:lang w:eastAsia="zh-CN"/>
        </w:rPr>
      </w:pPr>
      <w:r>
        <w:rPr>
          <w:rFonts w:hint="eastAsia" w:cs="仿宋_GB2312" w:asciiTheme="majorEastAsia" w:hAnsiTheme="majorEastAsia" w:eastAsiaTheme="majorEastAsia"/>
          <w:kern w:val="59"/>
          <w:sz w:val="24"/>
          <w:szCs w:val="24"/>
          <w:lang w:eastAsia="zh-CN"/>
        </w:rPr>
        <w:t xml:space="preserve">    报价表</w:t>
      </w:r>
    </w:p>
    <w:p>
      <w:pPr>
        <w:pStyle w:val="2"/>
      </w:pPr>
    </w:p>
    <w:p>
      <w:pPr>
        <w:spacing w:line="360" w:lineRule="auto"/>
        <w:rPr>
          <w:b/>
          <w:sz w:val="28"/>
          <w:szCs w:val="28"/>
          <w:lang w:eastAsia="zh-CN"/>
        </w:rPr>
      </w:pPr>
      <w:r>
        <w:rPr>
          <w:rFonts w:hint="eastAsia"/>
          <w:b/>
          <w:sz w:val="28"/>
          <w:szCs w:val="28"/>
          <w:lang w:eastAsia="zh-CN"/>
        </w:rPr>
        <w:t>附件3：</w:t>
      </w:r>
    </w:p>
    <w:p>
      <w:pPr>
        <w:pStyle w:val="16"/>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rPr>
          <w:szCs w:val="21"/>
          <w:lang w:eastAsia="zh-CN"/>
        </w:rPr>
      </w:pPr>
      <w:r>
        <w:rPr>
          <w:rFonts w:hint="eastAsia"/>
          <w:szCs w:val="21"/>
          <w:lang w:eastAsia="zh-CN"/>
        </w:rPr>
        <w:t>发包单位（以下简称甲方）：</w:t>
      </w:r>
      <w:r>
        <w:rPr>
          <w:rFonts w:hint="eastAsia"/>
          <w:szCs w:val="21"/>
          <w:u w:val="single"/>
          <w:lang w:eastAsia="zh-CN"/>
        </w:rPr>
        <w:t xml:space="preserve"> 腾龙芳烃（漳州）有限公司  </w:t>
      </w:r>
      <w:r>
        <w:rPr>
          <w:rFonts w:hint="eastAsia"/>
          <w:szCs w:val="21"/>
          <w:lang w:eastAsia="zh-CN"/>
        </w:rPr>
        <w:t xml:space="preserve">   </w:t>
      </w:r>
    </w:p>
    <w:p>
      <w:pPr>
        <w:spacing w:line="360" w:lineRule="auto"/>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pPr>
        <w:spacing w:line="360" w:lineRule="auto"/>
        <w:rPr>
          <w:rFonts w:asciiTheme="majorEastAsia" w:hAnsiTheme="majorEastAsia" w:eastAsiaTheme="majorEastAsia"/>
          <w:kern w:val="59"/>
          <w:sz w:val="24"/>
          <w:szCs w:val="24"/>
          <w:lang w:eastAsia="zh-CN"/>
        </w:rPr>
      </w:pPr>
      <w:r>
        <w:rPr>
          <w:rFonts w:hint="eastAsia"/>
          <w:szCs w:val="21"/>
          <w:lang w:eastAsia="zh-CN"/>
        </w:rPr>
        <w:t xml:space="preserve">    双方就</w:t>
      </w:r>
      <w:r>
        <w:rPr>
          <w:rFonts w:hint="eastAsia"/>
          <w:szCs w:val="21"/>
          <w:u w:val="single"/>
          <w:lang w:eastAsia="zh-CN"/>
        </w:rPr>
        <w:t xml:space="preserve"> </w:t>
      </w:r>
      <w:r>
        <w:rPr>
          <w:kern w:val="59"/>
          <w:u w:val="single"/>
          <w:lang w:eastAsia="zh-CN"/>
        </w:rPr>
        <w:t>热电厂</w:t>
      </w:r>
      <w:r>
        <w:rPr>
          <w:rFonts w:hint="eastAsia"/>
          <w:kern w:val="59"/>
          <w:u w:val="single"/>
          <w:lang w:eastAsia="zh-CN"/>
        </w:rPr>
        <w:t>微热</w:t>
      </w:r>
      <w:r>
        <w:rPr>
          <w:kern w:val="59"/>
          <w:u w:val="single"/>
          <w:lang w:eastAsia="zh-CN"/>
        </w:rPr>
        <w:t>再生式干燥装置加热器筒体</w:t>
      </w:r>
      <w:r>
        <w:rPr>
          <w:rFonts w:hint="eastAsia"/>
          <w:kern w:val="59"/>
          <w:u w:val="single"/>
          <w:lang w:eastAsia="zh-CN"/>
        </w:rPr>
        <w:t>更换</w:t>
      </w:r>
      <w:r>
        <w:rPr>
          <w:rFonts w:hint="eastAsia"/>
          <w:szCs w:val="21"/>
          <w:u w:val="single"/>
          <w:lang w:eastAsia="zh-CN"/>
        </w:rPr>
        <w:t xml:space="preserve"> </w:t>
      </w:r>
      <w:r>
        <w:rPr>
          <w:rFonts w:hint="eastAsia"/>
          <w:szCs w:val="21"/>
          <w:lang w:eastAsia="zh-CN"/>
        </w:rPr>
        <w:t>工程签订了</w:t>
      </w:r>
      <w:r>
        <w:rPr>
          <w:rFonts w:hint="eastAsia"/>
          <w:szCs w:val="21"/>
          <w:u w:val="single"/>
          <w:lang w:eastAsia="zh-CN"/>
        </w:rPr>
        <w:t xml:space="preserve">维修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spacing w:line="360" w:lineRule="auto"/>
        <w:ind w:left="1"/>
        <w:rPr>
          <w:szCs w:val="21"/>
          <w:lang w:eastAsia="zh-CN"/>
        </w:rPr>
      </w:pPr>
      <w:r>
        <w:rPr>
          <w:rFonts w:hint="eastAsia"/>
          <w:b/>
          <w:szCs w:val="21"/>
          <w:lang w:eastAsia="zh-CN"/>
        </w:rPr>
        <w:t>一、甲方的权利和义务：</w:t>
      </w:r>
    </w:p>
    <w:p>
      <w:pPr>
        <w:spacing w:line="360" w:lineRule="auto"/>
        <w:rPr>
          <w:szCs w:val="21"/>
          <w:lang w:eastAsia="zh-CN"/>
        </w:rPr>
      </w:pPr>
      <w:r>
        <w:rPr>
          <w:rFonts w:hint="eastAsia"/>
          <w:szCs w:val="21"/>
          <w:lang w:eastAsia="zh-CN"/>
        </w:rPr>
        <w:t>1、 甲方有权对乙方的资质进行审查，确认其符合且具备进厂条件，方可进厂施工。</w:t>
      </w:r>
    </w:p>
    <w:p>
      <w:pPr>
        <w:spacing w:line="360" w:lineRule="auto"/>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szCs w:val="21"/>
          <w:lang w:eastAsia="zh-CN"/>
        </w:rPr>
        <w:t>5、 甲方有权对乙方不服从管理和严重违章者，驱除施工现场。</w:t>
      </w:r>
    </w:p>
    <w:p>
      <w:pPr>
        <w:spacing w:line="360" w:lineRule="auto"/>
        <w:rPr>
          <w:b/>
          <w:szCs w:val="21"/>
          <w:lang w:eastAsia="zh-CN"/>
        </w:rPr>
      </w:pPr>
      <w:r>
        <w:rPr>
          <w:rFonts w:hint="eastAsia"/>
          <w:szCs w:val="21"/>
          <w:lang w:eastAsia="zh-CN"/>
        </w:rPr>
        <w:t>6、 甲方负责对乙方进行厂级和部门级安全培训教育和考核，考核合格方可办理入厂手续。</w:t>
      </w:r>
    </w:p>
    <w:p>
      <w:pPr>
        <w:tabs>
          <w:tab w:val="left" w:pos="360"/>
          <w:tab w:val="left" w:pos="840"/>
        </w:tabs>
        <w:spacing w:line="360" w:lineRule="auto"/>
        <w:rPr>
          <w:szCs w:val="21"/>
          <w:lang w:eastAsia="zh-CN"/>
        </w:rPr>
      </w:pPr>
      <w:r>
        <w:rPr>
          <w:rFonts w:hint="eastAsia"/>
          <w:szCs w:val="21"/>
          <w:lang w:eastAsia="zh-CN"/>
        </w:rPr>
        <w:t>7、 甲方负责各装置的工艺处理、退料、置换、及吹扫隔离工作，为本项目提供安全的施工条件。</w:t>
      </w:r>
    </w:p>
    <w:p>
      <w:pPr>
        <w:tabs>
          <w:tab w:val="left" w:pos="360"/>
          <w:tab w:val="left" w:pos="840"/>
        </w:tabs>
        <w:spacing w:line="360" w:lineRule="auto"/>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rPr>
          <w:szCs w:val="21"/>
          <w:lang w:eastAsia="zh-CN"/>
        </w:rPr>
      </w:pPr>
      <w:r>
        <w:rPr>
          <w:rFonts w:hint="eastAsia"/>
          <w:szCs w:val="21"/>
          <w:lang w:eastAsia="zh-CN"/>
        </w:rPr>
        <w:t>9、 甲方在开工前必须对乙方进行全面的安全技术及文明施工交底。</w:t>
      </w:r>
    </w:p>
    <w:p>
      <w:pPr>
        <w:spacing w:line="360" w:lineRule="auto"/>
        <w:ind w:left="1"/>
        <w:rPr>
          <w:b/>
          <w:szCs w:val="21"/>
          <w:lang w:eastAsia="zh-CN"/>
        </w:rPr>
      </w:pPr>
      <w:r>
        <w:rPr>
          <w:rFonts w:hint="eastAsia"/>
          <w:b/>
          <w:szCs w:val="21"/>
          <w:lang w:eastAsia="zh-CN"/>
        </w:rPr>
        <w:t>二、乙方的权利和义务：</w:t>
      </w:r>
    </w:p>
    <w:p>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szCs w:val="21"/>
          <w:lang w:eastAsia="zh-CN"/>
        </w:rPr>
      </w:pPr>
      <w:r>
        <w:rPr>
          <w:rFonts w:hint="eastAsia"/>
          <w:szCs w:val="21"/>
          <w:lang w:eastAsia="zh-CN"/>
        </w:rPr>
        <w:t>2、  乙方有权对甲方安全管理工作提出合理化建议或改进措施。</w:t>
      </w:r>
    </w:p>
    <w:p>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rPr>
          <w:szCs w:val="21"/>
          <w:lang w:eastAsia="zh-CN"/>
        </w:rPr>
      </w:pPr>
      <w:r>
        <w:rPr>
          <w:rFonts w:hint="eastAsia"/>
          <w:szCs w:val="21"/>
          <w:lang w:eastAsia="zh-CN"/>
        </w:rPr>
        <w:t>6、 乙方有权要求甲方提供相关的安全资料。</w:t>
      </w:r>
    </w:p>
    <w:p>
      <w:pPr>
        <w:spacing w:line="360"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1"/>
        <w:rPr>
          <w:b/>
          <w:szCs w:val="21"/>
        </w:rPr>
      </w:pPr>
      <w:r>
        <w:rPr>
          <w:rFonts w:hint="eastAsia"/>
          <w:b/>
          <w:szCs w:val="21"/>
        </w:rPr>
        <w:t>三、违约责任及处理</w:t>
      </w:r>
    </w:p>
    <w:p>
      <w:pPr>
        <w:pStyle w:val="44"/>
        <w:numPr>
          <w:ilvl w:val="0"/>
          <w:numId w:val="3"/>
        </w:numPr>
        <w:autoSpaceDE/>
        <w:autoSpaceDN/>
        <w:spacing w:before="0" w:line="360" w:lineRule="auto"/>
        <w:jc w:val="both"/>
        <w:rPr>
          <w:b/>
          <w:szCs w:val="21"/>
          <w:lang w:eastAsia="zh-CN"/>
        </w:rPr>
      </w:pPr>
      <w:r>
        <w:rPr>
          <w:rFonts w:hint="eastAsia"/>
          <w:szCs w:val="21"/>
          <w:lang w:eastAsia="zh-CN"/>
        </w:rPr>
        <w:t>乙方不得将工程违法转包、分包。</w:t>
      </w:r>
    </w:p>
    <w:p>
      <w:pPr>
        <w:spacing w:line="360" w:lineRule="auto"/>
        <w:rPr>
          <w:szCs w:val="21"/>
          <w:lang w:eastAsia="zh-CN"/>
        </w:rPr>
      </w:pPr>
      <w:r>
        <w:rPr>
          <w:rFonts w:hint="eastAsia"/>
          <w:szCs w:val="21"/>
          <w:lang w:eastAsia="zh-CN"/>
        </w:rPr>
        <w:t>2、发生安全事故时，甲乙双方均有抢险、救灾的义务，所发生的费用由责任方承担。</w:t>
      </w:r>
    </w:p>
    <w:p>
      <w:pPr>
        <w:spacing w:line="360"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szCs w:val="21"/>
          <w:lang w:eastAsia="zh-CN"/>
        </w:rPr>
      </w:pPr>
      <w:r>
        <w:rPr>
          <w:rFonts w:hint="eastAsia"/>
          <w:szCs w:val="21"/>
          <w:lang w:eastAsia="zh-CN"/>
        </w:rPr>
        <w:t>4、甲方违约造成的事故，甲方承担全部责任，并按规定追究有关人员责任及上报。</w:t>
      </w:r>
    </w:p>
    <w:p>
      <w:pPr>
        <w:spacing w:line="360" w:lineRule="auto"/>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1"/>
        <w:rPr>
          <w:b/>
          <w:szCs w:val="21"/>
          <w:lang w:eastAsia="zh-CN"/>
        </w:rPr>
      </w:pPr>
      <w:r>
        <w:rPr>
          <w:rFonts w:hint="eastAsia"/>
          <w:b/>
          <w:szCs w:val="21"/>
          <w:lang w:eastAsia="zh-CN"/>
        </w:rPr>
        <w:t>四、 不可抗力：</w:t>
      </w:r>
    </w:p>
    <w:p>
      <w:pPr>
        <w:spacing w:line="360" w:lineRule="auto"/>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1"/>
        <w:rPr>
          <w:szCs w:val="21"/>
          <w:lang w:eastAsia="zh-CN"/>
        </w:rPr>
      </w:pPr>
      <w:r>
        <w:rPr>
          <w:rFonts w:hint="eastAsia"/>
          <w:b/>
          <w:szCs w:val="21"/>
          <w:lang w:eastAsia="zh-CN"/>
        </w:rPr>
        <w:t>五、</w:t>
      </w:r>
      <w:r>
        <w:rPr>
          <w:rFonts w:hint="eastAsia"/>
          <w:szCs w:val="21"/>
          <w:lang w:eastAsia="zh-CN"/>
        </w:rPr>
        <w:t>本协议书一式6份，甲方执4份，乙方执2份。</w:t>
      </w:r>
    </w:p>
    <w:p>
      <w:pPr>
        <w:spacing w:line="360" w:lineRule="auto"/>
        <w:ind w:left="1"/>
        <w:rPr>
          <w:szCs w:val="21"/>
          <w:lang w:eastAsia="zh-CN"/>
        </w:rPr>
      </w:pPr>
      <w:r>
        <w:rPr>
          <w:rFonts w:hint="eastAsia"/>
          <w:b/>
          <w:szCs w:val="21"/>
          <w:lang w:eastAsia="zh-CN"/>
        </w:rPr>
        <w:t>六、</w:t>
      </w:r>
      <w:r>
        <w:rPr>
          <w:rFonts w:hint="eastAsia"/>
          <w:szCs w:val="21"/>
          <w:lang w:eastAsia="zh-CN"/>
        </w:rPr>
        <w:t>本协议书经双方盖章后生效。</w:t>
      </w:r>
    </w:p>
    <w:p>
      <w:pPr>
        <w:spacing w:line="360" w:lineRule="auto"/>
        <w:ind w:left="1"/>
        <w:rPr>
          <w:b/>
          <w:szCs w:val="21"/>
          <w:lang w:eastAsia="zh-CN"/>
        </w:rPr>
      </w:pPr>
      <w:r>
        <w:rPr>
          <w:rFonts w:hint="eastAsia"/>
          <w:b/>
          <w:szCs w:val="21"/>
          <w:lang w:eastAsia="zh-CN"/>
        </w:rPr>
        <w:t>七、协议期限：</w:t>
      </w:r>
    </w:p>
    <w:p>
      <w:pPr>
        <w:spacing w:line="360" w:lineRule="auto"/>
        <w:rPr>
          <w:szCs w:val="21"/>
          <w:lang w:eastAsia="zh-CN"/>
        </w:rPr>
      </w:pPr>
      <w:r>
        <w:rPr>
          <w:rFonts w:hint="eastAsia"/>
          <w:szCs w:val="21"/>
          <w:lang w:eastAsia="zh-CN"/>
        </w:rPr>
        <w:t>本协议期限应与主合同期限一致。如果主合同因故需要变更期限，本合同应与主同变更至相同期限。</w:t>
      </w:r>
    </w:p>
    <w:p>
      <w:pPr>
        <w:spacing w:line="360" w:lineRule="auto"/>
        <w:ind w:left="-105"/>
        <w:rPr>
          <w:szCs w:val="21"/>
          <w:lang w:eastAsia="zh-CN"/>
        </w:rPr>
      </w:pPr>
      <w:r>
        <w:rPr>
          <w:rFonts w:hint="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rPr>
          <w:szCs w:val="21"/>
          <w:lang w:eastAsia="zh-CN"/>
        </w:rPr>
      </w:pPr>
      <w:r>
        <w:rPr>
          <w:rFonts w:hint="eastAsia"/>
          <w:szCs w:val="21"/>
          <w:lang w:eastAsia="zh-CN"/>
        </w:rPr>
        <w:t xml:space="preserve">腾龙芳烃（漳州）有限公司                       </w:t>
      </w: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kern w:val="59"/>
          <w:sz w:val="21"/>
          <w:szCs w:val="21"/>
          <w:u w:val="single"/>
          <w:lang w:eastAsia="zh-CN"/>
        </w:rPr>
        <w:t>热电厂</w:t>
      </w:r>
      <w:r>
        <w:rPr>
          <w:rFonts w:hint="eastAsia"/>
          <w:kern w:val="59"/>
          <w:sz w:val="21"/>
          <w:szCs w:val="21"/>
          <w:u w:val="single"/>
          <w:lang w:eastAsia="zh-CN"/>
        </w:rPr>
        <w:t>微热</w:t>
      </w:r>
      <w:r>
        <w:rPr>
          <w:kern w:val="59"/>
          <w:sz w:val="21"/>
          <w:szCs w:val="21"/>
          <w:u w:val="single"/>
          <w:lang w:eastAsia="zh-CN"/>
        </w:rPr>
        <w:t>再生式干燥装置加热器筒体</w:t>
      </w:r>
      <w:r>
        <w:rPr>
          <w:rFonts w:hint="eastAsia"/>
          <w:kern w:val="59"/>
          <w:sz w:val="21"/>
          <w:szCs w:val="21"/>
          <w:u w:val="single"/>
          <w:lang w:eastAsia="zh-CN"/>
        </w:rPr>
        <w:t>更换</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rPr>
          <w:b/>
          <w:bCs/>
          <w:sz w:val="24"/>
          <w:szCs w:val="24"/>
        </w:rPr>
      </w:pPr>
      <w:r>
        <w:br w:type="column"/>
      </w:r>
      <w:bookmarkStart w:id="10"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line="360" w:lineRule="auto"/>
        <w:jc w:val="center"/>
        <w:rPr>
          <w:rFonts w:ascii="黑体" w:hAnsi="黑体" w:eastAsia="黑体"/>
          <w:b/>
          <w:kern w:val="59"/>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热电厂</w:t>
      </w:r>
      <w:r>
        <w:rPr>
          <w:rFonts w:hint="eastAsia" w:ascii="黑体" w:hAnsi="黑体" w:eastAsia="黑体"/>
          <w:b/>
          <w:kern w:val="59"/>
          <w:sz w:val="36"/>
          <w:szCs w:val="36"/>
          <w:u w:val="single"/>
          <w:lang w:eastAsia="zh-CN"/>
        </w:rPr>
        <w:t>微热</w:t>
      </w:r>
      <w:r>
        <w:rPr>
          <w:rFonts w:ascii="黑体" w:hAnsi="黑体" w:eastAsia="黑体"/>
          <w:b/>
          <w:kern w:val="59"/>
          <w:sz w:val="36"/>
          <w:szCs w:val="36"/>
          <w:u w:val="single"/>
          <w:lang w:eastAsia="zh-CN"/>
        </w:rPr>
        <w:t>再生式干燥装置加热器</w:t>
      </w:r>
    </w:p>
    <w:p>
      <w:pPr>
        <w:spacing w:before="38"/>
        <w:ind w:left="172"/>
        <w:jc w:val="center"/>
        <w:rPr>
          <w:rFonts w:ascii="微软雅黑" w:eastAsia="微软雅黑"/>
          <w:b/>
          <w:sz w:val="36"/>
          <w:szCs w:val="36"/>
          <w:lang w:eastAsia="zh-CN"/>
        </w:rPr>
      </w:pPr>
      <w:r>
        <w:rPr>
          <w:rFonts w:ascii="黑体" w:hAnsi="黑体" w:eastAsia="黑体"/>
          <w:b/>
          <w:kern w:val="59"/>
          <w:sz w:val="36"/>
          <w:szCs w:val="36"/>
          <w:u w:val="single"/>
          <w:lang w:eastAsia="zh-CN"/>
        </w:rPr>
        <w:t>筒体</w:t>
      </w:r>
      <w:r>
        <w:rPr>
          <w:rFonts w:hint="eastAsia" w:ascii="黑体" w:hAnsi="黑体" w:eastAsia="黑体"/>
          <w:b/>
          <w:kern w:val="59"/>
          <w:sz w:val="36"/>
          <w:szCs w:val="36"/>
          <w:u w:val="single"/>
          <w:lang w:eastAsia="zh-CN"/>
        </w:rPr>
        <w:t>更换</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10"/>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2、参选单位针对本项目提出的施工方案书（根据技术规范书中产品目标、内容及技术性能要求编制）。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kern w:val="59"/>
          <w:sz w:val="24"/>
          <w:szCs w:val="24"/>
          <w:u w:val="single"/>
          <w:lang w:eastAsia="zh-CN"/>
        </w:rPr>
        <w:t>热电厂</w:t>
      </w:r>
      <w:r>
        <w:rPr>
          <w:rFonts w:hint="eastAsia"/>
          <w:kern w:val="59"/>
          <w:sz w:val="24"/>
          <w:szCs w:val="24"/>
          <w:u w:val="single"/>
          <w:lang w:eastAsia="zh-CN"/>
        </w:rPr>
        <w:t>微热</w:t>
      </w:r>
      <w:r>
        <w:rPr>
          <w:kern w:val="59"/>
          <w:sz w:val="24"/>
          <w:szCs w:val="24"/>
          <w:u w:val="single"/>
          <w:lang w:eastAsia="zh-CN"/>
        </w:rPr>
        <w:t>再生式干燥装置加热器筒体</w:t>
      </w:r>
      <w:r>
        <w:rPr>
          <w:rFonts w:hint="eastAsia"/>
          <w:kern w:val="59"/>
          <w:sz w:val="24"/>
          <w:szCs w:val="24"/>
          <w:u w:val="single"/>
          <w:lang w:eastAsia="zh-CN"/>
        </w:rPr>
        <w:t>更换</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kern w:val="59"/>
          <w:sz w:val="24"/>
          <w:szCs w:val="24"/>
          <w:u w:val="single"/>
          <w:lang w:eastAsia="zh-CN"/>
        </w:rPr>
        <w:t>热电厂</w:t>
      </w:r>
      <w:r>
        <w:rPr>
          <w:rFonts w:hint="eastAsia"/>
          <w:kern w:val="59"/>
          <w:sz w:val="24"/>
          <w:szCs w:val="24"/>
          <w:u w:val="single"/>
          <w:lang w:eastAsia="zh-CN"/>
        </w:rPr>
        <w:t>微热</w:t>
      </w:r>
      <w:r>
        <w:rPr>
          <w:kern w:val="59"/>
          <w:sz w:val="24"/>
          <w:szCs w:val="24"/>
          <w:u w:val="single"/>
          <w:lang w:eastAsia="zh-CN"/>
        </w:rPr>
        <w:t>再生式干燥装置加热器筒体</w:t>
      </w:r>
      <w:r>
        <w:rPr>
          <w:rFonts w:hint="eastAsia"/>
          <w:kern w:val="59"/>
          <w:sz w:val="24"/>
          <w:szCs w:val="24"/>
          <w:u w:val="single"/>
          <w:lang w:eastAsia="zh-CN"/>
        </w:rPr>
        <w:t>更换</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施工方案书</w:t>
      </w:r>
    </w:p>
    <w:p>
      <w:pPr>
        <w:pStyle w:val="2"/>
        <w:ind w:firstLine="843" w:firstLineChars="350"/>
        <w:rPr>
          <w:b/>
          <w:color w:val="FF0000"/>
        </w:rPr>
      </w:pPr>
      <w:r>
        <w:rPr>
          <w:rFonts w:hint="eastAsia"/>
          <w:b/>
          <w:color w:val="FF0000"/>
          <w:sz w:val="24"/>
          <w:szCs w:val="24"/>
        </w:rPr>
        <w:t>（根据技术规范书中产品目标、内容及技术性能要求编制）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kern w:val="59"/>
          <w:sz w:val="24"/>
          <w:szCs w:val="24"/>
          <w:u w:val="single"/>
          <w:lang w:eastAsia="zh-CN"/>
        </w:rPr>
        <w:t>热电厂</w:t>
      </w:r>
      <w:r>
        <w:rPr>
          <w:rFonts w:hint="eastAsia"/>
          <w:kern w:val="59"/>
          <w:sz w:val="24"/>
          <w:szCs w:val="24"/>
          <w:u w:val="single"/>
          <w:lang w:eastAsia="zh-CN"/>
        </w:rPr>
        <w:t>微热</w:t>
      </w:r>
      <w:r>
        <w:rPr>
          <w:kern w:val="59"/>
          <w:sz w:val="24"/>
          <w:szCs w:val="24"/>
          <w:u w:val="single"/>
          <w:lang w:eastAsia="zh-CN"/>
        </w:rPr>
        <w:t>再生式干燥装置加热器筒体</w:t>
      </w:r>
      <w:r>
        <w:rPr>
          <w:rFonts w:hint="eastAsia"/>
          <w:kern w:val="59"/>
          <w:sz w:val="24"/>
          <w:szCs w:val="24"/>
          <w:u w:val="single"/>
          <w:lang w:eastAsia="zh-CN"/>
        </w:rPr>
        <w:t>更换</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sz w:val="24"/>
          <w:szCs w:val="24"/>
          <w:u w:val="single"/>
          <w:lang w:eastAsia="zh-CN"/>
        </w:rPr>
      </w:pPr>
      <w:r>
        <w:rPr>
          <w:rFonts w:hint="eastAsia"/>
          <w:sz w:val="24"/>
          <w:szCs w:val="24"/>
          <w:lang w:eastAsia="zh-CN"/>
        </w:rPr>
        <w:t>报价:</w:t>
      </w:r>
      <w:r>
        <w:rPr>
          <w:rFonts w:hint="eastAsia"/>
          <w:sz w:val="24"/>
          <w:szCs w:val="24"/>
          <w:u w:val="single"/>
          <w:lang w:eastAsia="zh-CN"/>
        </w:rPr>
        <w:t xml:space="preserve">         元 </w:t>
      </w:r>
    </w:p>
    <w:p>
      <w:pPr>
        <w:pStyle w:val="2"/>
        <w:spacing w:line="360" w:lineRule="auto"/>
        <w:rPr>
          <w:sz w:val="24"/>
          <w:szCs w:val="24"/>
        </w:rPr>
      </w:pPr>
      <w:r>
        <w:rPr>
          <w:rFonts w:hint="eastAsia"/>
        </w:rPr>
        <w:t xml:space="preserve">        </w:t>
      </w: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r>
        <w:rPr>
          <w:rFonts w:hint="eastAsia"/>
          <w:sz w:val="24"/>
          <w:szCs w:val="24"/>
        </w:rPr>
        <w:t>附表：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827"/>
        <w:gridCol w:w="426"/>
        <w:gridCol w:w="426"/>
        <w:gridCol w:w="851"/>
        <w:gridCol w:w="85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240" w:lineRule="atLeast"/>
              <w:jc w:val="center"/>
              <w:rPr>
                <w:sz w:val="21"/>
                <w:szCs w:val="21"/>
              </w:rPr>
            </w:pPr>
            <w:r>
              <w:rPr>
                <w:rFonts w:hint="eastAsia"/>
                <w:sz w:val="21"/>
                <w:szCs w:val="21"/>
              </w:rPr>
              <w:t>序号</w:t>
            </w:r>
          </w:p>
        </w:tc>
        <w:tc>
          <w:tcPr>
            <w:tcW w:w="3827" w:type="dxa"/>
            <w:vAlign w:val="center"/>
          </w:tcPr>
          <w:p>
            <w:pPr>
              <w:pStyle w:val="2"/>
              <w:spacing w:line="240" w:lineRule="atLeast"/>
              <w:jc w:val="center"/>
              <w:rPr>
                <w:sz w:val="21"/>
                <w:szCs w:val="21"/>
              </w:rPr>
            </w:pPr>
            <w:r>
              <w:rPr>
                <w:rFonts w:hint="eastAsia"/>
                <w:sz w:val="21"/>
                <w:szCs w:val="21"/>
              </w:rPr>
              <w:t>项目内容</w:t>
            </w:r>
          </w:p>
        </w:tc>
        <w:tc>
          <w:tcPr>
            <w:tcW w:w="426" w:type="dxa"/>
            <w:vAlign w:val="center"/>
          </w:tcPr>
          <w:p>
            <w:pPr>
              <w:pStyle w:val="2"/>
              <w:spacing w:line="240" w:lineRule="atLeast"/>
              <w:jc w:val="center"/>
              <w:rPr>
                <w:sz w:val="21"/>
                <w:szCs w:val="21"/>
              </w:rPr>
            </w:pPr>
            <w:r>
              <w:rPr>
                <w:rFonts w:hint="eastAsia"/>
                <w:sz w:val="21"/>
                <w:szCs w:val="21"/>
              </w:rPr>
              <w:t>数量</w:t>
            </w:r>
          </w:p>
        </w:tc>
        <w:tc>
          <w:tcPr>
            <w:tcW w:w="426" w:type="dxa"/>
            <w:vAlign w:val="center"/>
          </w:tcPr>
          <w:p>
            <w:pPr>
              <w:pStyle w:val="2"/>
              <w:spacing w:line="240" w:lineRule="atLeast"/>
              <w:jc w:val="center"/>
              <w:rPr>
                <w:sz w:val="21"/>
                <w:szCs w:val="21"/>
              </w:rPr>
            </w:pPr>
            <w:r>
              <w:rPr>
                <w:rFonts w:hint="eastAsia"/>
                <w:sz w:val="21"/>
                <w:szCs w:val="21"/>
              </w:rPr>
              <w:t>单位</w:t>
            </w:r>
          </w:p>
        </w:tc>
        <w:tc>
          <w:tcPr>
            <w:tcW w:w="851" w:type="dxa"/>
            <w:vAlign w:val="center"/>
          </w:tcPr>
          <w:p>
            <w:pPr>
              <w:pStyle w:val="2"/>
              <w:spacing w:line="240" w:lineRule="atLeast"/>
              <w:jc w:val="center"/>
              <w:rPr>
                <w:sz w:val="21"/>
                <w:szCs w:val="21"/>
              </w:rPr>
            </w:pPr>
            <w:r>
              <w:rPr>
                <w:rFonts w:hint="eastAsia"/>
                <w:sz w:val="21"/>
                <w:szCs w:val="21"/>
              </w:rPr>
              <w:t>单价（元）</w:t>
            </w:r>
          </w:p>
        </w:tc>
        <w:tc>
          <w:tcPr>
            <w:tcW w:w="850" w:type="dxa"/>
            <w:vAlign w:val="center"/>
          </w:tcPr>
          <w:p>
            <w:pPr>
              <w:pStyle w:val="2"/>
              <w:spacing w:line="240" w:lineRule="atLeast"/>
              <w:jc w:val="center"/>
              <w:rPr>
                <w:sz w:val="21"/>
                <w:szCs w:val="21"/>
              </w:rPr>
            </w:pPr>
            <w:r>
              <w:rPr>
                <w:rFonts w:hint="eastAsia"/>
                <w:sz w:val="21"/>
                <w:szCs w:val="21"/>
              </w:rPr>
              <w:t>合计（元）</w:t>
            </w:r>
          </w:p>
        </w:tc>
        <w:tc>
          <w:tcPr>
            <w:tcW w:w="1854" w:type="dxa"/>
            <w:vAlign w:val="center"/>
          </w:tcPr>
          <w:p>
            <w:pPr>
              <w:pStyle w:val="2"/>
              <w:spacing w:line="360" w:lineRule="auto"/>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r>
              <w:rPr>
                <w:rFonts w:hint="eastAsia"/>
                <w:sz w:val="21"/>
                <w:szCs w:val="21"/>
              </w:rPr>
              <w:t>1</w:t>
            </w:r>
          </w:p>
        </w:tc>
        <w:tc>
          <w:tcPr>
            <w:tcW w:w="3827" w:type="dxa"/>
            <w:vAlign w:val="center"/>
          </w:tcPr>
          <w:p>
            <w:pPr>
              <w:spacing w:line="240" w:lineRule="atLeast"/>
              <w:jc w:val="both"/>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整体更换（空压机房内，新加热器筒体编号2019-60P,设计压力0.9MPa，工作介质为压缩空气）</w:t>
            </w:r>
          </w:p>
        </w:tc>
        <w:tc>
          <w:tcPr>
            <w:tcW w:w="426" w:type="dxa"/>
            <w:vAlign w:val="center"/>
          </w:tcPr>
          <w:p>
            <w:pPr>
              <w:pStyle w:val="2"/>
              <w:spacing w:line="360" w:lineRule="auto"/>
              <w:rPr>
                <w:sz w:val="21"/>
                <w:szCs w:val="21"/>
              </w:rPr>
            </w:pPr>
            <w:r>
              <w:rPr>
                <w:rFonts w:hint="eastAsia"/>
                <w:sz w:val="21"/>
                <w:szCs w:val="21"/>
              </w:rPr>
              <w:t>1</w:t>
            </w:r>
          </w:p>
        </w:tc>
        <w:tc>
          <w:tcPr>
            <w:tcW w:w="426" w:type="dxa"/>
            <w:vAlign w:val="center"/>
          </w:tcPr>
          <w:p>
            <w:pPr>
              <w:pStyle w:val="2"/>
              <w:spacing w:line="360" w:lineRule="auto"/>
              <w:rPr>
                <w:sz w:val="21"/>
                <w:szCs w:val="21"/>
              </w:rPr>
            </w:pPr>
            <w:r>
              <w:rPr>
                <w:rFonts w:hint="eastAsia"/>
                <w:sz w:val="21"/>
                <w:szCs w:val="21"/>
              </w:rPr>
              <w:t>台</w:t>
            </w: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r>
              <w:rPr>
                <w:rFonts w:hint="eastAsia"/>
                <w:sz w:val="21"/>
                <w:szCs w:val="21"/>
              </w:rPr>
              <w:t>2</w:t>
            </w:r>
          </w:p>
        </w:tc>
        <w:tc>
          <w:tcPr>
            <w:tcW w:w="3827" w:type="dxa"/>
            <w:vAlign w:val="center"/>
          </w:tcPr>
          <w:p>
            <w:pPr>
              <w:spacing w:line="240" w:lineRule="atLeast"/>
              <w:jc w:val="both"/>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整体更换（空压机房内，新加热器筒体编号2019-61P,设计压力0.9MPa，工作介质为压缩空气）</w:t>
            </w:r>
          </w:p>
        </w:tc>
        <w:tc>
          <w:tcPr>
            <w:tcW w:w="426" w:type="dxa"/>
            <w:vAlign w:val="center"/>
          </w:tcPr>
          <w:p>
            <w:pPr>
              <w:pStyle w:val="2"/>
              <w:spacing w:line="360" w:lineRule="auto"/>
              <w:rPr>
                <w:sz w:val="21"/>
                <w:szCs w:val="21"/>
              </w:rPr>
            </w:pPr>
            <w:r>
              <w:rPr>
                <w:rFonts w:hint="eastAsia"/>
                <w:sz w:val="21"/>
                <w:szCs w:val="21"/>
              </w:rPr>
              <w:t>1</w:t>
            </w:r>
          </w:p>
        </w:tc>
        <w:tc>
          <w:tcPr>
            <w:tcW w:w="426" w:type="dxa"/>
            <w:vAlign w:val="center"/>
          </w:tcPr>
          <w:p>
            <w:pPr>
              <w:pStyle w:val="2"/>
              <w:spacing w:line="360" w:lineRule="auto"/>
              <w:rPr>
                <w:sz w:val="21"/>
                <w:szCs w:val="21"/>
              </w:rPr>
            </w:pPr>
            <w:r>
              <w:rPr>
                <w:rFonts w:hint="eastAsia"/>
                <w:sz w:val="21"/>
                <w:szCs w:val="21"/>
              </w:rPr>
              <w:t>台</w:t>
            </w: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r>
              <w:rPr>
                <w:rFonts w:hint="eastAsia"/>
                <w:sz w:val="21"/>
                <w:szCs w:val="21"/>
              </w:rPr>
              <w:t>3</w:t>
            </w:r>
          </w:p>
        </w:tc>
        <w:tc>
          <w:tcPr>
            <w:tcW w:w="3827" w:type="dxa"/>
            <w:vAlign w:val="center"/>
          </w:tcPr>
          <w:p>
            <w:pPr>
              <w:spacing w:line="240" w:lineRule="atLeast"/>
              <w:jc w:val="both"/>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整体更换（空压机房内，新加热器筒体编号2019-62P,设计压力0.9MPa，工作介质为压缩空气）</w:t>
            </w:r>
          </w:p>
        </w:tc>
        <w:tc>
          <w:tcPr>
            <w:tcW w:w="426" w:type="dxa"/>
            <w:vAlign w:val="center"/>
          </w:tcPr>
          <w:p>
            <w:pPr>
              <w:pStyle w:val="2"/>
              <w:spacing w:line="360" w:lineRule="auto"/>
              <w:rPr>
                <w:sz w:val="21"/>
                <w:szCs w:val="21"/>
              </w:rPr>
            </w:pPr>
            <w:r>
              <w:rPr>
                <w:rFonts w:hint="eastAsia"/>
                <w:sz w:val="21"/>
                <w:szCs w:val="21"/>
              </w:rPr>
              <w:t>1</w:t>
            </w:r>
          </w:p>
        </w:tc>
        <w:tc>
          <w:tcPr>
            <w:tcW w:w="426" w:type="dxa"/>
            <w:vAlign w:val="center"/>
          </w:tcPr>
          <w:p>
            <w:pPr>
              <w:pStyle w:val="2"/>
              <w:spacing w:line="360" w:lineRule="auto"/>
              <w:rPr>
                <w:sz w:val="21"/>
                <w:szCs w:val="21"/>
              </w:rPr>
            </w:pPr>
            <w:r>
              <w:rPr>
                <w:rFonts w:hint="eastAsia"/>
                <w:sz w:val="21"/>
                <w:szCs w:val="21"/>
              </w:rPr>
              <w:t>台</w:t>
            </w: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r>
              <w:rPr>
                <w:rFonts w:hint="eastAsia"/>
                <w:sz w:val="21"/>
                <w:szCs w:val="21"/>
              </w:rPr>
              <w:t>4</w:t>
            </w:r>
          </w:p>
        </w:tc>
        <w:tc>
          <w:tcPr>
            <w:tcW w:w="3827" w:type="dxa"/>
            <w:vAlign w:val="center"/>
          </w:tcPr>
          <w:p>
            <w:pPr>
              <w:spacing w:line="240" w:lineRule="atLeast"/>
              <w:jc w:val="both"/>
              <w:rPr>
                <w:rFonts w:cs="宋体-18030"/>
                <w:color w:val="000000"/>
                <w:sz w:val="21"/>
                <w:szCs w:val="21"/>
                <w:lang w:eastAsia="zh-CN"/>
              </w:rPr>
            </w:pPr>
            <w:r>
              <w:rPr>
                <w:rFonts w:hint="eastAsia" w:cs="宋体-18030"/>
                <w:color w:val="000000"/>
                <w:sz w:val="21"/>
                <w:szCs w:val="21"/>
                <w:lang w:eastAsia="zh-CN"/>
              </w:rPr>
              <w:t>微热</w:t>
            </w:r>
            <w:r>
              <w:rPr>
                <w:rFonts w:cs="宋体-18030"/>
                <w:color w:val="000000"/>
                <w:sz w:val="21"/>
                <w:szCs w:val="21"/>
                <w:lang w:eastAsia="zh-CN"/>
              </w:rPr>
              <w:t>再生式干燥装置加热器筒体</w:t>
            </w:r>
            <w:r>
              <w:rPr>
                <w:rFonts w:hint="eastAsia" w:cs="宋体-18030"/>
                <w:color w:val="000000"/>
                <w:sz w:val="21"/>
                <w:szCs w:val="21"/>
                <w:lang w:eastAsia="zh-CN"/>
              </w:rPr>
              <w:t>整体更换（空压机房内，新加热器筒体编号2019-63P,设计压力0.9MPa，工作介质为压缩空气）</w:t>
            </w:r>
          </w:p>
        </w:tc>
        <w:tc>
          <w:tcPr>
            <w:tcW w:w="426" w:type="dxa"/>
            <w:vAlign w:val="center"/>
          </w:tcPr>
          <w:p>
            <w:pPr>
              <w:pStyle w:val="2"/>
              <w:spacing w:line="360" w:lineRule="auto"/>
              <w:rPr>
                <w:sz w:val="21"/>
                <w:szCs w:val="21"/>
              </w:rPr>
            </w:pPr>
            <w:r>
              <w:rPr>
                <w:rFonts w:hint="eastAsia"/>
                <w:sz w:val="21"/>
                <w:szCs w:val="21"/>
              </w:rPr>
              <w:t>1</w:t>
            </w:r>
          </w:p>
        </w:tc>
        <w:tc>
          <w:tcPr>
            <w:tcW w:w="426" w:type="dxa"/>
            <w:vAlign w:val="center"/>
          </w:tcPr>
          <w:p>
            <w:pPr>
              <w:pStyle w:val="2"/>
              <w:spacing w:line="360" w:lineRule="auto"/>
              <w:rPr>
                <w:sz w:val="21"/>
                <w:szCs w:val="21"/>
              </w:rPr>
            </w:pPr>
            <w:r>
              <w:rPr>
                <w:rFonts w:hint="eastAsia"/>
                <w:sz w:val="21"/>
                <w:szCs w:val="21"/>
              </w:rPr>
              <w:t>台</w:t>
            </w: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r>
              <w:rPr>
                <w:rFonts w:hint="eastAsia" w:cs="仿宋_GB2312"/>
                <w:color w:val="000000"/>
                <w:sz w:val="21"/>
                <w:szCs w:val="21"/>
                <w:lang w:eastAsia="zh-CN"/>
              </w:rPr>
              <w:t>负责申报市场监督局监检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p>
        </w:tc>
        <w:tc>
          <w:tcPr>
            <w:tcW w:w="4679" w:type="dxa"/>
            <w:gridSpan w:val="3"/>
            <w:vAlign w:val="center"/>
          </w:tcPr>
          <w:p>
            <w:pPr>
              <w:pStyle w:val="2"/>
              <w:spacing w:line="360" w:lineRule="auto"/>
              <w:rPr>
                <w:sz w:val="21"/>
                <w:szCs w:val="21"/>
              </w:rPr>
            </w:pPr>
            <w:r>
              <w:rPr>
                <w:rFonts w:hint="eastAsia"/>
                <w:sz w:val="21"/>
                <w:szCs w:val="21"/>
              </w:rPr>
              <w:t>共计：               元整</w:t>
            </w:r>
          </w:p>
        </w:tc>
        <w:tc>
          <w:tcPr>
            <w:tcW w:w="1701" w:type="dxa"/>
            <w:gridSpan w:val="2"/>
            <w:vAlign w:val="center"/>
          </w:tcPr>
          <w:p>
            <w:pPr>
              <w:pStyle w:val="2"/>
              <w:spacing w:line="360" w:lineRule="auto"/>
              <w:rPr>
                <w:sz w:val="21"/>
                <w:szCs w:val="21"/>
              </w:rPr>
            </w:pPr>
          </w:p>
        </w:tc>
        <w:tc>
          <w:tcPr>
            <w:tcW w:w="1854" w:type="dxa"/>
            <w:vAlign w:val="center"/>
          </w:tcPr>
          <w:p>
            <w:pPr>
              <w:pStyle w:val="2"/>
              <w:spacing w:line="360" w:lineRule="auto"/>
              <w:rPr>
                <w:sz w:val="21"/>
                <w:szCs w:val="21"/>
              </w:rPr>
            </w:pPr>
          </w:p>
        </w:tc>
      </w:tr>
    </w:tbl>
    <w:p>
      <w:pPr>
        <w:pStyle w:val="2"/>
        <w:spacing w:line="360" w:lineRule="auto"/>
        <w:rPr>
          <w:sz w:val="24"/>
          <w:szCs w:val="24"/>
        </w:rPr>
      </w:pPr>
    </w:p>
    <w:p>
      <w:pPr>
        <w:pStyle w:val="2"/>
        <w:spacing w:line="360" w:lineRule="auto"/>
        <w:rPr>
          <w:b/>
          <w:sz w:val="30"/>
          <w:szCs w:val="30"/>
        </w:rPr>
      </w:pPr>
      <w:r>
        <w:rPr>
          <w:rFonts w:hint="eastAsia"/>
          <w:b/>
          <w:sz w:val="30"/>
          <w:szCs w:val="30"/>
        </w:rPr>
        <w:t>报价须知：</w:t>
      </w:r>
    </w:p>
    <w:p>
      <w:pPr>
        <w:adjustRightInd w:val="0"/>
        <w:snapToGrid w:val="0"/>
        <w:spacing w:line="360" w:lineRule="auto"/>
        <w:ind w:firstLine="480" w:firstLineChars="200"/>
        <w:rPr>
          <w:kern w:val="59"/>
          <w:sz w:val="24"/>
          <w:szCs w:val="24"/>
          <w:lang w:eastAsia="zh-CN"/>
        </w:rPr>
      </w:pPr>
      <w:r>
        <w:rPr>
          <w:kern w:val="59"/>
          <w:sz w:val="24"/>
          <w:szCs w:val="24"/>
          <w:lang w:eastAsia="zh-CN"/>
        </w:rPr>
        <w:t>1.微热再生式干燥装置</w:t>
      </w:r>
      <w:r>
        <w:rPr>
          <w:rFonts w:hint="eastAsia"/>
          <w:kern w:val="59"/>
          <w:sz w:val="24"/>
          <w:szCs w:val="24"/>
          <w:lang w:eastAsia="zh-CN"/>
        </w:rPr>
        <w:t>加热器</w:t>
      </w:r>
      <w:r>
        <w:rPr>
          <w:kern w:val="59"/>
          <w:sz w:val="24"/>
          <w:szCs w:val="24"/>
          <w:lang w:eastAsia="zh-CN"/>
        </w:rPr>
        <w:t>筒体由</w:t>
      </w:r>
      <w:r>
        <w:rPr>
          <w:rFonts w:hint="eastAsia" w:asciiTheme="majorEastAsia" w:hAnsiTheme="majorEastAsia" w:eastAsiaTheme="majorEastAsia"/>
          <w:kern w:val="59"/>
          <w:sz w:val="24"/>
          <w:szCs w:val="24"/>
          <w:lang w:eastAsia="zh-CN"/>
        </w:rPr>
        <w:t>甲方</w:t>
      </w:r>
      <w:r>
        <w:rPr>
          <w:rFonts w:asciiTheme="majorEastAsia" w:hAnsiTheme="majorEastAsia" w:eastAsiaTheme="majorEastAsia"/>
          <w:kern w:val="59"/>
          <w:sz w:val="24"/>
          <w:szCs w:val="24"/>
          <w:lang w:eastAsia="zh-CN"/>
        </w:rPr>
        <w:t>提供，现场交货；消耗性材料和工器具原则上全部由</w:t>
      </w:r>
      <w:r>
        <w:rPr>
          <w:rFonts w:hint="eastAsia" w:asciiTheme="majorEastAsia" w:hAnsiTheme="majorEastAsia" w:eastAsiaTheme="majorEastAsia"/>
          <w:kern w:val="59"/>
          <w:sz w:val="24"/>
          <w:szCs w:val="24"/>
          <w:lang w:eastAsia="zh-CN"/>
        </w:rPr>
        <w:t>乙方</w:t>
      </w:r>
      <w:r>
        <w:rPr>
          <w:kern w:val="59"/>
          <w:sz w:val="24"/>
          <w:szCs w:val="24"/>
          <w:lang w:eastAsia="zh-CN"/>
        </w:rPr>
        <w:t>自备。</w:t>
      </w:r>
    </w:p>
    <w:p>
      <w:pPr>
        <w:adjustRightInd w:val="0"/>
        <w:snapToGrid w:val="0"/>
        <w:spacing w:line="360" w:lineRule="auto"/>
        <w:ind w:firstLine="480" w:firstLineChars="200"/>
        <w:rPr>
          <w:kern w:val="59"/>
          <w:sz w:val="24"/>
          <w:szCs w:val="24"/>
          <w:lang w:eastAsia="zh-CN"/>
        </w:rPr>
      </w:pPr>
      <w:r>
        <w:rPr>
          <w:kern w:val="59"/>
          <w:sz w:val="24"/>
          <w:szCs w:val="24"/>
          <w:lang w:eastAsia="zh-CN"/>
        </w:rPr>
        <w:t>2.</w:t>
      </w:r>
      <w:r>
        <w:rPr>
          <w:rFonts w:hint="eastAsia" w:asciiTheme="majorEastAsia" w:hAnsiTheme="majorEastAsia" w:eastAsiaTheme="majorEastAsia"/>
          <w:kern w:val="59"/>
          <w:sz w:val="24"/>
          <w:szCs w:val="24"/>
          <w:lang w:eastAsia="zh-CN"/>
        </w:rPr>
        <w:t>甲方</w:t>
      </w:r>
      <w:r>
        <w:rPr>
          <w:kern w:val="59"/>
          <w:sz w:val="24"/>
          <w:szCs w:val="24"/>
          <w:lang w:eastAsia="zh-CN"/>
        </w:rPr>
        <w:t>向</w:t>
      </w:r>
      <w:r>
        <w:rPr>
          <w:rFonts w:hint="eastAsia" w:asciiTheme="majorEastAsia" w:hAnsiTheme="majorEastAsia" w:eastAsiaTheme="majorEastAsia"/>
          <w:kern w:val="59"/>
          <w:sz w:val="24"/>
          <w:szCs w:val="24"/>
          <w:lang w:eastAsia="zh-CN"/>
        </w:rPr>
        <w:t>乙方</w:t>
      </w:r>
      <w:r>
        <w:rPr>
          <w:kern w:val="59"/>
          <w:sz w:val="24"/>
          <w:szCs w:val="24"/>
          <w:lang w:eastAsia="zh-CN"/>
        </w:rPr>
        <w:t>无偿提供必须的施工场地及水、电、汽、压缩空气，免费使用现场固定吊装机械及其附带的专用吊具、设备制造厂供部分专用工具。就地固定安装的行车、电动葫芦起吊设施若不能使用，</w:t>
      </w:r>
      <w:r>
        <w:rPr>
          <w:rFonts w:hint="eastAsia" w:asciiTheme="majorEastAsia" w:hAnsiTheme="majorEastAsia" w:eastAsiaTheme="majorEastAsia"/>
          <w:kern w:val="59"/>
          <w:sz w:val="24"/>
          <w:szCs w:val="24"/>
          <w:lang w:eastAsia="zh-CN"/>
        </w:rPr>
        <w:t>乙方</w:t>
      </w:r>
      <w:r>
        <w:rPr>
          <w:kern w:val="59"/>
          <w:sz w:val="24"/>
          <w:szCs w:val="24"/>
          <w:lang w:eastAsia="zh-CN"/>
        </w:rPr>
        <w:t>负责提供其他起吊设备。</w:t>
      </w:r>
      <w:r>
        <w:rPr>
          <w:rFonts w:hint="eastAsia" w:asciiTheme="majorEastAsia" w:hAnsiTheme="majorEastAsia" w:eastAsiaTheme="majorEastAsia"/>
          <w:kern w:val="59"/>
          <w:sz w:val="24"/>
          <w:szCs w:val="24"/>
          <w:lang w:eastAsia="zh-CN"/>
        </w:rPr>
        <w:t>甲方</w:t>
      </w:r>
      <w:r>
        <w:rPr>
          <w:kern w:val="59"/>
          <w:sz w:val="24"/>
          <w:szCs w:val="24"/>
          <w:lang w:eastAsia="zh-CN"/>
        </w:rPr>
        <w:t>无义务提供检修用机动车辆及其他起吊设备。</w:t>
      </w:r>
      <w:r>
        <w:rPr>
          <w:rFonts w:hint="eastAsia" w:asciiTheme="majorEastAsia" w:hAnsiTheme="majorEastAsia" w:eastAsiaTheme="majorEastAsia"/>
          <w:kern w:val="59"/>
          <w:sz w:val="24"/>
          <w:szCs w:val="24"/>
          <w:lang w:eastAsia="zh-CN"/>
        </w:rPr>
        <w:t>乙方</w:t>
      </w:r>
      <w:r>
        <w:rPr>
          <w:kern w:val="59"/>
          <w:sz w:val="24"/>
          <w:szCs w:val="24"/>
          <w:lang w:eastAsia="zh-CN"/>
        </w:rPr>
        <w:t>应充分了解</w:t>
      </w:r>
      <w:r>
        <w:rPr>
          <w:rFonts w:hint="eastAsia" w:asciiTheme="majorEastAsia" w:hAnsiTheme="majorEastAsia" w:eastAsiaTheme="majorEastAsia"/>
          <w:kern w:val="59"/>
          <w:sz w:val="24"/>
          <w:szCs w:val="24"/>
          <w:lang w:eastAsia="zh-CN"/>
        </w:rPr>
        <w:t>甲方</w:t>
      </w:r>
      <w:r>
        <w:rPr>
          <w:kern w:val="59"/>
          <w:sz w:val="24"/>
          <w:szCs w:val="24"/>
          <w:lang w:eastAsia="zh-CN"/>
        </w:rPr>
        <w:t>现场所有的工器具，自备足够检修所需的工器具。</w:t>
      </w:r>
    </w:p>
    <w:p>
      <w:pPr>
        <w:adjustRightInd w:val="0"/>
        <w:snapToGrid w:val="0"/>
        <w:spacing w:line="360" w:lineRule="auto"/>
        <w:ind w:firstLine="480" w:firstLineChars="200"/>
        <w:rPr>
          <w:kern w:val="59"/>
          <w:sz w:val="24"/>
          <w:szCs w:val="24"/>
          <w:lang w:eastAsia="zh-CN"/>
        </w:rPr>
      </w:pPr>
      <w:r>
        <w:rPr>
          <w:kern w:val="59"/>
          <w:sz w:val="24"/>
          <w:szCs w:val="24"/>
          <w:lang w:eastAsia="zh-CN"/>
        </w:rPr>
        <w:t>3.</w:t>
      </w:r>
      <w:r>
        <w:rPr>
          <w:rFonts w:hint="eastAsia" w:asciiTheme="majorEastAsia" w:hAnsiTheme="majorEastAsia" w:eastAsiaTheme="majorEastAsia"/>
          <w:kern w:val="59"/>
          <w:sz w:val="24"/>
          <w:szCs w:val="24"/>
          <w:lang w:eastAsia="zh-CN"/>
        </w:rPr>
        <w:t>乙方</w:t>
      </w:r>
      <w:r>
        <w:rPr>
          <w:kern w:val="59"/>
          <w:sz w:val="24"/>
          <w:szCs w:val="24"/>
          <w:lang w:eastAsia="zh-CN"/>
        </w:rPr>
        <w:t>只对微热再生式干燥装置</w:t>
      </w:r>
      <w:r>
        <w:rPr>
          <w:rFonts w:hint="eastAsia"/>
          <w:kern w:val="59"/>
          <w:sz w:val="24"/>
          <w:szCs w:val="24"/>
          <w:lang w:eastAsia="zh-CN"/>
        </w:rPr>
        <w:t>加热器</w:t>
      </w:r>
      <w:r>
        <w:rPr>
          <w:kern w:val="59"/>
          <w:sz w:val="24"/>
          <w:szCs w:val="24"/>
          <w:lang w:eastAsia="zh-CN"/>
        </w:rPr>
        <w:t>筒体</w:t>
      </w:r>
      <w:r>
        <w:rPr>
          <w:rFonts w:hint="eastAsia" w:asciiTheme="majorEastAsia" w:hAnsiTheme="majorEastAsia" w:eastAsiaTheme="majorEastAsia"/>
          <w:kern w:val="59"/>
          <w:sz w:val="24"/>
          <w:szCs w:val="24"/>
          <w:lang w:eastAsia="zh-CN"/>
        </w:rPr>
        <w:t>更换</w:t>
      </w:r>
      <w:r>
        <w:rPr>
          <w:kern w:val="59"/>
          <w:sz w:val="24"/>
          <w:szCs w:val="24"/>
          <w:lang w:eastAsia="zh-CN"/>
        </w:rPr>
        <w:t>项目进行分项报价，本次为总价招标。</w:t>
      </w:r>
    </w:p>
    <w:p>
      <w:pPr>
        <w:adjustRightInd w:val="0"/>
        <w:snapToGrid w:val="0"/>
        <w:spacing w:line="360" w:lineRule="auto"/>
        <w:ind w:firstLine="480" w:firstLineChars="200"/>
        <w:rPr>
          <w:kern w:val="59"/>
          <w:sz w:val="24"/>
          <w:szCs w:val="24"/>
          <w:lang w:eastAsia="zh-CN"/>
        </w:rPr>
      </w:pPr>
      <w:r>
        <w:rPr>
          <w:kern w:val="59"/>
          <w:sz w:val="24"/>
          <w:szCs w:val="24"/>
          <w:lang w:eastAsia="zh-CN"/>
        </w:rPr>
        <w:t>4.本次微热再生式干燥装置</w:t>
      </w:r>
      <w:r>
        <w:rPr>
          <w:rFonts w:hint="eastAsia"/>
          <w:kern w:val="59"/>
          <w:sz w:val="24"/>
          <w:szCs w:val="24"/>
          <w:lang w:eastAsia="zh-CN"/>
        </w:rPr>
        <w:t>加热器</w:t>
      </w:r>
      <w:r>
        <w:rPr>
          <w:kern w:val="59"/>
          <w:sz w:val="24"/>
          <w:szCs w:val="24"/>
          <w:lang w:eastAsia="zh-CN"/>
        </w:rPr>
        <w:t>筒体</w:t>
      </w:r>
      <w:r>
        <w:rPr>
          <w:rFonts w:hint="eastAsia"/>
          <w:kern w:val="59"/>
          <w:sz w:val="24"/>
          <w:szCs w:val="24"/>
          <w:lang w:eastAsia="zh-CN"/>
        </w:rPr>
        <w:t>更换</w:t>
      </w:r>
      <w:r>
        <w:rPr>
          <w:kern w:val="59"/>
          <w:sz w:val="24"/>
          <w:szCs w:val="24"/>
          <w:lang w:eastAsia="zh-CN"/>
        </w:rPr>
        <w:t>检修工程</w:t>
      </w:r>
      <w:r>
        <w:rPr>
          <w:rFonts w:hint="eastAsia"/>
          <w:kern w:val="59"/>
          <w:sz w:val="24"/>
          <w:szCs w:val="24"/>
          <w:lang w:eastAsia="zh-CN"/>
        </w:rPr>
        <w:t>包括四台加热器</w:t>
      </w:r>
      <w:r>
        <w:rPr>
          <w:kern w:val="59"/>
          <w:sz w:val="24"/>
          <w:szCs w:val="24"/>
          <w:lang w:eastAsia="zh-CN"/>
        </w:rPr>
        <w:t>筒体</w:t>
      </w:r>
      <w:r>
        <w:rPr>
          <w:rFonts w:hint="eastAsia"/>
          <w:kern w:val="59"/>
          <w:sz w:val="24"/>
          <w:szCs w:val="24"/>
          <w:lang w:eastAsia="zh-CN"/>
        </w:rPr>
        <w:t>更换安装</w:t>
      </w:r>
      <w:r>
        <w:rPr>
          <w:kern w:val="59"/>
          <w:sz w:val="24"/>
          <w:szCs w:val="24"/>
          <w:lang w:eastAsia="zh-CN"/>
        </w:rPr>
        <w:t>。</w:t>
      </w:r>
      <w:r>
        <w:rPr>
          <w:rFonts w:hint="eastAsia" w:asciiTheme="majorEastAsia" w:hAnsiTheme="majorEastAsia" w:eastAsiaTheme="majorEastAsia"/>
          <w:kern w:val="59"/>
          <w:sz w:val="24"/>
          <w:szCs w:val="24"/>
          <w:lang w:eastAsia="zh-CN"/>
        </w:rPr>
        <w:t>乙方</w:t>
      </w:r>
      <w:r>
        <w:rPr>
          <w:kern w:val="59"/>
          <w:sz w:val="24"/>
          <w:szCs w:val="24"/>
          <w:lang w:eastAsia="zh-CN"/>
        </w:rPr>
        <w:t>须对</w:t>
      </w:r>
      <w:r>
        <w:rPr>
          <w:rFonts w:hint="eastAsia" w:asciiTheme="majorEastAsia" w:hAnsiTheme="majorEastAsia" w:eastAsiaTheme="majorEastAsia"/>
          <w:kern w:val="59"/>
          <w:sz w:val="24"/>
          <w:szCs w:val="24"/>
          <w:lang w:eastAsia="zh-CN"/>
        </w:rPr>
        <w:t>参选</w:t>
      </w:r>
      <w:r>
        <w:rPr>
          <w:kern w:val="59"/>
          <w:sz w:val="24"/>
          <w:szCs w:val="24"/>
          <w:lang w:eastAsia="zh-CN"/>
        </w:rPr>
        <w:t>文件各检修项目进行分项报价，</w:t>
      </w:r>
      <w:r>
        <w:rPr>
          <w:rFonts w:hint="eastAsia" w:asciiTheme="majorEastAsia" w:hAnsiTheme="majorEastAsia" w:eastAsiaTheme="majorEastAsia"/>
          <w:kern w:val="59"/>
          <w:sz w:val="24"/>
          <w:szCs w:val="24"/>
          <w:lang w:eastAsia="zh-CN"/>
        </w:rPr>
        <w:t>参选</w:t>
      </w:r>
      <w:r>
        <w:rPr>
          <w:kern w:val="59"/>
          <w:sz w:val="24"/>
          <w:szCs w:val="24"/>
          <w:lang w:eastAsia="zh-CN"/>
        </w:rPr>
        <w:t>文件报价中的单价、合价和总价全部采用人民币表示。</w:t>
      </w:r>
    </w:p>
    <w:p>
      <w:pPr>
        <w:adjustRightInd w:val="0"/>
        <w:snapToGrid w:val="0"/>
        <w:spacing w:line="360" w:lineRule="auto"/>
        <w:ind w:firstLine="480" w:firstLineChars="200"/>
        <w:rPr>
          <w:kern w:val="59"/>
          <w:sz w:val="24"/>
          <w:szCs w:val="24"/>
          <w:lang w:eastAsia="zh-CN"/>
        </w:rPr>
      </w:pPr>
      <w:r>
        <w:rPr>
          <w:kern w:val="59"/>
          <w:sz w:val="24"/>
          <w:szCs w:val="24"/>
          <w:lang w:eastAsia="zh-CN"/>
        </w:rPr>
        <w:t>5.施工转移费、施工人员食宿费</w:t>
      </w:r>
      <w:r>
        <w:rPr>
          <w:rFonts w:hint="eastAsia"/>
          <w:kern w:val="59"/>
          <w:sz w:val="24"/>
          <w:szCs w:val="24"/>
          <w:lang w:eastAsia="zh-CN"/>
        </w:rPr>
        <w:t>及交通费</w:t>
      </w:r>
      <w:r>
        <w:rPr>
          <w:rFonts w:asciiTheme="majorEastAsia" w:hAnsiTheme="majorEastAsia" w:eastAsiaTheme="majorEastAsia"/>
          <w:kern w:val="59"/>
          <w:sz w:val="24"/>
          <w:szCs w:val="24"/>
          <w:lang w:eastAsia="zh-CN"/>
        </w:rPr>
        <w:t>由</w:t>
      </w:r>
      <w:r>
        <w:rPr>
          <w:rFonts w:hint="eastAsia" w:asciiTheme="majorEastAsia" w:hAnsiTheme="majorEastAsia" w:eastAsiaTheme="majorEastAsia"/>
          <w:kern w:val="59"/>
          <w:sz w:val="24"/>
          <w:szCs w:val="24"/>
          <w:lang w:eastAsia="zh-CN"/>
        </w:rPr>
        <w:t>乙方</w:t>
      </w:r>
      <w:r>
        <w:rPr>
          <w:kern w:val="59"/>
          <w:sz w:val="24"/>
          <w:szCs w:val="24"/>
          <w:lang w:eastAsia="zh-CN"/>
        </w:rPr>
        <w:t>自负。</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6.</w:t>
      </w:r>
      <w:r>
        <w:rPr>
          <w:rFonts w:hint="eastAsia" w:asciiTheme="majorEastAsia" w:hAnsiTheme="majorEastAsia" w:eastAsiaTheme="majorEastAsia"/>
          <w:kern w:val="59"/>
          <w:sz w:val="24"/>
          <w:szCs w:val="24"/>
          <w:lang w:eastAsia="zh-CN"/>
        </w:rPr>
        <w:t>本次检修需乙方</w:t>
      </w:r>
      <w:r>
        <w:rPr>
          <w:rFonts w:hint="eastAsia"/>
          <w:kern w:val="59"/>
          <w:sz w:val="24"/>
          <w:szCs w:val="24"/>
          <w:lang w:eastAsia="zh-CN"/>
        </w:rPr>
        <w:t>向福建省漳州市市场监督局报备，报备为压力容器进行独立报备，并由福建省锅炉压力容器检验研究院监检，报备及监检费用包含在投标总价内。</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7</w:t>
      </w:r>
      <w:r>
        <w:rPr>
          <w:kern w:val="59"/>
          <w:sz w:val="24"/>
          <w:szCs w:val="24"/>
          <w:lang w:eastAsia="zh-CN"/>
        </w:rPr>
        <w:t>.</w:t>
      </w:r>
      <w:r>
        <w:rPr>
          <w:rFonts w:hint="eastAsia"/>
          <w:kern w:val="59"/>
          <w:sz w:val="24"/>
          <w:szCs w:val="24"/>
          <w:lang w:eastAsia="zh-CN"/>
        </w:rPr>
        <w:t>福建省锅炉压力容器检验研究院监检内容</w:t>
      </w:r>
      <w:r>
        <w:rPr>
          <w:kern w:val="59"/>
          <w:sz w:val="24"/>
          <w:szCs w:val="24"/>
          <w:lang w:eastAsia="zh-CN"/>
        </w:rPr>
        <w:t>的配合工作如打磨、缺陷处理由</w:t>
      </w:r>
      <w:r>
        <w:rPr>
          <w:rFonts w:hint="eastAsia" w:asciiTheme="majorEastAsia" w:hAnsiTheme="majorEastAsia" w:eastAsiaTheme="majorEastAsia"/>
          <w:kern w:val="59"/>
          <w:sz w:val="24"/>
          <w:szCs w:val="24"/>
          <w:lang w:eastAsia="zh-CN"/>
        </w:rPr>
        <w:t>乙方</w:t>
      </w:r>
      <w:r>
        <w:rPr>
          <w:rFonts w:hint="eastAsia"/>
          <w:kern w:val="59"/>
          <w:sz w:val="24"/>
          <w:szCs w:val="24"/>
          <w:lang w:eastAsia="zh-CN"/>
        </w:rPr>
        <w:t>的</w:t>
      </w:r>
      <w:r>
        <w:rPr>
          <w:kern w:val="59"/>
          <w:sz w:val="24"/>
          <w:szCs w:val="24"/>
          <w:lang w:eastAsia="zh-CN"/>
        </w:rPr>
        <w:t>负责。</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8.</w:t>
      </w:r>
      <w:r>
        <w:rPr>
          <w:rFonts w:hint="eastAsia"/>
          <w:kern w:val="59"/>
          <w:sz w:val="24"/>
          <w:szCs w:val="24"/>
          <w:lang w:eastAsia="zh-CN"/>
        </w:rPr>
        <w:t>本次检修工程涉及的硅酸铝保温棉的保温工程拆装由</w:t>
      </w:r>
      <w:r>
        <w:rPr>
          <w:rFonts w:hint="eastAsia" w:asciiTheme="majorEastAsia" w:hAnsiTheme="majorEastAsia" w:eastAsiaTheme="majorEastAsia"/>
          <w:kern w:val="59"/>
          <w:sz w:val="24"/>
          <w:szCs w:val="24"/>
          <w:lang w:eastAsia="zh-CN"/>
        </w:rPr>
        <w:t>甲方</w:t>
      </w:r>
      <w:r>
        <w:rPr>
          <w:rFonts w:hint="eastAsia"/>
          <w:kern w:val="59"/>
          <w:sz w:val="24"/>
          <w:szCs w:val="24"/>
          <w:lang w:eastAsia="zh-CN"/>
        </w:rPr>
        <w:t>年</w:t>
      </w:r>
      <w:r>
        <w:rPr>
          <w:rFonts w:hint="eastAsia" w:asciiTheme="majorEastAsia" w:hAnsiTheme="majorEastAsia" w:eastAsiaTheme="majorEastAsia"/>
          <w:kern w:val="59"/>
          <w:sz w:val="24"/>
          <w:szCs w:val="24"/>
          <w:lang w:eastAsia="zh-CN"/>
        </w:rPr>
        <w:t>约单位负责，但保温工程的抓钉、支架及密封板等辅助项目施工由乙方</w:t>
      </w:r>
      <w:r>
        <w:rPr>
          <w:rFonts w:hint="eastAsia"/>
          <w:kern w:val="59"/>
          <w:sz w:val="24"/>
          <w:szCs w:val="24"/>
          <w:lang w:eastAsia="zh-CN"/>
        </w:rPr>
        <w:t>负责，</w:t>
      </w:r>
      <w:r>
        <w:rPr>
          <w:rFonts w:hint="eastAsia" w:asciiTheme="majorEastAsia" w:hAnsiTheme="majorEastAsia" w:eastAsiaTheme="majorEastAsia"/>
          <w:kern w:val="59"/>
          <w:sz w:val="24"/>
          <w:szCs w:val="24"/>
          <w:lang w:eastAsia="zh-CN"/>
        </w:rPr>
        <w:t>乙方</w:t>
      </w:r>
      <w:r>
        <w:rPr>
          <w:kern w:val="59"/>
          <w:sz w:val="24"/>
          <w:szCs w:val="24"/>
          <w:lang w:eastAsia="zh-CN"/>
        </w:rPr>
        <w:t>报价时需考虑与此相关的费用。</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9.</w:t>
      </w:r>
      <w:r>
        <w:rPr>
          <w:kern w:val="59"/>
          <w:sz w:val="24"/>
          <w:szCs w:val="24"/>
          <w:lang w:eastAsia="zh-CN"/>
        </w:rPr>
        <w:t>检修过程涉及的起重、焊接、气割、热处理工作均由</w:t>
      </w:r>
      <w:r>
        <w:rPr>
          <w:rFonts w:hint="eastAsia" w:asciiTheme="majorEastAsia" w:hAnsiTheme="majorEastAsia" w:eastAsiaTheme="majorEastAsia"/>
          <w:kern w:val="59"/>
          <w:sz w:val="24"/>
          <w:szCs w:val="24"/>
          <w:lang w:eastAsia="zh-CN"/>
        </w:rPr>
        <w:t>乙方</w:t>
      </w:r>
      <w:r>
        <w:rPr>
          <w:kern w:val="59"/>
          <w:sz w:val="24"/>
          <w:szCs w:val="24"/>
          <w:lang w:eastAsia="zh-CN"/>
        </w:rPr>
        <w:t>负责。</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10.</w:t>
      </w:r>
      <w:r>
        <w:rPr>
          <w:kern w:val="59"/>
          <w:sz w:val="24"/>
          <w:szCs w:val="24"/>
          <w:lang w:eastAsia="zh-CN"/>
        </w:rPr>
        <w:t>检修报价还包含设备</w:t>
      </w:r>
      <w:r>
        <w:rPr>
          <w:rFonts w:hint="eastAsia"/>
          <w:kern w:val="59"/>
          <w:sz w:val="24"/>
          <w:szCs w:val="24"/>
          <w:lang w:eastAsia="zh-CN"/>
        </w:rPr>
        <w:t>安全</w:t>
      </w:r>
      <w:r>
        <w:rPr>
          <w:kern w:val="59"/>
          <w:sz w:val="24"/>
          <w:szCs w:val="24"/>
          <w:lang w:eastAsia="zh-CN"/>
        </w:rPr>
        <w:t>文明检修需要的人员费用，并计入总价。</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11.</w:t>
      </w:r>
      <w:r>
        <w:rPr>
          <w:rFonts w:hint="eastAsia"/>
          <w:kern w:val="59"/>
          <w:sz w:val="24"/>
          <w:szCs w:val="24"/>
          <w:lang w:eastAsia="zh-CN"/>
        </w:rPr>
        <w:t>施工进厂需人身意外工伤险按100万金额投保，并考虑</w:t>
      </w:r>
      <w:r>
        <w:rPr>
          <w:rFonts w:hint="eastAsia" w:asciiTheme="majorEastAsia" w:hAnsiTheme="majorEastAsia" w:eastAsiaTheme="majorEastAsia"/>
          <w:kern w:val="59"/>
          <w:sz w:val="24"/>
          <w:szCs w:val="24"/>
          <w:lang w:eastAsia="zh-CN"/>
        </w:rPr>
        <w:t>乙方</w:t>
      </w:r>
      <w:r>
        <w:rPr>
          <w:rFonts w:hint="eastAsia"/>
          <w:kern w:val="59"/>
          <w:sz w:val="24"/>
          <w:szCs w:val="24"/>
          <w:lang w:eastAsia="zh-CN"/>
        </w:rPr>
        <w:t>当地政府对新冠肺炎管控政策的影响，</w:t>
      </w:r>
      <w:r>
        <w:rPr>
          <w:kern w:val="59"/>
          <w:sz w:val="24"/>
          <w:szCs w:val="24"/>
          <w:lang w:eastAsia="zh-CN"/>
        </w:rPr>
        <w:t>投标报价统一按13%增值税进行。</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12.</w:t>
      </w:r>
      <w:r>
        <w:rPr>
          <w:kern w:val="59"/>
          <w:sz w:val="24"/>
          <w:szCs w:val="24"/>
          <w:lang w:eastAsia="zh-CN"/>
        </w:rPr>
        <w:t>中标单位签署合同后，不得转包工程或部分分包工程，如发现</w:t>
      </w:r>
      <w:r>
        <w:rPr>
          <w:rFonts w:hint="eastAsia" w:asciiTheme="majorEastAsia" w:hAnsiTheme="majorEastAsia" w:eastAsiaTheme="majorEastAsia"/>
          <w:kern w:val="59"/>
          <w:sz w:val="24"/>
          <w:szCs w:val="24"/>
          <w:lang w:eastAsia="zh-CN"/>
        </w:rPr>
        <w:t>乙方</w:t>
      </w:r>
      <w:r>
        <w:rPr>
          <w:rFonts w:asciiTheme="majorEastAsia" w:hAnsiTheme="majorEastAsia" w:eastAsiaTheme="majorEastAsia"/>
          <w:kern w:val="59"/>
          <w:sz w:val="24"/>
          <w:szCs w:val="24"/>
          <w:lang w:eastAsia="zh-CN"/>
        </w:rPr>
        <w:t>存在转包、分包问题，</w:t>
      </w:r>
      <w:r>
        <w:rPr>
          <w:rFonts w:hint="eastAsia" w:asciiTheme="majorEastAsia" w:hAnsiTheme="majorEastAsia" w:eastAsiaTheme="majorEastAsia"/>
          <w:kern w:val="59"/>
          <w:sz w:val="24"/>
          <w:szCs w:val="24"/>
          <w:lang w:eastAsia="zh-CN"/>
        </w:rPr>
        <w:t>甲方</w:t>
      </w:r>
      <w:r>
        <w:rPr>
          <w:kern w:val="59"/>
          <w:sz w:val="24"/>
          <w:szCs w:val="24"/>
          <w:lang w:eastAsia="zh-CN"/>
        </w:rPr>
        <w:t>有权按合同总价5%进行考核,直至解除合同。</w:t>
      </w:r>
    </w:p>
    <w:p>
      <w:pPr>
        <w:pStyle w:val="2"/>
        <w:spacing w:line="360" w:lineRule="auto"/>
        <w:ind w:firstLine="480" w:firstLineChars="200"/>
        <w:rPr>
          <w:rFonts w:asciiTheme="majorEastAsia" w:hAnsiTheme="majorEastAsia" w:eastAsiaTheme="majorEastAsia"/>
          <w:sz w:val="24"/>
          <w:szCs w:val="24"/>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0001E" w:usb3="00000000" w:csb0="003C0041"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2B033FA2"/>
    <w:multiLevelType w:val="multilevel"/>
    <w:tmpl w:val="2B033FA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92D"/>
    <w:rsid w:val="00005B9E"/>
    <w:rsid w:val="0001014A"/>
    <w:rsid w:val="0001333C"/>
    <w:rsid w:val="0001534B"/>
    <w:rsid w:val="00017E0E"/>
    <w:rsid w:val="000202CA"/>
    <w:rsid w:val="00021B5D"/>
    <w:rsid w:val="00023EC0"/>
    <w:rsid w:val="00025944"/>
    <w:rsid w:val="00026E62"/>
    <w:rsid w:val="00030A03"/>
    <w:rsid w:val="000323A3"/>
    <w:rsid w:val="00036B01"/>
    <w:rsid w:val="00041330"/>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0CE1"/>
    <w:rsid w:val="000B32D4"/>
    <w:rsid w:val="000C072B"/>
    <w:rsid w:val="000C1165"/>
    <w:rsid w:val="000C5E44"/>
    <w:rsid w:val="000C5F12"/>
    <w:rsid w:val="000C64A8"/>
    <w:rsid w:val="000D11B0"/>
    <w:rsid w:val="000E01DA"/>
    <w:rsid w:val="000E3D99"/>
    <w:rsid w:val="000E6345"/>
    <w:rsid w:val="000E76E8"/>
    <w:rsid w:val="000F1F09"/>
    <w:rsid w:val="000F32F1"/>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2E9D"/>
    <w:rsid w:val="00144D18"/>
    <w:rsid w:val="00144E45"/>
    <w:rsid w:val="001466CA"/>
    <w:rsid w:val="0014715F"/>
    <w:rsid w:val="00147DEA"/>
    <w:rsid w:val="001516B5"/>
    <w:rsid w:val="00155D5F"/>
    <w:rsid w:val="0016313A"/>
    <w:rsid w:val="001714D2"/>
    <w:rsid w:val="00173F75"/>
    <w:rsid w:val="00174EC0"/>
    <w:rsid w:val="00177533"/>
    <w:rsid w:val="0018226E"/>
    <w:rsid w:val="0018241B"/>
    <w:rsid w:val="00187E02"/>
    <w:rsid w:val="00192B7D"/>
    <w:rsid w:val="00193817"/>
    <w:rsid w:val="00195099"/>
    <w:rsid w:val="001A36B1"/>
    <w:rsid w:val="001A7C6F"/>
    <w:rsid w:val="001B233C"/>
    <w:rsid w:val="001B3742"/>
    <w:rsid w:val="001B39D5"/>
    <w:rsid w:val="001B5F95"/>
    <w:rsid w:val="001B698B"/>
    <w:rsid w:val="001C430C"/>
    <w:rsid w:val="001D129E"/>
    <w:rsid w:val="001E058A"/>
    <w:rsid w:val="001E64AC"/>
    <w:rsid w:val="001E7BAD"/>
    <w:rsid w:val="001F29F9"/>
    <w:rsid w:val="001F6DCE"/>
    <w:rsid w:val="002040F6"/>
    <w:rsid w:val="00206E34"/>
    <w:rsid w:val="0021338D"/>
    <w:rsid w:val="00222516"/>
    <w:rsid w:val="00226C0B"/>
    <w:rsid w:val="0022716A"/>
    <w:rsid w:val="00227556"/>
    <w:rsid w:val="0023436A"/>
    <w:rsid w:val="00235A02"/>
    <w:rsid w:val="00240817"/>
    <w:rsid w:val="002432A4"/>
    <w:rsid w:val="00243784"/>
    <w:rsid w:val="0025090F"/>
    <w:rsid w:val="00255354"/>
    <w:rsid w:val="00257FFA"/>
    <w:rsid w:val="00261F6C"/>
    <w:rsid w:val="0028289E"/>
    <w:rsid w:val="00283E18"/>
    <w:rsid w:val="0028469F"/>
    <w:rsid w:val="00285A20"/>
    <w:rsid w:val="00295585"/>
    <w:rsid w:val="002A0C8B"/>
    <w:rsid w:val="002B0A06"/>
    <w:rsid w:val="002C18CA"/>
    <w:rsid w:val="002D2646"/>
    <w:rsid w:val="002E1E41"/>
    <w:rsid w:val="002E210C"/>
    <w:rsid w:val="002E35CC"/>
    <w:rsid w:val="002E6ED4"/>
    <w:rsid w:val="002F0FE0"/>
    <w:rsid w:val="003045A7"/>
    <w:rsid w:val="003070B5"/>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14FA"/>
    <w:rsid w:val="003A1FDF"/>
    <w:rsid w:val="003A256E"/>
    <w:rsid w:val="003A327F"/>
    <w:rsid w:val="003A75CA"/>
    <w:rsid w:val="003B2BCD"/>
    <w:rsid w:val="003B2D77"/>
    <w:rsid w:val="003B3BF2"/>
    <w:rsid w:val="003B4363"/>
    <w:rsid w:val="003B6081"/>
    <w:rsid w:val="003D20E6"/>
    <w:rsid w:val="003D2806"/>
    <w:rsid w:val="003D77B7"/>
    <w:rsid w:val="003F1446"/>
    <w:rsid w:val="003F1FAC"/>
    <w:rsid w:val="003F3F01"/>
    <w:rsid w:val="003F7255"/>
    <w:rsid w:val="0040273C"/>
    <w:rsid w:val="00403AFA"/>
    <w:rsid w:val="0040417A"/>
    <w:rsid w:val="0040778F"/>
    <w:rsid w:val="00413D09"/>
    <w:rsid w:val="0043796A"/>
    <w:rsid w:val="0044287E"/>
    <w:rsid w:val="004508A4"/>
    <w:rsid w:val="00453EA6"/>
    <w:rsid w:val="0045672D"/>
    <w:rsid w:val="00471E39"/>
    <w:rsid w:val="0047282D"/>
    <w:rsid w:val="004763D4"/>
    <w:rsid w:val="00477E26"/>
    <w:rsid w:val="00481498"/>
    <w:rsid w:val="0048261B"/>
    <w:rsid w:val="00482B42"/>
    <w:rsid w:val="004835AF"/>
    <w:rsid w:val="004919EE"/>
    <w:rsid w:val="00497CEA"/>
    <w:rsid w:val="004A5A19"/>
    <w:rsid w:val="004A68E8"/>
    <w:rsid w:val="004B2F27"/>
    <w:rsid w:val="004B5C6F"/>
    <w:rsid w:val="004C0007"/>
    <w:rsid w:val="004C3761"/>
    <w:rsid w:val="004C4941"/>
    <w:rsid w:val="004D16FD"/>
    <w:rsid w:val="004D7D03"/>
    <w:rsid w:val="004E0E75"/>
    <w:rsid w:val="004E1977"/>
    <w:rsid w:val="004F5E72"/>
    <w:rsid w:val="0050268E"/>
    <w:rsid w:val="00502ADE"/>
    <w:rsid w:val="00503354"/>
    <w:rsid w:val="00510E9C"/>
    <w:rsid w:val="00511EBA"/>
    <w:rsid w:val="00513B86"/>
    <w:rsid w:val="00524492"/>
    <w:rsid w:val="005257EA"/>
    <w:rsid w:val="0053396C"/>
    <w:rsid w:val="00533D5B"/>
    <w:rsid w:val="00540F71"/>
    <w:rsid w:val="0054734D"/>
    <w:rsid w:val="00551549"/>
    <w:rsid w:val="00552E4D"/>
    <w:rsid w:val="00555319"/>
    <w:rsid w:val="00564B7F"/>
    <w:rsid w:val="005722E9"/>
    <w:rsid w:val="00581520"/>
    <w:rsid w:val="005829E2"/>
    <w:rsid w:val="0058459A"/>
    <w:rsid w:val="00593270"/>
    <w:rsid w:val="00593EAB"/>
    <w:rsid w:val="00595392"/>
    <w:rsid w:val="00595F8F"/>
    <w:rsid w:val="005A267F"/>
    <w:rsid w:val="005A4B0B"/>
    <w:rsid w:val="005A7BB0"/>
    <w:rsid w:val="005B104C"/>
    <w:rsid w:val="005B3A08"/>
    <w:rsid w:val="005B4BA0"/>
    <w:rsid w:val="005B5E44"/>
    <w:rsid w:val="005B66C2"/>
    <w:rsid w:val="005B67AE"/>
    <w:rsid w:val="005B77AC"/>
    <w:rsid w:val="005C4060"/>
    <w:rsid w:val="005C43E3"/>
    <w:rsid w:val="005C49AB"/>
    <w:rsid w:val="005D12E3"/>
    <w:rsid w:val="005D19AE"/>
    <w:rsid w:val="005D4648"/>
    <w:rsid w:val="005D6EE8"/>
    <w:rsid w:val="005D7E6C"/>
    <w:rsid w:val="005E0672"/>
    <w:rsid w:val="005E5E83"/>
    <w:rsid w:val="005E626D"/>
    <w:rsid w:val="005F0B35"/>
    <w:rsid w:val="005F2E5C"/>
    <w:rsid w:val="005F30AA"/>
    <w:rsid w:val="005F63E8"/>
    <w:rsid w:val="00601441"/>
    <w:rsid w:val="006026CD"/>
    <w:rsid w:val="0060334B"/>
    <w:rsid w:val="00605BBD"/>
    <w:rsid w:val="00606B4B"/>
    <w:rsid w:val="00610D2B"/>
    <w:rsid w:val="006127B7"/>
    <w:rsid w:val="00612F3E"/>
    <w:rsid w:val="00614725"/>
    <w:rsid w:val="006171E9"/>
    <w:rsid w:val="00623250"/>
    <w:rsid w:val="006243F4"/>
    <w:rsid w:val="00624785"/>
    <w:rsid w:val="00627058"/>
    <w:rsid w:val="00627167"/>
    <w:rsid w:val="00632F46"/>
    <w:rsid w:val="00636ABF"/>
    <w:rsid w:val="00637987"/>
    <w:rsid w:val="00637A05"/>
    <w:rsid w:val="006414EB"/>
    <w:rsid w:val="0064240F"/>
    <w:rsid w:val="00645F1C"/>
    <w:rsid w:val="006460EC"/>
    <w:rsid w:val="00646D64"/>
    <w:rsid w:val="006556D6"/>
    <w:rsid w:val="006560D2"/>
    <w:rsid w:val="006565A2"/>
    <w:rsid w:val="006607C3"/>
    <w:rsid w:val="00663641"/>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332C"/>
    <w:rsid w:val="006F7BC8"/>
    <w:rsid w:val="00700A78"/>
    <w:rsid w:val="00701934"/>
    <w:rsid w:val="00703FAF"/>
    <w:rsid w:val="007077CB"/>
    <w:rsid w:val="007138C5"/>
    <w:rsid w:val="0071533E"/>
    <w:rsid w:val="007154AB"/>
    <w:rsid w:val="00721D76"/>
    <w:rsid w:val="00722500"/>
    <w:rsid w:val="007230F3"/>
    <w:rsid w:val="00725D91"/>
    <w:rsid w:val="00726A4C"/>
    <w:rsid w:val="007279C2"/>
    <w:rsid w:val="00740A47"/>
    <w:rsid w:val="007425A4"/>
    <w:rsid w:val="00742673"/>
    <w:rsid w:val="007470A4"/>
    <w:rsid w:val="00751740"/>
    <w:rsid w:val="00752CBC"/>
    <w:rsid w:val="00754486"/>
    <w:rsid w:val="007563C8"/>
    <w:rsid w:val="007627D8"/>
    <w:rsid w:val="007646B1"/>
    <w:rsid w:val="00765E4F"/>
    <w:rsid w:val="0077094C"/>
    <w:rsid w:val="007760C7"/>
    <w:rsid w:val="007868C2"/>
    <w:rsid w:val="0078787D"/>
    <w:rsid w:val="0079541F"/>
    <w:rsid w:val="007A0629"/>
    <w:rsid w:val="007A3950"/>
    <w:rsid w:val="007A7888"/>
    <w:rsid w:val="007B0A5C"/>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5E73"/>
    <w:rsid w:val="008207F3"/>
    <w:rsid w:val="00820E36"/>
    <w:rsid w:val="00823A6A"/>
    <w:rsid w:val="00831E2E"/>
    <w:rsid w:val="0084094D"/>
    <w:rsid w:val="008427A4"/>
    <w:rsid w:val="00842866"/>
    <w:rsid w:val="00853DDB"/>
    <w:rsid w:val="00871209"/>
    <w:rsid w:val="008736F1"/>
    <w:rsid w:val="008741CD"/>
    <w:rsid w:val="008769E8"/>
    <w:rsid w:val="00884265"/>
    <w:rsid w:val="00884873"/>
    <w:rsid w:val="00886356"/>
    <w:rsid w:val="00890D8E"/>
    <w:rsid w:val="008920F4"/>
    <w:rsid w:val="00892302"/>
    <w:rsid w:val="00892A7C"/>
    <w:rsid w:val="00896532"/>
    <w:rsid w:val="008A4205"/>
    <w:rsid w:val="008A5545"/>
    <w:rsid w:val="008B177E"/>
    <w:rsid w:val="008B6D71"/>
    <w:rsid w:val="008C06B2"/>
    <w:rsid w:val="008C0A12"/>
    <w:rsid w:val="008C21B5"/>
    <w:rsid w:val="008C488E"/>
    <w:rsid w:val="008D4C06"/>
    <w:rsid w:val="008D7465"/>
    <w:rsid w:val="008E1DB0"/>
    <w:rsid w:val="008F1C5D"/>
    <w:rsid w:val="008F47A3"/>
    <w:rsid w:val="008F6946"/>
    <w:rsid w:val="00901C7B"/>
    <w:rsid w:val="00902CEE"/>
    <w:rsid w:val="0090301E"/>
    <w:rsid w:val="00906C06"/>
    <w:rsid w:val="009223A0"/>
    <w:rsid w:val="00922B67"/>
    <w:rsid w:val="0092402A"/>
    <w:rsid w:val="00925AEC"/>
    <w:rsid w:val="00930422"/>
    <w:rsid w:val="009312CA"/>
    <w:rsid w:val="00932E1A"/>
    <w:rsid w:val="00932E5D"/>
    <w:rsid w:val="00935974"/>
    <w:rsid w:val="00936AB5"/>
    <w:rsid w:val="00937ED6"/>
    <w:rsid w:val="009413DC"/>
    <w:rsid w:val="00943426"/>
    <w:rsid w:val="009475E9"/>
    <w:rsid w:val="0094760B"/>
    <w:rsid w:val="00953697"/>
    <w:rsid w:val="00953778"/>
    <w:rsid w:val="00957DAD"/>
    <w:rsid w:val="00960781"/>
    <w:rsid w:val="00962A39"/>
    <w:rsid w:val="00967702"/>
    <w:rsid w:val="00973032"/>
    <w:rsid w:val="00980519"/>
    <w:rsid w:val="00981423"/>
    <w:rsid w:val="0098443A"/>
    <w:rsid w:val="00986A43"/>
    <w:rsid w:val="00995671"/>
    <w:rsid w:val="009A0766"/>
    <w:rsid w:val="009A106C"/>
    <w:rsid w:val="009A3F66"/>
    <w:rsid w:val="009B30BD"/>
    <w:rsid w:val="009B3333"/>
    <w:rsid w:val="009B34E7"/>
    <w:rsid w:val="009C3BE2"/>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5931"/>
    <w:rsid w:val="00A66C05"/>
    <w:rsid w:val="00A77229"/>
    <w:rsid w:val="00A81C9C"/>
    <w:rsid w:val="00A84167"/>
    <w:rsid w:val="00A86721"/>
    <w:rsid w:val="00A867E8"/>
    <w:rsid w:val="00A91DA4"/>
    <w:rsid w:val="00A9710D"/>
    <w:rsid w:val="00A976BF"/>
    <w:rsid w:val="00A97D0E"/>
    <w:rsid w:val="00AA062F"/>
    <w:rsid w:val="00AA6D81"/>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3576"/>
    <w:rsid w:val="00B25F99"/>
    <w:rsid w:val="00B26192"/>
    <w:rsid w:val="00B27085"/>
    <w:rsid w:val="00B307F2"/>
    <w:rsid w:val="00B36223"/>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B8B"/>
    <w:rsid w:val="00BD6FA3"/>
    <w:rsid w:val="00BD7857"/>
    <w:rsid w:val="00BD79B1"/>
    <w:rsid w:val="00BF0351"/>
    <w:rsid w:val="00BF301A"/>
    <w:rsid w:val="00BF41E6"/>
    <w:rsid w:val="00BF42DC"/>
    <w:rsid w:val="00BF5ECE"/>
    <w:rsid w:val="00BF68B8"/>
    <w:rsid w:val="00C00D13"/>
    <w:rsid w:val="00C00D2A"/>
    <w:rsid w:val="00C01248"/>
    <w:rsid w:val="00C0167E"/>
    <w:rsid w:val="00C03A00"/>
    <w:rsid w:val="00C05A91"/>
    <w:rsid w:val="00C06001"/>
    <w:rsid w:val="00C06CCB"/>
    <w:rsid w:val="00C10120"/>
    <w:rsid w:val="00C13E7D"/>
    <w:rsid w:val="00C14D43"/>
    <w:rsid w:val="00C16F95"/>
    <w:rsid w:val="00C236A4"/>
    <w:rsid w:val="00C237DC"/>
    <w:rsid w:val="00C3117F"/>
    <w:rsid w:val="00C31793"/>
    <w:rsid w:val="00C3555D"/>
    <w:rsid w:val="00C37CA6"/>
    <w:rsid w:val="00C5640F"/>
    <w:rsid w:val="00C60594"/>
    <w:rsid w:val="00C61DB8"/>
    <w:rsid w:val="00C73BF4"/>
    <w:rsid w:val="00C74C62"/>
    <w:rsid w:val="00C80CE7"/>
    <w:rsid w:val="00C81B27"/>
    <w:rsid w:val="00C845B7"/>
    <w:rsid w:val="00C8684E"/>
    <w:rsid w:val="00C900D2"/>
    <w:rsid w:val="00C929E9"/>
    <w:rsid w:val="00C94F35"/>
    <w:rsid w:val="00C97478"/>
    <w:rsid w:val="00CA2C40"/>
    <w:rsid w:val="00CB13B4"/>
    <w:rsid w:val="00CB2215"/>
    <w:rsid w:val="00CB2E01"/>
    <w:rsid w:val="00CB41BE"/>
    <w:rsid w:val="00CC204B"/>
    <w:rsid w:val="00CD6FD5"/>
    <w:rsid w:val="00CE1050"/>
    <w:rsid w:val="00CE26A2"/>
    <w:rsid w:val="00CF0D75"/>
    <w:rsid w:val="00CF2260"/>
    <w:rsid w:val="00CF22A0"/>
    <w:rsid w:val="00CF414E"/>
    <w:rsid w:val="00CF609D"/>
    <w:rsid w:val="00CF6340"/>
    <w:rsid w:val="00D02A0A"/>
    <w:rsid w:val="00D15F34"/>
    <w:rsid w:val="00D227E9"/>
    <w:rsid w:val="00D239A4"/>
    <w:rsid w:val="00D252B3"/>
    <w:rsid w:val="00D43086"/>
    <w:rsid w:val="00D45471"/>
    <w:rsid w:val="00D461AC"/>
    <w:rsid w:val="00D56426"/>
    <w:rsid w:val="00D56CA5"/>
    <w:rsid w:val="00D700BB"/>
    <w:rsid w:val="00D735D2"/>
    <w:rsid w:val="00D7448B"/>
    <w:rsid w:val="00D749CB"/>
    <w:rsid w:val="00D74CF8"/>
    <w:rsid w:val="00D809BD"/>
    <w:rsid w:val="00D8165C"/>
    <w:rsid w:val="00D81A23"/>
    <w:rsid w:val="00D84374"/>
    <w:rsid w:val="00D844C1"/>
    <w:rsid w:val="00D947D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10FA5"/>
    <w:rsid w:val="00E228C6"/>
    <w:rsid w:val="00E2472F"/>
    <w:rsid w:val="00E26971"/>
    <w:rsid w:val="00E272E1"/>
    <w:rsid w:val="00E306D8"/>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B2FE7"/>
    <w:rsid w:val="00EB4E1A"/>
    <w:rsid w:val="00EB672A"/>
    <w:rsid w:val="00EC6214"/>
    <w:rsid w:val="00ED0D7F"/>
    <w:rsid w:val="00ED0EB7"/>
    <w:rsid w:val="00ED2A50"/>
    <w:rsid w:val="00ED399B"/>
    <w:rsid w:val="00ED5E20"/>
    <w:rsid w:val="00ED63E2"/>
    <w:rsid w:val="00ED6A31"/>
    <w:rsid w:val="00EE2B7C"/>
    <w:rsid w:val="00EE735B"/>
    <w:rsid w:val="00EF5DFE"/>
    <w:rsid w:val="00EF7108"/>
    <w:rsid w:val="00F03A3C"/>
    <w:rsid w:val="00F060A9"/>
    <w:rsid w:val="00F06CFC"/>
    <w:rsid w:val="00F11867"/>
    <w:rsid w:val="00F14430"/>
    <w:rsid w:val="00F14DC0"/>
    <w:rsid w:val="00F168E1"/>
    <w:rsid w:val="00F22B67"/>
    <w:rsid w:val="00F22F56"/>
    <w:rsid w:val="00F2350E"/>
    <w:rsid w:val="00F25655"/>
    <w:rsid w:val="00F30027"/>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D7B8A"/>
    <w:rsid w:val="00FE3098"/>
    <w:rsid w:val="00FE775B"/>
    <w:rsid w:val="00FF1BFD"/>
    <w:rsid w:val="00FF2E2A"/>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5E44CF9"/>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qFormat/>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0"/>
    <w:rPr>
      <w:sz w:val="24"/>
      <w:szCs w:val="24"/>
    </w:rPr>
  </w:style>
  <w:style w:type="paragraph" w:styleId="14">
    <w:name w:val="Body Text Indent"/>
    <w:basedOn w:val="1"/>
    <w:link w:val="59"/>
    <w:qFormat/>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0"/>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qFormat/>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qFormat/>
    <w:uiPriority w:val="0"/>
    <w:rPr>
      <w:rFonts w:ascii="宋体" w:hAnsi="宋体" w:cs="宋体"/>
      <w:b/>
      <w:bCs/>
      <w:sz w:val="32"/>
      <w:szCs w:val="32"/>
      <w:lang w:eastAsia="en-US"/>
    </w:rPr>
  </w:style>
  <w:style w:type="character" w:customStyle="1" w:styleId="38">
    <w:name w:val="标题 4 Char"/>
    <w:basedOn w:val="30"/>
    <w:link w:val="6"/>
    <w:semiHidden/>
    <w:qFormat/>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99"/>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qFormat/>
    <w:uiPriority w:val="0"/>
    <w:rPr>
      <w:color w:val="0000FF"/>
      <w:sz w:val="18"/>
      <w:szCs w:val="18"/>
      <w:u w:val="none"/>
      <w:bdr w:val="single" w:color="DCDCDC" w:sz="8" w:space="0"/>
      <w:shd w:val="clear" w:color="auto" w:fill="FFFFFF"/>
    </w:rPr>
  </w:style>
  <w:style w:type="character" w:customStyle="1" w:styleId="51">
    <w:name w:val="批注框文本 Char"/>
    <w:basedOn w:val="30"/>
    <w:link w:val="19"/>
    <w:qFormat/>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qFormat/>
    <w:uiPriority w:val="0"/>
    <w:rPr>
      <w:kern w:val="2"/>
      <w:sz w:val="21"/>
      <w:szCs w:val="24"/>
      <w:shd w:val="clear" w:color="auto" w:fill="000080"/>
    </w:rPr>
  </w:style>
  <w:style w:type="paragraph" w:customStyle="1" w:styleId="64">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qFormat/>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78">
    <w:name w:val="cy"/>
    <w:basedOn w:val="30"/>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A2004-314A-40E8-8067-7E371146E76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42</Pages>
  <Words>3885</Words>
  <Characters>22145</Characters>
  <Lines>184</Lines>
  <Paragraphs>51</Paragraphs>
  <TotalTime>143</TotalTime>
  <ScaleCrop>false</ScaleCrop>
  <LinksUpToDate>false</LinksUpToDate>
  <CharactersWithSpaces>25979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2020-11-27T06:16:00Z</dcterms:created>
  <dc:creator>CGC</dc:creator>
  <cp:lastModifiedBy>panpan</cp:lastModifiedBy>
  <dcterms:modified xsi:type="dcterms:W3CDTF">2020-12-04T06:47:41Z</dcterms:modified>
  <dc:title>公开招标文件（货物服务类）</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2052-11.1.0.10132</vt:lpwstr>
  </property>
</Properties>
</file>