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pStyle w:val="20"/>
        <w:spacing w:line="480" w:lineRule="auto"/>
        <w:jc w:val="center"/>
        <w:rPr>
          <w:rFonts w:ascii="微软雅黑" w:eastAsia="微软雅黑"/>
          <w:b/>
          <w:sz w:val="44"/>
          <w:szCs w:val="44"/>
          <w:u w:val="single"/>
          <w:lang w:eastAsia="zh-CN"/>
        </w:rPr>
      </w:pPr>
    </w:p>
    <w:p>
      <w:pPr>
        <w:pStyle w:val="20"/>
        <w:spacing w:line="480" w:lineRule="auto"/>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eastAsia="zh-CN"/>
        </w:rPr>
        <w:t>水汽团队</w:t>
      </w:r>
      <w:r>
        <w:rPr>
          <w:rFonts w:ascii="微软雅黑" w:eastAsia="微软雅黑"/>
          <w:b/>
          <w:sz w:val="44"/>
          <w:szCs w:val="44"/>
          <w:u w:val="single"/>
          <w:lang w:eastAsia="zh-CN"/>
        </w:rPr>
        <w:t>VOCs在线监测设备维修发包</w:t>
      </w:r>
    </w:p>
    <w:bookmarkEnd w:id="0"/>
    <w:p>
      <w:pPr>
        <w:pStyle w:val="20"/>
        <w:spacing w:line="480" w:lineRule="auto"/>
        <w:jc w:val="center"/>
        <w:rPr>
          <w:rFonts w:ascii="微软雅黑" w:eastAsia="微软雅黑"/>
          <w:b/>
          <w:sz w:val="32"/>
          <w:szCs w:val="32"/>
          <w:u w:val="single"/>
          <w:lang w:eastAsia="zh-CN"/>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201027002</w:t>
      </w:r>
      <w:r>
        <w:rPr>
          <w:rFonts w:hint="eastAsia"/>
          <w:sz w:val="28"/>
          <w:szCs w:val="28"/>
        </w:rPr>
        <w:t xml:space="preserve"> ）</w:t>
      </w:r>
    </w:p>
    <w:p>
      <w:pPr>
        <w:pStyle w:val="20"/>
        <w:tabs>
          <w:tab w:val="left" w:pos="6983"/>
        </w:tabs>
        <w:rPr>
          <w:rFonts w:ascii="微软雅黑"/>
          <w:b/>
          <w:sz w:val="32"/>
          <w:szCs w:val="32"/>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二〇二〇年十一月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水汽团队</w:t>
      </w:r>
      <w:r>
        <w:rPr>
          <w:b/>
          <w:bCs/>
          <w:sz w:val="32"/>
          <w:lang w:eastAsia="zh-CN"/>
        </w:rPr>
        <w:t>VOCs在线监测设备维修发包</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“水汽团队</w:t>
      </w:r>
      <w:r>
        <w:rPr>
          <w:bCs/>
          <w:szCs w:val="21"/>
          <w:u w:val="single"/>
          <w:lang w:eastAsia="zh-CN"/>
        </w:rPr>
        <w:t>VOCs在线监测设备维修</w:t>
      </w:r>
      <w:r>
        <w:rPr>
          <w:rFonts w:hint="eastAsia"/>
          <w:bCs/>
          <w:szCs w:val="21"/>
          <w:u w:val="single"/>
          <w:lang w:eastAsia="zh-CN"/>
        </w:rPr>
        <w:t>发包（项目编号：FHC-PTCG20</w:t>
      </w:r>
      <w:r>
        <w:rPr>
          <w:bCs/>
          <w:szCs w:val="21"/>
          <w:u w:val="single"/>
          <w:lang w:eastAsia="zh-CN"/>
        </w:rPr>
        <w:t>201027002</w:t>
      </w:r>
      <w:r>
        <w:rPr>
          <w:rFonts w:hint="eastAsia"/>
          <w:bCs/>
          <w:szCs w:val="21"/>
          <w:u w:val="single"/>
          <w:lang w:eastAsia="zh-CN"/>
        </w:rPr>
        <w:t>）”</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jc w:val="both"/>
        <w:rPr>
          <w:bCs/>
          <w:szCs w:val="21"/>
          <w:lang w:eastAsia="zh-CN"/>
        </w:rPr>
      </w:pPr>
      <w:r>
        <w:rPr>
          <w:rFonts w:hint="eastAsia"/>
          <w:bCs/>
          <w:szCs w:val="21"/>
          <w:lang w:eastAsia="zh-CN"/>
        </w:rPr>
        <w:t>项目名称：水汽团队</w:t>
      </w:r>
      <w:r>
        <w:rPr>
          <w:bCs/>
          <w:szCs w:val="21"/>
          <w:lang w:eastAsia="zh-CN"/>
        </w:rPr>
        <w:t>VOCs在线监测设备维修发包</w:t>
      </w:r>
      <w:r>
        <w:rPr>
          <w:rFonts w:hint="eastAsia"/>
          <w:bCs/>
          <w:szCs w:val="21"/>
          <w:lang w:eastAsia="zh-CN"/>
        </w:rPr>
        <w:t>。</w:t>
      </w:r>
    </w:p>
    <w:p>
      <w:pPr>
        <w:pStyle w:val="71"/>
        <w:numPr>
          <w:ilvl w:val="0"/>
          <w:numId w:val="8"/>
        </w:numPr>
        <w:autoSpaceDE/>
        <w:autoSpaceDN/>
        <w:spacing w:before="0" w:line="360" w:lineRule="auto"/>
        <w:jc w:val="both"/>
        <w:rPr>
          <w:lang w:eastAsia="zh-CN"/>
        </w:rPr>
      </w:pPr>
      <w:r>
        <w:rPr>
          <w:rFonts w:hint="eastAsia"/>
          <w:lang w:eastAsia="zh-CN"/>
        </w:rPr>
        <w:t>比选项目简要说明：水汽团队目前有4套VOCs在线监测设备，近期因故障停运。经维保人员及仪表团队分析班组维修后仍然无法恢复正常运行，申请发包委外修复。具体维修内容及相关要求详见合同格式书中附件1《</w:t>
      </w:r>
      <w:r>
        <w:rPr>
          <w:lang w:eastAsia="zh-CN"/>
        </w:rPr>
        <w:t>厂界</w:t>
      </w:r>
      <w:r>
        <w:rPr>
          <w:rFonts w:hint="eastAsia"/>
          <w:lang w:eastAsia="zh-CN"/>
        </w:rPr>
        <w:t>VOCs 在线监测设备维修发包说明》。</w:t>
      </w:r>
    </w:p>
    <w:p>
      <w:pPr>
        <w:pStyle w:val="71"/>
        <w:numPr>
          <w:ilvl w:val="0"/>
          <w:numId w:val="8"/>
        </w:numPr>
        <w:autoSpaceDE/>
        <w:autoSpaceDN/>
        <w:spacing w:before="0" w:line="360" w:lineRule="auto"/>
        <w:jc w:val="both"/>
        <w:rPr>
          <w:lang w:eastAsia="zh-CN"/>
        </w:rPr>
      </w:pPr>
      <w:r>
        <w:rPr>
          <w:rFonts w:hint="eastAsia"/>
          <w:lang w:eastAsia="zh-CN"/>
        </w:rPr>
        <w:t>比选控制价：本项目设置最高控制价</w:t>
      </w:r>
      <w:r>
        <w:rPr>
          <w:lang w:eastAsia="zh-CN"/>
        </w:rPr>
        <w:t>RMB160,000.00</w:t>
      </w:r>
      <w:r>
        <w:rPr>
          <w:rFonts w:hint="eastAsia"/>
          <w:lang w:eastAsia="zh-CN"/>
        </w:rPr>
        <w:t>元整(</w:t>
      </w:r>
      <w:r>
        <w:rPr>
          <w:lang w:eastAsia="zh-CN"/>
        </w:rPr>
        <w:t>含税</w:t>
      </w:r>
      <w:r>
        <w:rPr>
          <w:rFonts w:hint="eastAsia"/>
          <w:lang w:eastAsia="zh-CN"/>
        </w:rPr>
        <w:t>)。</w:t>
      </w:r>
    </w:p>
    <w:p>
      <w:pPr>
        <w:pStyle w:val="71"/>
        <w:numPr>
          <w:ilvl w:val="0"/>
          <w:numId w:val="8"/>
        </w:numPr>
        <w:autoSpaceDE/>
        <w:autoSpaceDN/>
        <w:spacing w:before="0" w:line="360" w:lineRule="auto"/>
        <w:jc w:val="both"/>
        <w:rPr>
          <w:lang w:eastAsia="zh-CN"/>
        </w:rPr>
      </w:pPr>
      <w:r>
        <w:rPr>
          <w:lang w:eastAsia="zh-CN"/>
        </w:rPr>
        <w:t>交货期限：</w:t>
      </w:r>
      <w:r>
        <w:rPr>
          <w:rFonts w:hint="eastAsia"/>
          <w:lang w:eastAsia="zh-CN"/>
        </w:rPr>
        <w:t>2020 年 12 月 31 日之前完成 4套VOCs的修复工作。</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w:t>
      </w:r>
      <w:r>
        <w:rPr>
          <w:bCs/>
          <w:szCs w:val="21"/>
          <w:lang w:eastAsia="zh-CN"/>
        </w:rPr>
        <w:t>需满足</w:t>
      </w:r>
      <w:r>
        <w:rPr>
          <w:rFonts w:hint="eastAsia"/>
          <w:bCs/>
          <w:szCs w:val="21"/>
          <w:lang w:eastAsia="zh-CN"/>
        </w:rPr>
        <w:t>在中华人民共和国境内注册、具有独立承担民事责任能力的企业法人。</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w:t>
      </w:r>
      <w:r>
        <w:rPr>
          <w:bCs/>
          <w:szCs w:val="21"/>
          <w:lang w:eastAsia="zh-CN"/>
        </w:rPr>
        <w:t>人应为</w:t>
      </w:r>
      <w:r>
        <w:rPr>
          <w:rFonts w:hint="eastAsia"/>
          <w:bCs/>
          <w:szCs w:val="21"/>
          <w:lang w:eastAsia="zh-CN"/>
        </w:rPr>
        <w:t>原生产厂家或代理商或有VOCS运维业绩的单位</w:t>
      </w:r>
      <w:r>
        <w:rPr>
          <w:bCs/>
          <w:szCs w:val="21"/>
          <w:lang w:eastAsia="zh-CN"/>
        </w:rPr>
        <w:t>。</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参选人需于公示报名时间期限内与比选单位技术人员进行技术交流澄清并签订相应技术协议后方可参与投标比选。</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numPr>
          <w:ilvl w:val="0"/>
          <w:numId w:val="10"/>
        </w:numPr>
        <w:autoSpaceDE/>
        <w:autoSpaceDN/>
        <w:spacing w:before="0" w:line="360" w:lineRule="auto"/>
        <w:jc w:val="both"/>
        <w:rPr>
          <w:bCs/>
          <w:color w:val="FF0000"/>
          <w:szCs w:val="21"/>
          <w:lang w:eastAsia="zh-CN"/>
        </w:rPr>
      </w:pPr>
      <w:r>
        <w:rPr>
          <w:rFonts w:hint="eastAsia"/>
          <w:bCs/>
          <w:color w:val="FF0000"/>
          <w:szCs w:val="21"/>
          <w:lang w:eastAsia="zh-CN"/>
        </w:rPr>
        <w:t>报名时间：自本公告公示之日起至2020年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15</w:t>
      </w:r>
      <w:r>
        <w:rPr>
          <w:rFonts w:hint="eastAsia"/>
          <w:bCs/>
          <w:color w:val="FF0000"/>
          <w:szCs w:val="21"/>
          <w:lang w:eastAsia="zh-CN"/>
        </w:rPr>
        <w:t>日1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（公示之日起1</w:t>
      </w:r>
      <w:r>
        <w:rPr>
          <w:bCs/>
          <w:color w:val="FF0000"/>
          <w:szCs w:val="21"/>
          <w:lang w:eastAsia="zh-CN"/>
        </w:rPr>
        <w:t>0日）</w:t>
      </w:r>
      <w:r>
        <w:rPr>
          <w:rFonts w:hint="eastAsia"/>
          <w:bCs/>
          <w:color w:val="FF0000"/>
          <w:szCs w:val="21"/>
          <w:lang w:eastAsia="zh-CN"/>
        </w:rPr>
        <w:t>。</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报名方式：</w:t>
      </w: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w:t>
      </w:r>
      <w:r>
        <w:rPr>
          <w:rFonts w:hint="eastAsia"/>
          <w:bCs/>
          <w:szCs w:val="21"/>
          <w:lang w:eastAsia="zh-CN"/>
        </w:rPr>
        <w:t>技术</w:t>
      </w:r>
      <w:r>
        <w:rPr>
          <w:bCs/>
          <w:szCs w:val="21"/>
          <w:lang w:eastAsia="zh-CN"/>
        </w:rPr>
        <w:t>交流澄清后由比选人技术人员确认合格并签订相应技术协议书后方可参与后续投递比选文件参加比选。未进行邮件报名和技术交流确认并签订技术协议书的参选人的参选文件将被判定为无效参选文件，不能参加比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递交截止时间：</w:t>
      </w:r>
      <w:r>
        <w:rPr>
          <w:bCs/>
          <w:szCs w:val="21"/>
          <w:lang w:eastAsia="zh-CN"/>
        </w:rPr>
        <w:t>参选人需于指定报名时间段内</w:t>
      </w:r>
      <w:r>
        <w:rPr>
          <w:rFonts w:hint="eastAsia"/>
          <w:bCs/>
          <w:szCs w:val="21"/>
          <w:lang w:eastAsia="zh-CN"/>
        </w:rPr>
        <w:t>进行报名并完成技术交流确认后签订技术协议书，</w:t>
      </w:r>
      <w:r>
        <w:rPr>
          <w:rFonts w:hint="eastAsia"/>
          <w:bCs/>
          <w:color w:val="FF0000"/>
          <w:szCs w:val="21"/>
          <w:lang w:eastAsia="zh-CN"/>
        </w:rPr>
        <w:t>并于</w:t>
      </w:r>
      <w:r>
        <w:rPr>
          <w:bCs/>
          <w:color w:val="FF0000"/>
          <w:szCs w:val="21"/>
          <w:lang w:eastAsia="zh-CN"/>
        </w:rPr>
        <w:t>2020</w:t>
      </w:r>
      <w:r>
        <w:rPr>
          <w:rFonts w:hint="eastAsia"/>
          <w:bCs/>
          <w:color w:val="FF0000"/>
          <w:szCs w:val="21"/>
          <w:lang w:eastAsia="zh-CN"/>
        </w:rPr>
        <w:t>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18</w:t>
      </w:r>
      <w:bookmarkStart w:id="2" w:name="_GoBack"/>
      <w:bookmarkEnd w:id="2"/>
      <w:r>
        <w:rPr>
          <w:rFonts w:hint="eastAsia"/>
          <w:bCs/>
          <w:color w:val="FF0000"/>
          <w:szCs w:val="21"/>
          <w:lang w:eastAsia="zh-CN"/>
        </w:rPr>
        <w:t>日</w:t>
      </w:r>
      <w:r>
        <w:rPr>
          <w:bCs/>
          <w:color w:val="FF0000"/>
          <w:szCs w:val="21"/>
          <w:lang w:eastAsia="zh-CN"/>
        </w:rPr>
        <w:t xml:space="preserve"> 17 </w:t>
      </w:r>
      <w:r>
        <w:rPr>
          <w:rFonts w:hint="eastAsia"/>
          <w:bCs/>
          <w:color w:val="FF0000"/>
          <w:szCs w:val="21"/>
          <w:lang w:eastAsia="zh-CN"/>
        </w:rPr>
        <w:t>：00（公示之日起1</w:t>
      </w:r>
      <w:r>
        <w:rPr>
          <w:bCs/>
          <w:color w:val="FF0000"/>
          <w:szCs w:val="21"/>
          <w:lang w:eastAsia="zh-CN"/>
        </w:rPr>
        <w:t>3日）</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11</w:t>
      </w:r>
      <w:r>
        <w:rPr>
          <w:rFonts w:hint="eastAsia"/>
          <w:sz w:val="24"/>
          <w:szCs w:val="24"/>
          <w:lang w:eastAsia="zh-CN"/>
        </w:rPr>
        <w:t>月</w:t>
      </w:r>
      <w:r>
        <w:rPr>
          <w:sz w:val="24"/>
          <w:szCs w:val="24"/>
          <w:lang w:eastAsia="zh-CN"/>
        </w:rPr>
        <w:t>06</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rFonts w:hint="eastAsia"/>
          <w:bCs/>
          <w:szCs w:val="21"/>
          <w:lang w:eastAsia="zh-CN"/>
        </w:rPr>
        <w:t>水汽团队</w:t>
      </w:r>
      <w:r>
        <w:rPr>
          <w:bCs/>
          <w:szCs w:val="21"/>
          <w:lang w:eastAsia="zh-CN"/>
        </w:rPr>
        <w:t>VOCs在线监测设备维修发包</w:t>
      </w:r>
      <w:r>
        <w:rPr>
          <w:rFonts w:hint="eastAsia"/>
          <w:lang w:eastAsia="zh-CN"/>
        </w:rPr>
        <w:t>。</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福建省漳州市古雷经济开发区腾龙路</w:t>
      </w:r>
      <w:r>
        <w:rPr>
          <w:lang w:eastAsia="zh-CN"/>
        </w:rPr>
        <w:t>厂区。</w:t>
      </w:r>
    </w:p>
    <w:p>
      <w:pPr>
        <w:pStyle w:val="20"/>
        <w:spacing w:line="360" w:lineRule="auto"/>
        <w:ind w:right="121"/>
        <w:jc w:val="both"/>
        <w:rPr>
          <w:lang w:eastAsia="zh-CN"/>
        </w:rPr>
      </w:pPr>
      <w:r>
        <w:rPr>
          <w:rFonts w:hint="eastAsia"/>
          <w:lang w:eastAsia="zh-CN"/>
        </w:rPr>
        <w:t xml:space="preserve">    3.</w:t>
      </w:r>
      <w:r>
        <w:rPr>
          <w:lang w:eastAsia="zh-CN"/>
        </w:rPr>
        <w:t>承</w:t>
      </w:r>
      <w:r>
        <w:rPr>
          <w:rFonts w:hint="eastAsia"/>
          <w:lang w:eastAsia="zh-CN"/>
        </w:rPr>
        <w:t>包方式：固定含税总价包干。</w:t>
      </w:r>
    </w:p>
    <w:p>
      <w:pPr>
        <w:pStyle w:val="20"/>
        <w:spacing w:line="360" w:lineRule="auto"/>
        <w:ind w:right="121"/>
        <w:jc w:val="both"/>
        <w:rPr>
          <w:lang w:eastAsia="zh-CN"/>
        </w:rPr>
      </w:pPr>
      <w:r>
        <w:rPr>
          <w:rFonts w:hint="eastAsia"/>
          <w:lang w:eastAsia="zh-CN"/>
        </w:rPr>
        <w:t xml:space="preserve">    4.项目工作范围及技术要求：具体详见合同格式书中的附件1《</w:t>
      </w:r>
      <w:r>
        <w:rPr>
          <w:sz w:val="22"/>
          <w:szCs w:val="22"/>
          <w:lang w:eastAsia="zh-CN"/>
        </w:rPr>
        <w:t>厂界</w:t>
      </w:r>
      <w:r>
        <w:rPr>
          <w:rFonts w:hint="eastAsia"/>
          <w:sz w:val="22"/>
          <w:szCs w:val="22"/>
          <w:lang w:eastAsia="zh-CN"/>
        </w:rPr>
        <w:t>VOCs 在线监测设备维修发包说明</w:t>
      </w:r>
      <w:r>
        <w:rPr>
          <w:rFonts w:hint="eastAsia"/>
          <w:lang w:eastAsia="zh-CN"/>
        </w:rPr>
        <w:t>》。</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技术联系人：梁晓锋 </w:t>
      </w:r>
      <w:r>
        <w:rPr>
          <w:lang w:eastAsia="zh-CN"/>
        </w:rPr>
        <w:t xml:space="preserve"> 17750164319 ，</w:t>
      </w:r>
      <w:r>
        <w:rPr>
          <w:rStyle w:val="207"/>
          <w:color w:val="111111"/>
          <w:lang w:eastAsia="zh-CN"/>
        </w:rPr>
        <w:t>xfliang</w:t>
      </w:r>
      <w:r>
        <w:rPr>
          <w:lang w:eastAsia="zh-CN"/>
        </w:rPr>
        <w:t>@fhcpec.com.cn</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pStyle w:val="20"/>
        <w:spacing w:line="360" w:lineRule="auto"/>
        <w:ind w:right="121" w:firstLine="480"/>
        <w:jc w:val="both"/>
        <w:rPr>
          <w:b/>
          <w:lang w:eastAsia="zh-CN"/>
        </w:rPr>
      </w:pPr>
      <w:r>
        <w:rPr>
          <w:lang w:eastAsia="zh-CN"/>
        </w:rPr>
        <w:t>6.</w:t>
      </w:r>
      <w:r>
        <w:rPr>
          <w:b/>
          <w:lang w:eastAsia="zh-CN"/>
        </w:rPr>
        <w:t xml:space="preserve"> 报名方式：</w:t>
      </w:r>
    </w:p>
    <w:p>
      <w:pPr>
        <w:pStyle w:val="20"/>
        <w:spacing w:line="360" w:lineRule="auto"/>
        <w:ind w:right="121" w:firstLine="480" w:firstLineChars="200"/>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w:t>
      </w:r>
      <w:r>
        <w:rPr>
          <w:rFonts w:hint="eastAsia"/>
          <w:bCs/>
          <w:szCs w:val="21"/>
          <w:lang w:eastAsia="zh-CN"/>
        </w:rPr>
        <w:t>技术</w:t>
      </w:r>
      <w:r>
        <w:rPr>
          <w:bCs/>
          <w:szCs w:val="21"/>
          <w:lang w:eastAsia="zh-CN"/>
        </w:rPr>
        <w:t>交流澄清后由比选人技术人员确认合格并签订相应技术协议书后方可参与后续投递比选文件参加比选。未进行邮件报名和技术交流确认并签订技术协议书的参选人的参选文件将被判定为无效参选文件，不能参加比选</w:t>
      </w:r>
      <w:r>
        <w:rPr>
          <w:lang w:eastAsia="zh-CN"/>
        </w:rPr>
        <w:t>。</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参选人</w:t>
      </w:r>
      <w:r>
        <w:rPr>
          <w:sz w:val="24"/>
          <w:szCs w:val="24"/>
          <w:lang w:eastAsia="zh-CN"/>
        </w:rPr>
        <w:t>需满足</w:t>
      </w:r>
      <w:r>
        <w:rPr>
          <w:rFonts w:hint="eastAsia"/>
          <w:sz w:val="24"/>
          <w:szCs w:val="24"/>
          <w:lang w:eastAsia="zh-CN"/>
        </w:rPr>
        <w:t>在中华人民共和国境内注册、具有独立承担民事责任能力的企业法人。</w:t>
      </w:r>
    </w:p>
    <w:p>
      <w:pPr>
        <w:pStyle w:val="71"/>
        <w:numPr>
          <w:ilvl w:val="0"/>
          <w:numId w:val="12"/>
        </w:numPr>
        <w:autoSpaceDE/>
        <w:autoSpaceDN/>
        <w:spacing w:before="0" w:line="360" w:lineRule="auto"/>
        <w:jc w:val="both"/>
        <w:rPr>
          <w:sz w:val="24"/>
          <w:szCs w:val="24"/>
          <w:lang w:eastAsia="zh-CN"/>
        </w:rPr>
      </w:pPr>
      <w:r>
        <w:rPr>
          <w:rFonts w:hint="eastAsia"/>
          <w:bCs/>
          <w:szCs w:val="21"/>
          <w:lang w:eastAsia="zh-CN"/>
        </w:rPr>
        <w:t>参选</w:t>
      </w:r>
      <w:r>
        <w:rPr>
          <w:bCs/>
          <w:szCs w:val="21"/>
          <w:lang w:eastAsia="zh-CN"/>
        </w:rPr>
        <w:t>人应为</w:t>
      </w:r>
      <w:r>
        <w:rPr>
          <w:rFonts w:hint="eastAsia"/>
          <w:bCs/>
          <w:szCs w:val="21"/>
          <w:lang w:eastAsia="zh-CN"/>
        </w:rPr>
        <w:t>原生产厂家或代理商或有VOCS运维业绩的单位</w:t>
      </w:r>
      <w:r>
        <w:rPr>
          <w:rFonts w:hint="eastAsia"/>
          <w:sz w:val="24"/>
          <w:szCs w:val="24"/>
          <w:lang w:eastAsia="zh-CN"/>
        </w:rPr>
        <w:t>。</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参选人需于公示报名时间期限内与比选单位技术人员进行技术交流澄清并签订相应技术协议后方可参与投标比选。</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没有失信黑名单记录（以最高院失信被执行人系统发布信息为准）。</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与比选人无诉讼纠纷。</w:t>
      </w:r>
    </w:p>
    <w:p>
      <w:pPr>
        <w:pStyle w:val="20"/>
        <w:spacing w:line="360" w:lineRule="auto"/>
        <w:ind w:right="121"/>
        <w:jc w:val="both"/>
        <w:rPr>
          <w:lang w:eastAsia="zh-CN"/>
        </w:rPr>
      </w:pPr>
      <w:r>
        <w:rPr>
          <w:rFonts w:hint="eastAsia"/>
          <w:b/>
          <w:w w:val="95"/>
          <w:sz w:val="28"/>
          <w:lang w:eastAsia="zh-CN"/>
        </w:rPr>
        <w:t xml:space="preserve">    </w:t>
      </w:r>
      <w:r>
        <w:rPr>
          <w:b/>
          <w:w w:val="95"/>
          <w:sz w:val="28"/>
          <w:lang w:eastAsia="zh-CN"/>
        </w:rPr>
        <w:t>七、参选保证金：</w:t>
      </w:r>
      <w:r>
        <w:rPr>
          <w:rFonts w:hint="eastAsia"/>
          <w:lang w:eastAsia="zh-CN"/>
        </w:rPr>
        <w:t xml:space="preserve">  无。  </w:t>
      </w:r>
    </w:p>
    <w:p>
      <w:pPr>
        <w:pStyle w:val="20"/>
        <w:spacing w:line="360" w:lineRule="auto"/>
        <w:ind w:right="121" w:firstLine="534" w:firstLineChars="200"/>
        <w:jc w:val="both"/>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jc w:val="both"/>
        <w:rPr>
          <w:b/>
          <w:lang w:eastAsia="zh-CN"/>
        </w:rPr>
      </w:pPr>
      <w:r>
        <w:rPr>
          <w:bCs/>
          <w:szCs w:val="21"/>
          <w:lang w:eastAsia="zh-CN"/>
        </w:rPr>
        <w:t>参选人需于指定报名时间段内</w:t>
      </w:r>
      <w:r>
        <w:rPr>
          <w:rFonts w:hint="eastAsia"/>
          <w:bCs/>
          <w:szCs w:val="21"/>
          <w:lang w:eastAsia="zh-CN"/>
        </w:rPr>
        <w:t>进行报名并完成技术交流确认后签订技术协议书，并按比选公告中时间截止点要求之前将参选文件纸质原件密封送达比选人指定地点</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jc w:val="center"/>
        <w:rPr>
          <w:b/>
          <w:bCs/>
          <w:sz w:val="28"/>
          <w:szCs w:val="28"/>
          <w:lang w:eastAsia="zh-CN"/>
        </w:rPr>
      </w:pPr>
      <w:r>
        <w:rPr>
          <w:lang w:eastAsia="zh-CN"/>
        </w:rPr>
        <w:br w:type="page"/>
      </w:r>
      <w:r>
        <w:rPr>
          <w:b/>
          <w:bCs/>
          <w:sz w:val="28"/>
          <w:szCs w:val="28"/>
          <w:lang w:eastAsia="zh-CN"/>
        </w:rPr>
        <w:t>第三章</w:t>
      </w:r>
      <w:r>
        <w:rPr>
          <w:b/>
          <w:bCs/>
          <w:sz w:val="28"/>
          <w:szCs w:val="28"/>
          <w:lang w:eastAsia="zh-CN"/>
        </w:rPr>
        <w:tab/>
      </w:r>
      <w:r>
        <w:rPr>
          <w:b/>
          <w:bCs/>
          <w:sz w:val="28"/>
          <w:szCs w:val="28"/>
          <w:lang w:eastAsia="zh-CN"/>
        </w:rPr>
        <w:t>参选文件的编制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7</w:t>
            </w:r>
          </w:p>
        </w:tc>
        <w:tc>
          <w:tcPr>
            <w:tcW w:w="7610" w:type="dxa"/>
          </w:tcPr>
          <w:p>
            <w:pPr>
              <w:spacing w:line="500" w:lineRule="exact"/>
              <w:rPr>
                <w:lang w:eastAsia="zh-CN"/>
              </w:rPr>
            </w:pPr>
            <w:r>
              <w:rPr>
                <w:rFonts w:hint="eastAsia"/>
                <w:lang w:eastAsia="zh-CN"/>
              </w:rPr>
              <w:t>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8</w:t>
            </w:r>
          </w:p>
        </w:tc>
        <w:tc>
          <w:tcPr>
            <w:tcW w:w="7610" w:type="dxa"/>
          </w:tcPr>
          <w:p>
            <w:pPr>
              <w:spacing w:line="500" w:lineRule="exact"/>
              <w:rPr>
                <w:lang w:eastAsia="zh-CN"/>
              </w:rPr>
            </w:pPr>
            <w:r>
              <w:rPr>
                <w:rFonts w:hint="eastAsia"/>
                <w:lang w:eastAsia="zh-CN"/>
              </w:rPr>
              <w:t>维修方案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10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2.商务参选文件：商务报价文件，见附件商务报价函格式</w:t>
      </w:r>
      <w:r>
        <w:rPr>
          <w:lang w:eastAsia="zh-CN"/>
        </w:rPr>
        <w:t>，需单独密封提供</w:t>
      </w:r>
      <w:r>
        <w:rPr>
          <w:rFonts w:hint="eastAsia"/>
          <w:lang w:eastAsia="zh-CN"/>
        </w:rPr>
        <w:t>。</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RMB160,000.00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spacing w:before="15" w:line="360" w:lineRule="auto"/>
        <w:ind w:firstLine="480" w:firstLineChars="200"/>
        <w:rPr>
          <w:sz w:val="24"/>
          <w:szCs w:val="24"/>
          <w:lang w:eastAsia="zh-CN"/>
        </w:rPr>
      </w:pPr>
      <w:r>
        <w:rPr>
          <w:rFonts w:hint="eastAsia"/>
          <w:sz w:val="24"/>
          <w:szCs w:val="24"/>
          <w:lang w:eastAsia="zh-CN"/>
        </w:rPr>
        <w:t>本项目采用采用商务报价决标的评标办法，经技术评选合格后选择未税总价最低者作为中选单位</w:t>
      </w:r>
      <w:r>
        <w:rPr>
          <w:sz w:val="24"/>
          <w:szCs w:val="24"/>
          <w:lang w:eastAsia="zh-CN"/>
        </w:rPr>
        <w:t>。</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sz w:val="22"/>
          <w:lang w:eastAsia="zh-CN"/>
        </w:rPr>
        <w:t>福建福海创石油化工有限公司的权属子公司“</w:t>
      </w:r>
      <w:r>
        <w:rPr>
          <w:rStyle w:val="50"/>
          <w:rFonts w:hint="eastAsia"/>
          <w:color w:val="FF0000"/>
          <w:lang w:eastAsia="zh-CN"/>
        </w:rPr>
        <w:t>腾龙芳烃（漳州）有限公司</w:t>
      </w:r>
      <w:r>
        <w:rPr>
          <w:rStyle w:val="50"/>
          <w:rFonts w:hint="eastAsia"/>
          <w:color w:val="FF0000"/>
          <w:sz w:val="22"/>
          <w:lang w:eastAsia="zh-CN"/>
        </w:rPr>
        <w:t>”将作为合同执行主体，将于中选结果公示流程结束之日起30日内与中选人完成合同签订事宜。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lang w:eastAsia="zh-CN"/>
        </w:rPr>
      </w:pPr>
      <w:r>
        <w:rPr>
          <w:rFonts w:hint="eastAsia" w:ascii="Times New Roman"/>
          <w:b/>
          <w:bCs/>
          <w:lang w:eastAsia="zh-CN"/>
        </w:rPr>
        <w:t>附件一、合同格式书</w:t>
      </w:r>
    </w:p>
    <w:p>
      <w:pPr>
        <w:spacing w:before="156" w:beforeLines="50" w:after="156" w:afterLines="50"/>
        <w:jc w:val="center"/>
        <w:rPr>
          <w:b/>
          <w:sz w:val="36"/>
          <w:szCs w:val="36"/>
          <w:lang w:eastAsia="zh-CN"/>
        </w:rPr>
      </w:pPr>
      <w:r>
        <w:rPr>
          <w:rFonts w:hint="eastAsia"/>
          <w:b/>
          <w:sz w:val="36"/>
          <w:szCs w:val="36"/>
          <w:lang w:eastAsia="zh-CN"/>
        </w:rPr>
        <w:t>检维修合同</w:t>
      </w:r>
    </w:p>
    <w:p>
      <w:pPr>
        <w:spacing w:line="520" w:lineRule="exact"/>
        <w:rPr>
          <w:b/>
          <w:sz w:val="28"/>
          <w:szCs w:val="28"/>
          <w:lang w:eastAsia="zh-CN"/>
        </w:rPr>
      </w:pPr>
      <w:r>
        <w:rPr>
          <w:rFonts w:hint="eastAsia"/>
          <w:b/>
          <w:sz w:val="28"/>
          <w:szCs w:val="28"/>
          <w:lang w:eastAsia="zh-CN"/>
        </w:rPr>
        <w:t>甲方：腾龙芳烃（漳州）有限公司</w:t>
      </w:r>
    </w:p>
    <w:p>
      <w:pPr>
        <w:spacing w:line="520" w:lineRule="exact"/>
        <w:rPr>
          <w:b/>
          <w:sz w:val="28"/>
          <w:szCs w:val="28"/>
          <w:lang w:eastAsia="zh-CN"/>
        </w:rPr>
      </w:pPr>
      <w:r>
        <w:rPr>
          <w:rFonts w:hint="eastAsia"/>
          <w:b/>
          <w:sz w:val="28"/>
          <w:szCs w:val="28"/>
          <w:lang w:eastAsia="zh-CN"/>
        </w:rPr>
        <w:t>乙方：</w:t>
      </w:r>
    </w:p>
    <w:p>
      <w:pPr>
        <w:spacing w:line="520" w:lineRule="exact"/>
        <w:ind w:firstLine="480" w:firstLineChars="200"/>
        <w:rPr>
          <w:sz w:val="24"/>
          <w:u w:val="single"/>
          <w:lang w:eastAsia="zh-CN"/>
        </w:rPr>
      </w:pPr>
      <w:r>
        <w:rPr>
          <w:rFonts w:hint="eastAsia"/>
          <w:sz w:val="24"/>
          <w:lang w:eastAsia="zh-CN"/>
        </w:rPr>
        <w:t>就乙方承接甲方检维修项目事宜，甲乙双方根据《中华人民共和国合同法》及其他相关法律法规，本着平等互利原则，经友好协商，达成如下协议，共同遵照执行。</w:t>
      </w:r>
    </w:p>
    <w:p>
      <w:pPr>
        <w:spacing w:line="520" w:lineRule="exact"/>
        <w:rPr>
          <w:b/>
          <w:sz w:val="28"/>
          <w:szCs w:val="28"/>
          <w:lang w:eastAsia="zh-CN"/>
        </w:rPr>
      </w:pPr>
      <w:r>
        <w:rPr>
          <w:rFonts w:hint="eastAsia"/>
          <w:b/>
          <w:sz w:val="28"/>
          <w:szCs w:val="28"/>
          <w:lang w:eastAsia="zh-CN"/>
        </w:rPr>
        <w:t>第一条 一般条款</w:t>
      </w:r>
    </w:p>
    <w:p>
      <w:pPr>
        <w:spacing w:line="520" w:lineRule="exact"/>
        <w:ind w:firstLine="240" w:firstLineChars="100"/>
        <w:rPr>
          <w:sz w:val="24"/>
          <w:lang w:eastAsia="zh-CN"/>
        </w:rPr>
      </w:pPr>
      <w:r>
        <w:rPr>
          <w:rFonts w:hint="eastAsia"/>
          <w:sz w:val="24"/>
          <w:lang w:eastAsia="zh-CN"/>
        </w:rPr>
        <w:t>1、工程概况</w:t>
      </w:r>
    </w:p>
    <w:p>
      <w:pPr>
        <w:spacing w:line="520" w:lineRule="exact"/>
        <w:ind w:firstLine="240" w:firstLineChars="100"/>
        <w:rPr>
          <w:sz w:val="24"/>
          <w:lang w:eastAsia="zh-CN"/>
        </w:rPr>
      </w:pPr>
      <w:r>
        <w:rPr>
          <w:rFonts w:hint="eastAsia"/>
          <w:sz w:val="24"/>
          <w:lang w:eastAsia="zh-CN"/>
        </w:rPr>
        <w:t>1.1工程名称：厂界VOCs在线监测设备维修发包。</w:t>
      </w:r>
    </w:p>
    <w:p>
      <w:pPr>
        <w:spacing w:line="520" w:lineRule="exact"/>
        <w:ind w:firstLine="240" w:firstLineChars="100"/>
        <w:rPr>
          <w:sz w:val="24"/>
          <w:lang w:eastAsia="zh-CN"/>
        </w:rPr>
      </w:pPr>
      <w:r>
        <w:rPr>
          <w:rFonts w:hint="eastAsia"/>
          <w:sz w:val="24"/>
          <w:lang w:eastAsia="zh-CN"/>
        </w:rPr>
        <w:t>1.2工程地址：福建漳州市古雷经济开发区腾龙路P</w:t>
      </w:r>
      <w:r>
        <w:rPr>
          <w:sz w:val="24"/>
          <w:lang w:eastAsia="zh-CN"/>
        </w:rPr>
        <w:t>X厂区。</w:t>
      </w:r>
    </w:p>
    <w:p>
      <w:pPr>
        <w:spacing w:line="520" w:lineRule="exact"/>
        <w:ind w:firstLine="240" w:firstLineChars="100"/>
        <w:rPr>
          <w:sz w:val="24"/>
        </w:rPr>
      </w:pPr>
      <w:r>
        <w:rPr>
          <w:rFonts w:hint="eastAsia"/>
          <w:sz w:val="24"/>
        </w:rPr>
        <w:t>1.3工期要求：2020 年 12 月 31 日之前完成 4套VOCs的修复工作。</w:t>
      </w:r>
    </w:p>
    <w:p>
      <w:pPr>
        <w:spacing w:line="520" w:lineRule="exact"/>
        <w:ind w:firstLine="240" w:firstLineChars="100"/>
        <w:jc w:val="both"/>
        <w:rPr>
          <w:sz w:val="24"/>
          <w:szCs w:val="24"/>
          <w:lang w:eastAsia="zh-CN"/>
        </w:rPr>
      </w:pPr>
      <w:r>
        <w:rPr>
          <w:rFonts w:hint="eastAsia"/>
          <w:sz w:val="24"/>
          <w:lang w:eastAsia="zh-CN"/>
        </w:rPr>
        <w:t>2、工作</w:t>
      </w:r>
      <w:r>
        <w:rPr>
          <w:rFonts w:hint="eastAsia"/>
          <w:sz w:val="24"/>
          <w:szCs w:val="24"/>
          <w:lang w:eastAsia="zh-CN"/>
        </w:rPr>
        <w:t>内容：</w:t>
      </w:r>
      <w:r>
        <w:rPr>
          <w:rFonts w:hint="eastAsia"/>
          <w:sz w:val="24"/>
          <w:lang w:eastAsia="zh-CN"/>
        </w:rPr>
        <w:t>本合同主要工作内容如下，具体内容及要求详见附件1《</w:t>
      </w:r>
      <w:r>
        <w:rPr>
          <w:rFonts w:hint="eastAsia"/>
          <w:sz w:val="24"/>
          <w:szCs w:val="24"/>
          <w:lang w:eastAsia="zh-CN"/>
        </w:rPr>
        <w:t>厂界VOCs在线监测设备维修发包说明</w:t>
      </w:r>
      <w:r>
        <w:rPr>
          <w:rFonts w:hint="eastAsia"/>
          <w:sz w:val="24"/>
          <w:lang w:eastAsia="zh-CN"/>
        </w:rPr>
        <w:t>》。</w:t>
      </w:r>
    </w:p>
    <w:p>
      <w:pPr>
        <w:spacing w:line="520" w:lineRule="exact"/>
        <w:ind w:firstLine="240" w:firstLineChars="100"/>
        <w:jc w:val="both"/>
        <w:rPr>
          <w:rFonts w:ascii="Times New Roman" w:hAnsi="Times New Roman" w:cs="Times New Roman"/>
          <w:sz w:val="24"/>
          <w:szCs w:val="24"/>
          <w:lang w:eastAsia="zh-CN"/>
        </w:rPr>
      </w:pPr>
      <w:r>
        <w:rPr>
          <w:sz w:val="24"/>
          <w:lang w:eastAsia="zh-CN"/>
        </w:rPr>
        <w:t>2.</w:t>
      </w:r>
      <w:r>
        <w:rPr>
          <w:rFonts w:hint="eastAsia"/>
          <w:sz w:val="24"/>
          <w:szCs w:val="24"/>
          <w:lang w:eastAsia="zh-CN"/>
        </w:rPr>
        <w:t>1、修复除烃器</w:t>
      </w:r>
      <w:r>
        <w:rPr>
          <w:rFonts w:hint="eastAsia" w:ascii="Times New Roman" w:hAnsi="Times New Roman" w:cs="Times New Roman"/>
          <w:sz w:val="24"/>
          <w:szCs w:val="24"/>
          <w:lang w:eastAsia="zh-CN"/>
        </w:rPr>
        <w:t>/BKA-GC-300输出压力不足；热脱附系统/ BKA-YN-530输出压力不足问题；修复</w:t>
      </w:r>
      <w:r>
        <w:rPr>
          <w:rFonts w:hint="eastAsia"/>
          <w:sz w:val="24"/>
          <w:szCs w:val="24"/>
          <w:lang w:eastAsia="zh-CN"/>
        </w:rPr>
        <w:t>氢空一体机/BKA</w:t>
      </w:r>
      <w:r>
        <w:rPr>
          <w:sz w:val="24"/>
          <w:szCs w:val="24"/>
          <w:lang w:eastAsia="zh-CN"/>
        </w:rPr>
        <w:t>—</w:t>
      </w:r>
      <w:r>
        <w:rPr>
          <w:rFonts w:hint="eastAsia"/>
          <w:sz w:val="24"/>
          <w:szCs w:val="24"/>
          <w:lang w:eastAsia="zh-CN"/>
        </w:rPr>
        <w:t>QH-120</w:t>
      </w:r>
      <w:r>
        <w:rPr>
          <w:rFonts w:hint="eastAsia" w:ascii="Times New Roman" w:hAnsi="Times New Roman" w:cs="Times New Roman"/>
          <w:sz w:val="24"/>
          <w:szCs w:val="24"/>
          <w:lang w:eastAsia="zh-CN"/>
        </w:rPr>
        <w:t>输出压力不足问题；更换色谱仪GC-2900A易耗件；空压机配备自动排水装置。</w:t>
      </w:r>
    </w:p>
    <w:p>
      <w:pPr>
        <w:spacing w:line="520" w:lineRule="exact"/>
        <w:ind w:firstLine="240" w:firstLineChars="100"/>
        <w:jc w:val="both"/>
        <w:rPr>
          <w:rFonts w:ascii="Times New Roman" w:hAnsi="Times New Roman" w:cs="Times New Roman"/>
          <w:sz w:val="24"/>
          <w:szCs w:val="24"/>
          <w:lang w:eastAsia="zh-CN"/>
        </w:rPr>
      </w:pPr>
      <w:r>
        <w:rPr>
          <w:sz w:val="24"/>
          <w:lang w:eastAsia="zh-CN"/>
        </w:rPr>
        <w:t>2.</w:t>
      </w:r>
      <w:r>
        <w:rPr>
          <w:rFonts w:hint="eastAsia"/>
          <w:sz w:val="24"/>
          <w:szCs w:val="24"/>
          <w:lang w:eastAsia="zh-CN"/>
        </w:rPr>
        <w:t>2、</w:t>
      </w:r>
      <w:r>
        <w:rPr>
          <w:rFonts w:hint="eastAsia" w:ascii="Times New Roman" w:hAnsi="Times New Roman" w:cs="Times New Roman"/>
          <w:sz w:val="24"/>
          <w:szCs w:val="24"/>
          <w:lang w:eastAsia="zh-CN"/>
        </w:rPr>
        <w:t>派专职工程师对甲方仪表维护人员进行现场培训，使其能胜任仪表操作，维护保养、简单维修。</w:t>
      </w:r>
    </w:p>
    <w:p>
      <w:pPr>
        <w:spacing w:line="520" w:lineRule="exact"/>
        <w:ind w:firstLine="240" w:firstLineChars="100"/>
        <w:rPr>
          <w:sz w:val="24"/>
          <w:lang w:eastAsia="zh-CN"/>
        </w:rPr>
      </w:pPr>
      <w:r>
        <w:rPr>
          <w:sz w:val="24"/>
          <w:lang w:eastAsia="zh-CN"/>
        </w:rPr>
        <w:t>2.</w:t>
      </w:r>
      <w:r>
        <w:rPr>
          <w:rFonts w:hint="eastAsia" w:ascii="Times New Roman" w:hAnsi="Times New Roman" w:cs="Times New Roman"/>
          <w:sz w:val="24"/>
          <w:szCs w:val="24"/>
          <w:lang w:eastAsia="zh-CN"/>
        </w:rPr>
        <w:t>3、</w:t>
      </w:r>
      <w:r>
        <w:rPr>
          <w:rFonts w:hint="eastAsia"/>
          <w:sz w:val="24"/>
          <w:szCs w:val="24"/>
          <w:lang w:eastAsia="zh-CN"/>
        </w:rPr>
        <w:t>提供维修报告、测试报告、质量保证等相关资料。</w:t>
      </w:r>
    </w:p>
    <w:p>
      <w:pPr>
        <w:spacing w:line="520" w:lineRule="exact"/>
        <w:ind w:firstLine="240" w:firstLineChars="100"/>
        <w:rPr>
          <w:sz w:val="24"/>
          <w:lang w:eastAsia="zh-CN"/>
        </w:rPr>
      </w:pPr>
      <w:r>
        <w:rPr>
          <w:sz w:val="24"/>
          <w:lang w:eastAsia="zh-CN"/>
        </w:rPr>
        <w:t>3</w:t>
      </w:r>
      <w:r>
        <w:rPr>
          <w:rFonts w:hint="eastAsia"/>
          <w:sz w:val="24"/>
          <w:lang w:eastAsia="zh-CN"/>
        </w:rPr>
        <w:t>、主要标准、规程及规范</w:t>
      </w:r>
    </w:p>
    <w:p>
      <w:pPr>
        <w:spacing w:line="520" w:lineRule="exact"/>
        <w:ind w:firstLine="240" w:firstLineChars="100"/>
        <w:rPr>
          <w:sz w:val="24"/>
          <w:lang w:eastAsia="zh-CN"/>
        </w:rPr>
      </w:pPr>
      <w:r>
        <w:rPr>
          <w:rFonts w:hint="eastAsia"/>
          <w:sz w:val="24"/>
          <w:lang w:eastAsia="zh-CN"/>
        </w:rPr>
        <w:t xml:space="preserve">参考下述规范施工，按相关的条款进行验收： </w:t>
      </w:r>
    </w:p>
    <w:p>
      <w:pPr>
        <w:spacing w:line="520" w:lineRule="exact"/>
        <w:ind w:firstLine="240" w:firstLineChars="100"/>
        <w:rPr>
          <w:sz w:val="24"/>
          <w:lang w:eastAsia="zh-CN"/>
        </w:rPr>
      </w:pPr>
      <w:r>
        <w:rPr>
          <w:rFonts w:hint="eastAsia"/>
          <w:sz w:val="24"/>
          <w:lang w:eastAsia="zh-CN"/>
        </w:rPr>
        <w:t xml:space="preserve">《SH/T 3521-2013 石油化工仪表工程施工技术规程》 </w:t>
      </w:r>
    </w:p>
    <w:p>
      <w:pPr>
        <w:spacing w:line="520" w:lineRule="exact"/>
        <w:ind w:firstLine="240" w:firstLineChars="100"/>
        <w:rPr>
          <w:sz w:val="24"/>
          <w:lang w:eastAsia="zh-CN"/>
        </w:rPr>
      </w:pPr>
      <w:r>
        <w:rPr>
          <w:rFonts w:hint="eastAsia"/>
          <w:sz w:val="24"/>
          <w:lang w:eastAsia="zh-CN"/>
        </w:rPr>
        <w:t xml:space="preserve">《SH/T 3551-2013 石油化工仪表工程施工质量验收规范》 </w:t>
      </w:r>
    </w:p>
    <w:p>
      <w:pPr>
        <w:spacing w:line="520" w:lineRule="exact"/>
        <w:ind w:firstLine="240" w:firstLineChars="100"/>
        <w:rPr>
          <w:sz w:val="24"/>
          <w:lang w:eastAsia="zh-CN"/>
        </w:rPr>
      </w:pPr>
      <w:r>
        <w:rPr>
          <w:rFonts w:hint="eastAsia"/>
          <w:sz w:val="24"/>
          <w:lang w:eastAsia="zh-CN"/>
        </w:rPr>
        <w:t xml:space="preserve">《GB 50093-2013 自动化仪表工程施工及质量验收规范》。                                                 </w:t>
      </w:r>
    </w:p>
    <w:p>
      <w:pPr>
        <w:spacing w:line="520" w:lineRule="exact"/>
        <w:ind w:firstLine="240" w:firstLineChars="100"/>
        <w:rPr>
          <w:sz w:val="24"/>
          <w:lang w:eastAsia="zh-CN"/>
        </w:rPr>
      </w:pPr>
      <w:r>
        <w:rPr>
          <w:sz w:val="24"/>
          <w:lang w:eastAsia="zh-CN"/>
        </w:rPr>
        <w:t>4</w:t>
      </w:r>
      <w:r>
        <w:rPr>
          <w:rFonts w:hint="eastAsia"/>
          <w:sz w:val="24"/>
          <w:lang w:eastAsia="zh-CN"/>
        </w:rPr>
        <w:t>、资料</w:t>
      </w:r>
    </w:p>
    <w:p>
      <w:pPr>
        <w:spacing w:line="520" w:lineRule="exact"/>
        <w:ind w:left="731" w:leftChars="114" w:hanging="480" w:hangingChars="200"/>
        <w:rPr>
          <w:sz w:val="24"/>
          <w:lang w:eastAsia="zh-CN"/>
        </w:rPr>
      </w:pPr>
      <w:r>
        <w:rPr>
          <w:rFonts w:hint="eastAsia"/>
          <w:sz w:val="24"/>
          <w:lang w:eastAsia="zh-CN"/>
        </w:rPr>
        <w:t>3.1合同签订后，乙方接到甲方入场通知三日内自费派遣相关技术人员前往甲方现场，並根据现场实际情况进行技术交底。</w:t>
      </w:r>
    </w:p>
    <w:p>
      <w:pPr>
        <w:spacing w:line="520" w:lineRule="exact"/>
        <w:ind w:left="611" w:leftChars="114" w:hanging="360" w:hangingChars="150"/>
        <w:rPr>
          <w:sz w:val="24"/>
          <w:lang w:eastAsia="zh-CN"/>
        </w:rPr>
      </w:pPr>
      <w:r>
        <w:rPr>
          <w:rFonts w:hint="eastAsia"/>
          <w:sz w:val="24"/>
          <w:lang w:eastAsia="zh-CN"/>
        </w:rPr>
        <w:t>3.2乙方未经甲方同意不得将本工程相关资料转给第三方，本合同工程竣工验收之日起十天内将所有相关资料退还给甲方。</w:t>
      </w:r>
    </w:p>
    <w:p>
      <w:pPr>
        <w:spacing w:line="520" w:lineRule="exact"/>
        <w:rPr>
          <w:b/>
          <w:sz w:val="28"/>
          <w:szCs w:val="28"/>
          <w:lang w:eastAsia="zh-CN"/>
        </w:rPr>
      </w:pPr>
      <w:r>
        <w:rPr>
          <w:rFonts w:hint="eastAsia"/>
          <w:b/>
          <w:sz w:val="28"/>
          <w:szCs w:val="28"/>
          <w:lang w:eastAsia="zh-CN"/>
        </w:rPr>
        <w:t>第二条   承包方式及结算办法：</w:t>
      </w:r>
    </w:p>
    <w:p>
      <w:pPr>
        <w:spacing w:line="520" w:lineRule="exact"/>
        <w:ind w:left="99" w:leftChars="45" w:firstLine="480" w:firstLineChars="200"/>
        <w:rPr>
          <w:sz w:val="24"/>
          <w:lang w:eastAsia="zh-CN"/>
        </w:rPr>
      </w:pPr>
      <w:r>
        <w:rPr>
          <w:rFonts w:hint="eastAsia"/>
          <w:sz w:val="24"/>
          <w:lang w:eastAsia="zh-CN"/>
        </w:rPr>
        <w:t>本合同乙方采用承包范围内工程包工包料、包质量、包工期、包安全文明施工、包施工风险的固定总价承包方式。</w:t>
      </w:r>
    </w:p>
    <w:p>
      <w:pPr>
        <w:spacing w:line="520" w:lineRule="exact"/>
        <w:rPr>
          <w:b/>
          <w:sz w:val="28"/>
          <w:szCs w:val="28"/>
          <w:lang w:eastAsia="zh-CN"/>
        </w:rPr>
      </w:pPr>
      <w:r>
        <w:rPr>
          <w:rFonts w:hint="eastAsia"/>
          <w:b/>
          <w:sz w:val="28"/>
          <w:szCs w:val="28"/>
          <w:lang w:eastAsia="zh-CN"/>
        </w:rPr>
        <w:t>第三条   合同价款及支付</w:t>
      </w:r>
    </w:p>
    <w:p>
      <w:pPr>
        <w:spacing w:line="520" w:lineRule="exact"/>
        <w:ind w:firstLine="240" w:firstLineChars="100"/>
        <w:rPr>
          <w:sz w:val="24"/>
          <w:lang w:eastAsia="zh-CN"/>
        </w:rPr>
      </w:pPr>
      <w:r>
        <w:rPr>
          <w:rFonts w:hint="eastAsia"/>
          <w:sz w:val="24"/>
          <w:lang w:eastAsia="zh-CN"/>
        </w:rPr>
        <w:t>1、合同价款</w:t>
      </w:r>
    </w:p>
    <w:p>
      <w:pPr>
        <w:spacing w:line="520" w:lineRule="exact"/>
        <w:ind w:firstLine="360" w:firstLineChars="150"/>
        <w:rPr>
          <w:sz w:val="24"/>
          <w:lang w:eastAsia="zh-CN"/>
        </w:rPr>
      </w:pPr>
      <w:r>
        <w:rPr>
          <w:rFonts w:hint="eastAsia"/>
          <w:sz w:val="24"/>
          <w:lang w:eastAsia="zh-CN"/>
        </w:rPr>
        <w:t>1.1 本合同含税包干固定总价：R</w:t>
      </w:r>
      <w:r>
        <w:rPr>
          <w:sz w:val="24"/>
          <w:lang w:eastAsia="zh-CN"/>
        </w:rPr>
        <w:t>MB</w:t>
      </w:r>
      <w:r>
        <w:rPr>
          <w:sz w:val="24"/>
          <w:u w:val="single"/>
          <w:lang w:eastAsia="zh-CN"/>
        </w:rPr>
        <w:t xml:space="preserve">    元</w:t>
      </w:r>
      <w:r>
        <w:rPr>
          <w:sz w:val="24"/>
          <w:lang w:eastAsia="zh-CN"/>
        </w:rPr>
        <w:t>，含</w:t>
      </w:r>
      <w:r>
        <w:rPr>
          <w:rFonts w:hint="eastAsia"/>
          <w:sz w:val="24"/>
          <w:u w:val="single"/>
          <w:lang w:eastAsia="zh-CN"/>
        </w:rPr>
        <w:t xml:space="preserve"> </w:t>
      </w:r>
      <w:r>
        <w:rPr>
          <w:sz w:val="24"/>
          <w:u w:val="single"/>
          <w:lang w:eastAsia="zh-CN"/>
        </w:rPr>
        <w:t xml:space="preserve">   </w:t>
      </w:r>
      <w:r>
        <w:rPr>
          <w:sz w:val="24"/>
          <w:lang w:eastAsia="zh-CN"/>
        </w:rPr>
        <w:t>增值税专用发票</w:t>
      </w:r>
      <w:r>
        <w:rPr>
          <w:rFonts w:hint="eastAsia"/>
          <w:sz w:val="24"/>
          <w:lang w:eastAsia="zh-CN"/>
        </w:rPr>
        <w:t>。</w:t>
      </w:r>
    </w:p>
    <w:p>
      <w:pPr>
        <w:spacing w:line="520" w:lineRule="exact"/>
        <w:ind w:firstLine="360" w:firstLineChars="150"/>
        <w:rPr>
          <w:sz w:val="24"/>
          <w:lang w:eastAsia="zh-CN"/>
        </w:rPr>
      </w:pPr>
      <w:r>
        <w:rPr>
          <w:rFonts w:hint="eastAsia"/>
          <w:sz w:val="24"/>
          <w:lang w:eastAsia="zh-CN"/>
        </w:rPr>
        <w:t>1.2合同总价为全费用综合总价，它包含了检维修过程的人工费、材料费、机械费、管理费及验费、利润、措施费、规费、税费以及材料卸车、水平垂直运输、二次搬（倒）运、试车配合等乙方履行本合同所需的全部费用，除非另有约定，否则甲方不再另行承担其他费用。</w:t>
      </w:r>
    </w:p>
    <w:p>
      <w:pPr>
        <w:spacing w:line="520" w:lineRule="exact"/>
        <w:ind w:firstLine="240" w:firstLineChars="100"/>
        <w:rPr>
          <w:sz w:val="24"/>
          <w:lang w:eastAsia="zh-CN"/>
        </w:rPr>
      </w:pPr>
      <w:r>
        <w:rPr>
          <w:rFonts w:hint="eastAsia"/>
          <w:sz w:val="24"/>
          <w:lang w:eastAsia="zh-CN"/>
        </w:rPr>
        <w:t>2、付款方式</w:t>
      </w:r>
    </w:p>
    <w:p>
      <w:pPr>
        <w:spacing w:line="520" w:lineRule="exact"/>
        <w:ind w:left="627" w:leftChars="285"/>
        <w:rPr>
          <w:spacing w:val="20"/>
          <w:sz w:val="24"/>
          <w:lang w:eastAsia="zh-CN"/>
        </w:rPr>
      </w:pPr>
      <w:r>
        <w:rPr>
          <w:rFonts w:hint="eastAsia"/>
          <w:sz w:val="24"/>
          <w:lang w:eastAsia="zh-CN"/>
        </w:rPr>
        <w:t>检维修完工并经甲方验收合格后，乙方根据合同约定及甲方要求，开具相关税项专用发票，甲方收到乙方发票原件后</w:t>
      </w:r>
      <w:r>
        <w:rPr>
          <w:rFonts w:hint="eastAsia"/>
          <w:color w:val="000000"/>
          <w:szCs w:val="21"/>
          <w:u w:val="single"/>
          <w:lang w:eastAsia="zh-CN"/>
        </w:rPr>
        <w:t xml:space="preserve">  </w:t>
      </w:r>
      <w:r>
        <w:rPr>
          <w:color w:val="000000"/>
          <w:szCs w:val="21"/>
          <w:u w:val="single"/>
          <w:lang w:eastAsia="zh-CN"/>
        </w:rPr>
        <w:t>30</w:t>
      </w:r>
      <w:r>
        <w:rPr>
          <w:rFonts w:hint="eastAsia"/>
          <w:color w:val="000000"/>
          <w:szCs w:val="21"/>
          <w:u w:val="single"/>
          <w:lang w:eastAsia="zh-CN"/>
        </w:rPr>
        <w:t xml:space="preserve">  </w:t>
      </w:r>
      <w:r>
        <w:rPr>
          <w:rFonts w:hint="eastAsia"/>
          <w:sz w:val="24"/>
          <w:lang w:eastAsia="zh-CN"/>
        </w:rPr>
        <w:t>个工作日内向乙方支付合同总价款的</w:t>
      </w:r>
      <w:r>
        <w:rPr>
          <w:rFonts w:hint="eastAsia"/>
          <w:color w:val="000000"/>
          <w:szCs w:val="21"/>
          <w:u w:val="single"/>
          <w:lang w:eastAsia="zh-CN"/>
        </w:rPr>
        <w:t xml:space="preserve">  </w:t>
      </w:r>
      <w:r>
        <w:rPr>
          <w:color w:val="000000"/>
          <w:szCs w:val="21"/>
          <w:u w:val="single"/>
          <w:lang w:eastAsia="zh-CN"/>
        </w:rPr>
        <w:t>90</w:t>
      </w:r>
      <w:r>
        <w:rPr>
          <w:rFonts w:hint="eastAsia"/>
          <w:sz w:val="24"/>
          <w:lang w:eastAsia="zh-CN"/>
        </w:rPr>
        <w:t xml:space="preserve"> %，剩余</w:t>
      </w:r>
      <w:r>
        <w:rPr>
          <w:rFonts w:hint="eastAsia"/>
          <w:color w:val="000000"/>
          <w:szCs w:val="21"/>
          <w:u w:val="single"/>
          <w:lang w:eastAsia="zh-CN"/>
        </w:rPr>
        <w:t xml:space="preserve"> </w:t>
      </w:r>
      <w:r>
        <w:rPr>
          <w:color w:val="000000"/>
          <w:szCs w:val="21"/>
          <w:u w:val="single"/>
          <w:lang w:eastAsia="zh-CN"/>
        </w:rPr>
        <w:t>10</w:t>
      </w:r>
      <w:r>
        <w:rPr>
          <w:rFonts w:hint="eastAsia"/>
          <w:sz w:val="24"/>
          <w:lang w:eastAsia="zh-CN"/>
        </w:rPr>
        <w:t xml:space="preserve"> %作为工程质量保证金，待质保期满、乙方全面履行本合同约定义务后支付</w:t>
      </w:r>
      <w:r>
        <w:rPr>
          <w:rFonts w:hint="eastAsia"/>
          <w:spacing w:val="20"/>
          <w:sz w:val="24"/>
          <w:lang w:eastAsia="zh-CN"/>
        </w:rPr>
        <w:t>。</w:t>
      </w:r>
    </w:p>
    <w:p>
      <w:pPr>
        <w:spacing w:line="520" w:lineRule="exact"/>
        <w:ind w:left="294" w:leftChars="114" w:hanging="43" w:hangingChars="18"/>
        <w:rPr>
          <w:sz w:val="24"/>
        </w:rPr>
      </w:pPr>
      <w:r>
        <w:rPr>
          <w:rFonts w:hint="eastAsia"/>
          <w:sz w:val="24"/>
        </w:rPr>
        <w:t xml:space="preserve">3 、工期 </w:t>
      </w:r>
    </w:p>
    <w:p>
      <w:pPr>
        <w:spacing w:line="520" w:lineRule="exact"/>
        <w:ind w:left="294" w:leftChars="114" w:hanging="43" w:hangingChars="18"/>
        <w:rPr>
          <w:sz w:val="24"/>
        </w:rPr>
      </w:pPr>
      <w:r>
        <w:rPr>
          <w:rFonts w:hint="eastAsia"/>
          <w:sz w:val="24"/>
        </w:rPr>
        <w:t>2020 年 12 月 31 日之前完成 4套VOCs的修复工作。</w:t>
      </w:r>
    </w:p>
    <w:p>
      <w:pPr>
        <w:tabs>
          <w:tab w:val="left" w:pos="2010"/>
        </w:tabs>
        <w:spacing w:line="520" w:lineRule="exact"/>
        <w:rPr>
          <w:b/>
          <w:sz w:val="28"/>
          <w:szCs w:val="28"/>
          <w:lang w:eastAsia="zh-CN"/>
        </w:rPr>
      </w:pPr>
      <w:r>
        <w:rPr>
          <w:rFonts w:hint="eastAsia"/>
          <w:b/>
          <w:sz w:val="28"/>
          <w:szCs w:val="28"/>
          <w:lang w:eastAsia="zh-CN"/>
        </w:rPr>
        <w:t>第四条 双方责任</w:t>
      </w:r>
    </w:p>
    <w:p>
      <w:pPr>
        <w:tabs>
          <w:tab w:val="left" w:pos="2010"/>
        </w:tabs>
        <w:spacing w:line="520" w:lineRule="exact"/>
        <w:ind w:firstLine="240" w:firstLineChars="100"/>
        <w:rPr>
          <w:sz w:val="24"/>
          <w:lang w:eastAsia="zh-CN"/>
        </w:rPr>
      </w:pPr>
      <w:r>
        <w:rPr>
          <w:rFonts w:hint="eastAsia"/>
          <w:sz w:val="24"/>
          <w:lang w:eastAsia="zh-CN"/>
        </w:rPr>
        <w:t>1、甲方工作</w:t>
      </w:r>
    </w:p>
    <w:p>
      <w:pPr>
        <w:tabs>
          <w:tab w:val="left" w:pos="2010"/>
        </w:tabs>
        <w:spacing w:line="520" w:lineRule="exact"/>
        <w:ind w:firstLine="240" w:firstLineChars="100"/>
        <w:rPr>
          <w:sz w:val="24"/>
          <w:lang w:eastAsia="zh-CN"/>
        </w:rPr>
      </w:pPr>
      <w:r>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520" w:lineRule="exact"/>
        <w:ind w:firstLine="240" w:firstLineChars="100"/>
        <w:rPr>
          <w:sz w:val="24"/>
          <w:lang w:eastAsia="zh-CN"/>
        </w:rPr>
      </w:pPr>
      <w:r>
        <w:rPr>
          <w:rFonts w:hint="eastAsia"/>
          <w:sz w:val="24"/>
          <w:lang w:eastAsia="zh-CN"/>
        </w:rPr>
        <w:t>1.2 1.2施工用水、电暂由甲方提供。甲方为乙方的检维修服务提供配合，如设备断电及保护。</w:t>
      </w:r>
    </w:p>
    <w:p>
      <w:pPr>
        <w:tabs>
          <w:tab w:val="left" w:pos="2010"/>
        </w:tabs>
        <w:spacing w:line="520" w:lineRule="exact"/>
        <w:ind w:firstLine="240" w:firstLineChars="100"/>
        <w:rPr>
          <w:sz w:val="24"/>
          <w:lang w:eastAsia="zh-CN"/>
        </w:rPr>
      </w:pPr>
      <w:r>
        <w:rPr>
          <w:rFonts w:hint="eastAsia"/>
          <w:sz w:val="24"/>
          <w:lang w:eastAsia="zh-CN"/>
        </w:rPr>
        <w:t>2、乙方工作</w:t>
      </w:r>
    </w:p>
    <w:p>
      <w:pPr>
        <w:tabs>
          <w:tab w:val="left" w:pos="2010"/>
        </w:tabs>
        <w:spacing w:line="520" w:lineRule="exact"/>
        <w:ind w:firstLine="240" w:firstLineChars="100"/>
        <w:rPr>
          <w:sz w:val="24"/>
          <w:lang w:eastAsia="zh-CN"/>
        </w:rPr>
      </w:pPr>
      <w:r>
        <w:rPr>
          <w:rFonts w:hint="eastAsia"/>
          <w:sz w:val="24"/>
          <w:lang w:eastAsia="zh-CN"/>
        </w:rPr>
        <w:t>2.1 检维修结束后乙方向甲方提供更换的配件清单一式二份。</w:t>
      </w:r>
    </w:p>
    <w:p>
      <w:pPr>
        <w:tabs>
          <w:tab w:val="left" w:pos="2010"/>
        </w:tabs>
        <w:spacing w:line="520" w:lineRule="exact"/>
        <w:ind w:firstLine="240" w:firstLineChars="100"/>
        <w:rPr>
          <w:sz w:val="24"/>
          <w:lang w:eastAsia="zh-CN"/>
        </w:rPr>
      </w:pPr>
      <w:r>
        <w:rPr>
          <w:rFonts w:hint="eastAsia"/>
          <w:sz w:val="24"/>
          <w:lang w:eastAsia="zh-CN"/>
        </w:rPr>
        <w:t>2.2 严格按本合同约定及甲方要求的质量、进度进行安全文明检维修施工。</w:t>
      </w:r>
    </w:p>
    <w:p>
      <w:pPr>
        <w:tabs>
          <w:tab w:val="left" w:pos="2010"/>
        </w:tabs>
        <w:spacing w:line="520" w:lineRule="exact"/>
        <w:ind w:firstLine="240" w:firstLineChars="100"/>
        <w:rPr>
          <w:sz w:val="24"/>
          <w:lang w:eastAsia="zh-CN"/>
        </w:rPr>
      </w:pPr>
      <w:r>
        <w:rPr>
          <w:rFonts w:hint="eastAsia"/>
          <w:sz w:val="24"/>
          <w:lang w:eastAsia="zh-CN"/>
        </w:rPr>
        <w:t>2.3必须服从甲方或甲方所委托的第三方的管理。</w:t>
      </w:r>
    </w:p>
    <w:p>
      <w:pPr>
        <w:tabs>
          <w:tab w:val="left" w:pos="2010"/>
        </w:tabs>
        <w:spacing w:line="520" w:lineRule="exact"/>
        <w:ind w:firstLine="240" w:firstLineChars="100"/>
        <w:rPr>
          <w:sz w:val="24"/>
          <w:lang w:eastAsia="zh-CN"/>
        </w:rPr>
      </w:pPr>
      <w:r>
        <w:rPr>
          <w:rFonts w:hint="eastAsia"/>
          <w:sz w:val="24"/>
          <w:lang w:eastAsia="zh-CN"/>
        </w:rPr>
        <w:t>2.4制定和优化质量保证体系，有效控制检维修施工质量。</w:t>
      </w:r>
    </w:p>
    <w:p>
      <w:pPr>
        <w:tabs>
          <w:tab w:val="left" w:pos="2010"/>
        </w:tabs>
        <w:spacing w:line="520" w:lineRule="exact"/>
        <w:ind w:firstLine="240" w:firstLineChars="100"/>
        <w:rPr>
          <w:sz w:val="24"/>
          <w:lang w:eastAsia="zh-CN"/>
        </w:rPr>
      </w:pPr>
      <w:r>
        <w:rPr>
          <w:rFonts w:hint="eastAsia"/>
          <w:sz w:val="24"/>
          <w:lang w:eastAsia="zh-CN"/>
        </w:rPr>
        <w:t>2.5乙方负责检维修服务所需设备、材料及检维修配件（包括领用甲方提供的配件，如有）的卸车和保管。</w:t>
      </w:r>
    </w:p>
    <w:p>
      <w:pPr>
        <w:tabs>
          <w:tab w:val="left" w:pos="2010"/>
        </w:tabs>
        <w:spacing w:line="520" w:lineRule="exact"/>
        <w:ind w:firstLine="240" w:firstLineChars="100"/>
        <w:rPr>
          <w:sz w:val="24"/>
          <w:lang w:eastAsia="zh-CN"/>
        </w:rPr>
      </w:pPr>
      <w:r>
        <w:rPr>
          <w:rFonts w:hint="eastAsia"/>
          <w:sz w:val="24"/>
          <w:lang w:eastAsia="zh-CN"/>
        </w:rPr>
        <w:t>2.6乙方负责检维修服务期间施工场地的安全保卫工作。</w:t>
      </w:r>
    </w:p>
    <w:p>
      <w:pPr>
        <w:tabs>
          <w:tab w:val="left" w:pos="2010"/>
        </w:tabs>
        <w:spacing w:line="520" w:lineRule="exact"/>
        <w:ind w:firstLine="240" w:firstLineChars="100"/>
        <w:rPr>
          <w:sz w:val="24"/>
          <w:lang w:eastAsia="zh-CN"/>
        </w:rPr>
      </w:pPr>
      <w:r>
        <w:rPr>
          <w:rFonts w:hint="eastAsia"/>
          <w:sz w:val="24"/>
          <w:lang w:eastAsia="zh-CN"/>
        </w:rPr>
        <w:t>2.7乙方人员必须遵纪守法，乙方人员发生的违法、乱纪（盗窃、打架斗殴）事件，乙方承担由此造成法律责任和各种经济损失。</w:t>
      </w:r>
    </w:p>
    <w:p>
      <w:pPr>
        <w:tabs>
          <w:tab w:val="left" w:pos="2010"/>
        </w:tabs>
        <w:spacing w:line="520" w:lineRule="exact"/>
        <w:ind w:firstLine="240" w:firstLineChars="100"/>
        <w:rPr>
          <w:sz w:val="24"/>
          <w:lang w:eastAsia="zh-CN"/>
        </w:rPr>
      </w:pPr>
      <w:r>
        <w:rPr>
          <w:rFonts w:hint="eastAsia"/>
          <w:sz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520" w:lineRule="exact"/>
        <w:ind w:firstLine="240" w:firstLineChars="100"/>
        <w:rPr>
          <w:sz w:val="24"/>
          <w:lang w:eastAsia="zh-CN"/>
        </w:rPr>
      </w:pPr>
      <w:r>
        <w:rPr>
          <w:rFonts w:hint="eastAsia"/>
          <w:sz w:val="24"/>
          <w:lang w:eastAsia="zh-CN"/>
        </w:rPr>
        <w:t>2.9施工安全责任由乙方承担，发生各类安全事故，乙方应及时报告甲方，不得隐瞒。甲方有权根据有关规定组织、参与事故的调查处理。</w:t>
      </w:r>
    </w:p>
    <w:p>
      <w:pPr>
        <w:tabs>
          <w:tab w:val="left" w:pos="2010"/>
        </w:tabs>
        <w:spacing w:line="520" w:lineRule="exact"/>
        <w:ind w:firstLine="240" w:firstLineChars="1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520" w:lineRule="exact"/>
        <w:ind w:firstLine="180"/>
        <w:rPr>
          <w:sz w:val="24"/>
          <w:lang w:eastAsia="zh-CN"/>
        </w:rPr>
      </w:pPr>
      <w:r>
        <w:rPr>
          <w:rFonts w:hint="eastAsia"/>
          <w:sz w:val="24"/>
          <w:lang w:eastAsia="zh-CN"/>
        </w:rPr>
        <w:t>3、乙方应遵守以下安全条件：</w:t>
      </w:r>
    </w:p>
    <w:p>
      <w:pPr>
        <w:spacing w:line="520" w:lineRule="exact"/>
        <w:ind w:firstLine="180"/>
        <w:rPr>
          <w:sz w:val="24"/>
          <w:lang w:eastAsia="zh-CN"/>
        </w:rPr>
      </w:pPr>
      <w:r>
        <w:rPr>
          <w:rFonts w:hint="eastAsia"/>
          <w:sz w:val="24"/>
          <w:lang w:eastAsia="zh-CN"/>
        </w:rPr>
        <w:t>3.</w:t>
      </w:r>
      <w:r>
        <w:rPr>
          <w:sz w:val="24"/>
          <w:lang w:eastAsia="zh-CN"/>
        </w:rPr>
        <w:t>1</w:t>
      </w:r>
      <w:r>
        <w:rPr>
          <w:rFonts w:hint="eastAsia"/>
          <w:sz w:val="24"/>
          <w:lang w:eastAsia="zh-CN"/>
        </w:rPr>
        <w:t>、应办临时出入证，进入现场应进行“三级”(即厂级、车间级、班组级)安全教育。</w:t>
      </w:r>
    </w:p>
    <w:p>
      <w:pPr>
        <w:spacing w:line="520" w:lineRule="exact"/>
        <w:ind w:firstLine="180"/>
        <w:rPr>
          <w:sz w:val="24"/>
          <w:lang w:eastAsia="zh-CN"/>
        </w:rPr>
      </w:pPr>
      <w:r>
        <w:rPr>
          <w:rFonts w:hint="eastAsia"/>
          <w:sz w:val="24"/>
          <w:lang w:eastAsia="zh-CN"/>
        </w:rPr>
        <w:t>3.2、应认真贯彻执行国家《安全生产法》、《安全生产条例》、《消防法》、《环境保护法》、《劳动法》和《职业卫生防治法》等法律法规，以及遵守“甲方”的各项安全管理制度。</w:t>
      </w:r>
    </w:p>
    <w:p>
      <w:pPr>
        <w:spacing w:line="520" w:lineRule="exact"/>
        <w:ind w:firstLine="180"/>
        <w:rPr>
          <w:sz w:val="24"/>
          <w:lang w:eastAsia="zh-CN"/>
        </w:rPr>
      </w:pPr>
      <w:r>
        <w:rPr>
          <w:rFonts w:hint="eastAsia"/>
          <w:sz w:val="24"/>
          <w:lang w:eastAsia="zh-CN"/>
        </w:rPr>
        <w:t>3.3、操作人员未经装置现场人员同意，不得随意动用装置现场的设备、管路、阀门。</w:t>
      </w:r>
    </w:p>
    <w:p>
      <w:pPr>
        <w:spacing w:line="520" w:lineRule="exact"/>
        <w:ind w:firstLine="180" w:firstLineChars="75"/>
        <w:rPr>
          <w:sz w:val="24"/>
          <w:lang w:eastAsia="zh-CN"/>
        </w:rPr>
      </w:pPr>
      <w:r>
        <w:rPr>
          <w:rFonts w:hint="eastAsia"/>
          <w:sz w:val="24"/>
          <w:lang w:eastAsia="zh-CN"/>
        </w:rPr>
        <w:t>3.4、应严格执行动火证、动土证、入罐证、登高作业证、盲板抽堵证、临时施工用电票等，严禁违章作业。</w:t>
      </w:r>
    </w:p>
    <w:p>
      <w:pPr>
        <w:spacing w:line="520" w:lineRule="exact"/>
        <w:ind w:firstLine="180" w:firstLineChars="75"/>
        <w:rPr>
          <w:sz w:val="24"/>
          <w:lang w:eastAsia="zh-CN"/>
        </w:rPr>
      </w:pPr>
      <w:r>
        <w:rPr>
          <w:rFonts w:hint="eastAsia"/>
          <w:sz w:val="24"/>
          <w:lang w:eastAsia="zh-CN"/>
        </w:rPr>
        <w:t>3.5、应按规定穿戴好劳动保护用品，进入检修现场须戴好安全帽，登高作业须佩带好安全带，禁止穿拖鞋。</w:t>
      </w:r>
    </w:p>
    <w:p>
      <w:pPr>
        <w:spacing w:line="520" w:lineRule="exact"/>
        <w:ind w:firstLine="180" w:firstLineChars="75"/>
        <w:rPr>
          <w:sz w:val="24"/>
          <w:lang w:eastAsia="zh-CN"/>
        </w:rPr>
      </w:pPr>
      <w:r>
        <w:rPr>
          <w:rFonts w:hint="eastAsia"/>
          <w:sz w:val="24"/>
          <w:lang w:eastAsia="zh-CN"/>
        </w:rPr>
        <w:t>3.6、应严格遵守防火防爆等禁令和规定，不准携带火种等危险物品进入生产区，严禁在厂区内抽烟。</w:t>
      </w:r>
    </w:p>
    <w:p>
      <w:pPr>
        <w:spacing w:line="520" w:lineRule="exact"/>
        <w:ind w:firstLine="180" w:firstLineChars="75"/>
        <w:rPr>
          <w:sz w:val="24"/>
          <w:lang w:eastAsia="zh-CN"/>
        </w:rPr>
      </w:pPr>
      <w:r>
        <w:rPr>
          <w:rFonts w:hint="eastAsia"/>
          <w:sz w:val="24"/>
          <w:lang w:eastAsia="zh-CN"/>
        </w:rPr>
        <w:t>3.7、严禁酒后上班，上班期间严禁饮酒、赌博。</w:t>
      </w:r>
    </w:p>
    <w:p>
      <w:pPr>
        <w:spacing w:line="520" w:lineRule="exact"/>
        <w:ind w:firstLine="180" w:firstLineChars="75"/>
        <w:rPr>
          <w:sz w:val="24"/>
          <w:lang w:eastAsia="zh-CN"/>
        </w:rPr>
      </w:pPr>
      <w:r>
        <w:rPr>
          <w:rFonts w:hint="eastAsia"/>
          <w:sz w:val="24"/>
          <w:lang w:eastAsia="zh-CN"/>
        </w:rPr>
        <w:t>3.8、进入厂区的车辆应遵守厂内交通管理有关规定和各种安全制度，申报厂内临时通行证，按厂内行停车标志认真执行。</w:t>
      </w:r>
    </w:p>
    <w:p>
      <w:pPr>
        <w:spacing w:line="520" w:lineRule="exact"/>
        <w:ind w:firstLine="180" w:firstLineChars="75"/>
        <w:rPr>
          <w:sz w:val="24"/>
          <w:lang w:eastAsia="zh-CN"/>
        </w:rPr>
      </w:pPr>
      <w:r>
        <w:rPr>
          <w:rFonts w:hint="eastAsia"/>
          <w:sz w:val="24"/>
          <w:lang w:eastAsia="zh-CN"/>
        </w:rPr>
        <w:t>3.9、装置现场配备消防器材不得挪作他用，并保持消防器材附近无障碍物。</w:t>
      </w:r>
    </w:p>
    <w:p>
      <w:pPr>
        <w:spacing w:line="520" w:lineRule="exact"/>
        <w:ind w:firstLine="180" w:firstLineChars="75"/>
        <w:rPr>
          <w:sz w:val="24"/>
          <w:lang w:eastAsia="zh-CN"/>
        </w:rPr>
      </w:pPr>
      <w:r>
        <w:rPr>
          <w:rFonts w:hint="eastAsia"/>
          <w:sz w:val="24"/>
          <w:lang w:eastAsia="zh-CN"/>
        </w:rPr>
        <w:t>3.10、应主动接受安全教育、培训和考核，持证上岗。</w:t>
      </w:r>
    </w:p>
    <w:p>
      <w:pPr>
        <w:tabs>
          <w:tab w:val="left" w:pos="2010"/>
        </w:tabs>
        <w:spacing w:line="520" w:lineRule="exact"/>
        <w:rPr>
          <w:b/>
          <w:sz w:val="28"/>
          <w:szCs w:val="28"/>
          <w:lang w:eastAsia="zh-CN"/>
        </w:rPr>
      </w:pPr>
      <w:r>
        <w:rPr>
          <w:rFonts w:hint="eastAsia"/>
          <w:b/>
          <w:sz w:val="28"/>
          <w:szCs w:val="28"/>
          <w:lang w:eastAsia="zh-CN"/>
        </w:rPr>
        <w:t>第五条 服务质量与验收</w:t>
      </w:r>
    </w:p>
    <w:p>
      <w:pPr>
        <w:tabs>
          <w:tab w:val="left" w:pos="2010"/>
        </w:tabs>
        <w:spacing w:line="520" w:lineRule="exact"/>
        <w:ind w:firstLine="240" w:firstLineChars="100"/>
        <w:rPr>
          <w:sz w:val="24"/>
          <w:lang w:eastAsia="zh-CN"/>
        </w:rPr>
      </w:pPr>
      <w:r>
        <w:rPr>
          <w:rFonts w:hint="eastAsia"/>
          <w:sz w:val="24"/>
          <w:lang w:eastAsia="zh-CN"/>
        </w:rPr>
        <w:t>1、乙方严格按本合同约定提供检维修服务，严格按施工验收标准组织施工及验收，施工质量达到约定标准。验收合格以甲方书面确认为准。</w:t>
      </w:r>
    </w:p>
    <w:p>
      <w:pPr>
        <w:tabs>
          <w:tab w:val="left" w:pos="2010"/>
        </w:tabs>
        <w:spacing w:line="520" w:lineRule="exact"/>
        <w:ind w:firstLine="240" w:firstLineChars="100"/>
        <w:rPr>
          <w:sz w:val="24"/>
          <w:lang w:eastAsia="zh-CN"/>
        </w:rPr>
      </w:pPr>
      <w:r>
        <w:rPr>
          <w:rFonts w:hint="eastAsia"/>
          <w:sz w:val="24"/>
          <w:lang w:eastAsia="zh-CN"/>
        </w:rPr>
        <w:t>2、工程质量达不到约定标准的部分，乙方应返工直至达到约定标准为止，乙方应承担因返工所发生的一切施工费用，包含配件费用和人工费用等。</w:t>
      </w:r>
    </w:p>
    <w:p>
      <w:pPr>
        <w:tabs>
          <w:tab w:val="left" w:pos="2010"/>
        </w:tabs>
        <w:spacing w:line="520" w:lineRule="exact"/>
        <w:ind w:firstLine="240" w:firstLineChars="100"/>
        <w:rPr>
          <w:sz w:val="24"/>
          <w:lang w:eastAsia="zh-CN"/>
        </w:rPr>
      </w:pPr>
      <w:r>
        <w:rPr>
          <w:rFonts w:hint="eastAsia"/>
          <w:sz w:val="24"/>
          <w:lang w:eastAsia="zh-CN"/>
        </w:rPr>
        <w:t>3、乙方应为甲方的检查、检验的提供便利条件。</w:t>
      </w:r>
    </w:p>
    <w:p>
      <w:pPr>
        <w:tabs>
          <w:tab w:val="left" w:pos="2010"/>
        </w:tabs>
        <w:spacing w:line="520" w:lineRule="exact"/>
        <w:ind w:firstLine="240" w:firstLineChars="100"/>
        <w:rPr>
          <w:sz w:val="24"/>
          <w:lang w:eastAsia="zh-CN"/>
        </w:rPr>
      </w:pPr>
      <w:r>
        <w:rPr>
          <w:rFonts w:hint="eastAsia"/>
          <w:sz w:val="24"/>
          <w:lang w:eastAsia="zh-CN"/>
        </w:rPr>
        <w:t>4、因乙方未按合同约定标准提供检维修服务造成设备事故或设备无法正常使用的的，甲方有权视情节轻重对乙方进行扣罚，扣罚幅度由甲方掌握；扣罚的金额从支付给乙方的应付款项中扣除，应付款项不足扣除的，乙方仍需赔偿。</w:t>
      </w:r>
    </w:p>
    <w:p>
      <w:pPr>
        <w:tabs>
          <w:tab w:val="left" w:pos="2010"/>
        </w:tabs>
        <w:spacing w:line="520" w:lineRule="exact"/>
        <w:rPr>
          <w:b/>
          <w:sz w:val="24"/>
          <w:lang w:eastAsia="zh-CN"/>
        </w:rPr>
      </w:pPr>
      <w:r>
        <w:rPr>
          <w:rFonts w:hint="eastAsia"/>
          <w:b/>
          <w:sz w:val="24"/>
          <w:lang w:eastAsia="zh-CN"/>
        </w:rPr>
        <w:t>第六条  保修</w:t>
      </w:r>
    </w:p>
    <w:p>
      <w:pPr>
        <w:tabs>
          <w:tab w:val="left" w:pos="2010"/>
        </w:tabs>
        <w:spacing w:line="520" w:lineRule="exact"/>
        <w:rPr>
          <w:sz w:val="24"/>
          <w:lang w:eastAsia="zh-CN"/>
        </w:rPr>
      </w:pPr>
      <w:r>
        <w:rPr>
          <w:rFonts w:hint="eastAsia"/>
          <w:sz w:val="24"/>
          <w:lang w:eastAsia="zh-CN"/>
        </w:rPr>
        <w:t>1.乙方就其检维修施工，提供</w:t>
      </w:r>
      <w:r>
        <w:rPr>
          <w:rFonts w:hint="eastAsia"/>
          <w:color w:val="000000"/>
          <w:szCs w:val="21"/>
          <w:u w:val="single"/>
          <w:lang w:eastAsia="zh-CN"/>
        </w:rPr>
        <w:t xml:space="preserve">  壹  </w:t>
      </w:r>
      <w:r>
        <w:rPr>
          <w:rFonts w:hint="eastAsia"/>
          <w:sz w:val="24"/>
          <w:lang w:eastAsia="zh-CN"/>
        </w:rPr>
        <w:t>年的保修服务，保修期自单项检维修施工验收合格之日起计算。</w:t>
      </w:r>
      <w:r>
        <w:rPr>
          <w:rFonts w:hint="eastAsia"/>
          <w:sz w:val="24"/>
          <w:szCs w:val="24"/>
          <w:lang w:eastAsia="zh-CN"/>
        </w:rPr>
        <w:t>乙方为甲方维修后的VOCs设备在</w:t>
      </w:r>
      <w:r>
        <w:rPr>
          <w:rFonts w:hint="eastAsia"/>
          <w:sz w:val="24"/>
          <w:lang w:eastAsia="zh-CN"/>
        </w:rPr>
        <w:t>壹年</w:t>
      </w:r>
      <w:r>
        <w:rPr>
          <w:rFonts w:hint="eastAsia"/>
          <w:sz w:val="24"/>
          <w:szCs w:val="24"/>
          <w:lang w:eastAsia="zh-CN"/>
        </w:rPr>
        <w:t>内损坏的，乙方须为甲方免费更换备件、维修，且承担由此产生的费用</w:t>
      </w:r>
      <w:r>
        <w:rPr>
          <w:rFonts w:hint="eastAsia"/>
          <w:sz w:val="24"/>
          <w:lang w:eastAsia="zh-CN"/>
        </w:rPr>
        <w:t>。</w:t>
      </w:r>
    </w:p>
    <w:p>
      <w:pPr>
        <w:tabs>
          <w:tab w:val="left" w:pos="2010"/>
        </w:tabs>
        <w:spacing w:line="520" w:lineRule="exact"/>
        <w:rPr>
          <w:sz w:val="24"/>
          <w:lang w:eastAsia="zh-CN"/>
        </w:rPr>
      </w:pPr>
      <w:r>
        <w:rPr>
          <w:rFonts w:hint="eastAsia"/>
          <w:sz w:val="24"/>
          <w:lang w:eastAsia="zh-CN"/>
        </w:rPr>
        <w:t>2.乙方应在保修期内按照甲方要求提供免费保修服务，确保检维修设备的正常运行。乙方拒绝提供保修服务的，每次应向甲方支付违约金</w:t>
      </w:r>
      <w:r>
        <w:rPr>
          <w:rFonts w:hint="eastAsia"/>
          <w:color w:val="000000"/>
          <w:szCs w:val="21"/>
          <w:u w:val="single"/>
          <w:lang w:eastAsia="zh-CN"/>
        </w:rPr>
        <w:t xml:space="preserve">  </w:t>
      </w:r>
      <w:r>
        <w:rPr>
          <w:color w:val="000000"/>
          <w:szCs w:val="21"/>
          <w:u w:val="single"/>
          <w:lang w:eastAsia="zh-CN"/>
        </w:rPr>
        <w:t>2000</w:t>
      </w:r>
      <w:r>
        <w:rPr>
          <w:rFonts w:hint="eastAsia"/>
          <w:color w:val="000000"/>
          <w:szCs w:val="21"/>
          <w:u w:val="single"/>
          <w:lang w:eastAsia="zh-CN"/>
        </w:rPr>
        <w:t xml:space="preserve">  </w:t>
      </w:r>
      <w:r>
        <w:rPr>
          <w:rFonts w:hint="eastAsia"/>
          <w:sz w:val="24"/>
          <w:lang w:eastAsia="zh-CN"/>
        </w:rPr>
        <w:t>元；甲方亦有权委托第三方提供保修服务，费用由乙方承担。</w:t>
      </w:r>
    </w:p>
    <w:p>
      <w:pPr>
        <w:tabs>
          <w:tab w:val="left" w:pos="2010"/>
        </w:tabs>
        <w:spacing w:line="520" w:lineRule="exact"/>
        <w:rPr>
          <w:b/>
          <w:sz w:val="28"/>
          <w:szCs w:val="28"/>
          <w:lang w:eastAsia="zh-CN"/>
        </w:rPr>
      </w:pPr>
      <w:r>
        <w:rPr>
          <w:rFonts w:hint="eastAsia"/>
          <w:b/>
          <w:sz w:val="28"/>
          <w:szCs w:val="28"/>
          <w:lang w:eastAsia="zh-CN"/>
        </w:rPr>
        <w:t>第七条 争议、违约和索赔</w:t>
      </w:r>
    </w:p>
    <w:p>
      <w:pPr>
        <w:tabs>
          <w:tab w:val="left" w:pos="2010"/>
        </w:tabs>
        <w:spacing w:line="520" w:lineRule="exact"/>
        <w:ind w:firstLine="240" w:firstLineChars="100"/>
        <w:rPr>
          <w:sz w:val="24"/>
          <w:lang w:eastAsia="zh-CN"/>
        </w:rPr>
      </w:pPr>
      <w:r>
        <w:rPr>
          <w:rFonts w:hint="eastAsia"/>
          <w:sz w:val="24"/>
          <w:lang w:eastAsia="zh-CN"/>
        </w:rPr>
        <w:t>1、争议：甲乙双方在履行合同过程中，发生争议和纠纷时，双方应友好协商解决，经协商无法解决时，应由甲方所在地法院解决。</w:t>
      </w:r>
    </w:p>
    <w:p>
      <w:pPr>
        <w:tabs>
          <w:tab w:val="left" w:pos="2010"/>
        </w:tabs>
        <w:spacing w:line="520" w:lineRule="exact"/>
        <w:ind w:firstLine="240" w:firstLineChars="100"/>
        <w:rPr>
          <w:sz w:val="24"/>
          <w:lang w:eastAsia="zh-CN"/>
        </w:rPr>
      </w:pPr>
      <w:r>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520" w:lineRule="exact"/>
        <w:ind w:firstLine="240" w:firstLineChars="100"/>
        <w:rPr>
          <w:sz w:val="24"/>
          <w:lang w:eastAsia="zh-CN"/>
        </w:rPr>
      </w:pPr>
      <w:r>
        <w:rPr>
          <w:rFonts w:hint="eastAsia"/>
          <w:sz w:val="24"/>
          <w:lang w:eastAsia="zh-CN"/>
        </w:rPr>
        <w:t>2 . 1 甲方未按照合同约定支付检维修服务费的，应按全国银行间同业拆借中心公布的贷款市场报价利率计算利息。</w:t>
      </w:r>
    </w:p>
    <w:p>
      <w:pPr>
        <w:tabs>
          <w:tab w:val="left" w:pos="2010"/>
        </w:tabs>
        <w:spacing w:line="520" w:lineRule="exact"/>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520" w:lineRule="exact"/>
        <w:ind w:firstLine="240" w:firstLineChars="100"/>
        <w:rPr>
          <w:sz w:val="24"/>
          <w:lang w:eastAsia="zh-CN"/>
        </w:rPr>
      </w:pPr>
      <w:r>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pPr>
        <w:tabs>
          <w:tab w:val="left" w:pos="2010"/>
        </w:tabs>
        <w:spacing w:line="520" w:lineRule="exact"/>
        <w:ind w:firstLine="240" w:firstLineChars="100"/>
        <w:rPr>
          <w:sz w:val="24"/>
          <w:lang w:eastAsia="zh-CN"/>
        </w:rPr>
      </w:pPr>
      <w:r>
        <w:rPr>
          <w:rFonts w:hint="eastAsia"/>
          <w:sz w:val="24"/>
          <w:lang w:eastAsia="zh-CN"/>
        </w:rPr>
        <w:t>2.4 乙方未在甲方规定的工期期限内完成检维修施工的，每逾期一日，甲方有权扣减合同总价的</w:t>
      </w:r>
      <w:r>
        <w:rPr>
          <w:rFonts w:hint="eastAsia"/>
          <w:color w:val="000000"/>
          <w:szCs w:val="21"/>
          <w:u w:val="single"/>
          <w:lang w:eastAsia="zh-CN"/>
        </w:rPr>
        <w:t xml:space="preserve">  </w:t>
      </w:r>
      <w:r>
        <w:rPr>
          <w:color w:val="000000"/>
          <w:szCs w:val="21"/>
          <w:u w:val="single"/>
          <w:lang w:eastAsia="zh-CN"/>
        </w:rPr>
        <w:t>0.3</w:t>
      </w:r>
      <w:r>
        <w:rPr>
          <w:rFonts w:hint="eastAsia"/>
          <w:color w:val="000000"/>
          <w:szCs w:val="21"/>
          <w:u w:val="single"/>
          <w:lang w:eastAsia="zh-CN"/>
        </w:rPr>
        <w:t xml:space="preserve">  </w:t>
      </w:r>
      <w:r>
        <w:rPr>
          <w:rFonts w:hint="eastAsia"/>
          <w:sz w:val="24"/>
          <w:lang w:eastAsia="zh-CN"/>
        </w:rPr>
        <w:t xml:space="preserve"> %的违约金；逾期超过</w:t>
      </w:r>
      <w:r>
        <w:rPr>
          <w:rFonts w:hint="eastAsia"/>
          <w:color w:val="000000"/>
          <w:szCs w:val="21"/>
          <w:u w:val="single"/>
          <w:lang w:eastAsia="zh-CN"/>
        </w:rPr>
        <w:t xml:space="preserve">  </w:t>
      </w:r>
      <w:r>
        <w:rPr>
          <w:color w:val="000000"/>
          <w:szCs w:val="21"/>
          <w:u w:val="single"/>
          <w:lang w:eastAsia="zh-CN"/>
        </w:rPr>
        <w:t>20</w:t>
      </w:r>
      <w:r>
        <w:rPr>
          <w:rFonts w:hint="eastAsia"/>
          <w:color w:val="000000"/>
          <w:szCs w:val="21"/>
          <w:u w:val="single"/>
          <w:lang w:eastAsia="zh-CN"/>
        </w:rPr>
        <w:t xml:space="preserve">  </w:t>
      </w:r>
      <w:r>
        <w:rPr>
          <w:rFonts w:hint="eastAsia"/>
          <w:sz w:val="24"/>
          <w:lang w:eastAsia="zh-CN"/>
        </w:rPr>
        <w:t>日的，甲方还有权解除本合同、拒绝结算，并要求甲方赔偿损失。</w:t>
      </w:r>
    </w:p>
    <w:p>
      <w:pPr>
        <w:tabs>
          <w:tab w:val="left" w:pos="2010"/>
        </w:tabs>
        <w:spacing w:line="520" w:lineRule="exact"/>
        <w:ind w:firstLine="240" w:firstLineChars="1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520" w:lineRule="exact"/>
        <w:ind w:firstLine="240" w:firstLineChars="1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520" w:lineRule="exact"/>
        <w:ind w:firstLine="240" w:firstLineChars="100"/>
        <w:rPr>
          <w:sz w:val="24"/>
          <w:lang w:eastAsia="zh-CN"/>
        </w:rPr>
      </w:pPr>
      <w:r>
        <w:rPr>
          <w:rFonts w:hint="eastAsia"/>
          <w:sz w:val="24"/>
          <w:lang w:eastAsia="zh-CN"/>
        </w:rPr>
        <w:t>2</w:t>
      </w:r>
      <w:r>
        <w:rPr>
          <w:sz w:val="24"/>
          <w:lang w:eastAsia="zh-CN"/>
        </w:rPr>
        <w:t>.7</w:t>
      </w:r>
      <w:r>
        <w:rPr>
          <w:rFonts w:hint="eastAsia"/>
          <w:sz w:val="24"/>
          <w:szCs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sz w:val="24"/>
          <w:szCs w:val="24"/>
          <w:lang w:eastAsia="zh-CN"/>
        </w:rPr>
        <w:t>2</w:t>
      </w:r>
      <w:r>
        <w:rPr>
          <w:rFonts w:hint="eastAsia"/>
          <w:sz w:val="24"/>
          <w:szCs w:val="24"/>
          <w:lang w:eastAsia="zh-CN"/>
        </w:rPr>
        <w:t>《安全环保协议》，作为主合同的附件。</w:t>
      </w:r>
    </w:p>
    <w:p>
      <w:pPr>
        <w:tabs>
          <w:tab w:val="left" w:pos="2010"/>
        </w:tabs>
        <w:spacing w:line="520" w:lineRule="exact"/>
        <w:rPr>
          <w:b/>
          <w:sz w:val="28"/>
          <w:szCs w:val="28"/>
          <w:lang w:eastAsia="zh-CN"/>
        </w:rPr>
      </w:pPr>
      <w:r>
        <w:rPr>
          <w:rFonts w:hint="eastAsia"/>
          <w:b/>
          <w:sz w:val="28"/>
          <w:szCs w:val="28"/>
          <w:lang w:eastAsia="zh-CN"/>
        </w:rPr>
        <w:t>第八条 通知</w:t>
      </w:r>
    </w:p>
    <w:p>
      <w:pPr>
        <w:spacing w:line="360" w:lineRule="auto"/>
        <w:ind w:firstLine="360" w:firstLineChars="15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napToGrid w:val="0"/>
        <w:spacing w:line="360" w:lineRule="auto"/>
        <w:ind w:firstLine="480" w:firstLineChars="200"/>
        <w:rPr>
          <w:rFonts w:cs="Times New Roman"/>
          <w:sz w:val="24"/>
          <w:lang w:eastAsia="zh-CN"/>
        </w:rPr>
      </w:pPr>
      <w:r>
        <w:rPr>
          <w:rFonts w:hint="eastAsia" w:cs="Times New Roman"/>
          <w:sz w:val="24"/>
          <w:lang w:eastAsia="zh-CN"/>
        </w:rPr>
        <w:t>甲方联系人</w:t>
      </w:r>
      <w:r>
        <w:rPr>
          <w:rFonts w:hint="eastAsia"/>
          <w:sz w:val="24"/>
          <w:lang w:eastAsia="zh-CN"/>
        </w:rPr>
        <w:t>及联系方式</w:t>
      </w:r>
      <w:r>
        <w:rPr>
          <w:rFonts w:hint="eastAsia" w:cs="Times New Roman"/>
          <w:sz w:val="24"/>
          <w:lang w:eastAsia="zh-CN"/>
        </w:rPr>
        <w:t>：</w:t>
      </w:r>
      <w:r>
        <w:rPr>
          <w:rFonts w:hint="eastAsia"/>
          <w:sz w:val="24"/>
          <w:lang w:eastAsia="zh-CN"/>
        </w:rPr>
        <w:t xml:space="preserve">梁晓锋 </w:t>
      </w:r>
      <w:r>
        <w:rPr>
          <w:sz w:val="24"/>
          <w:lang w:eastAsia="zh-CN"/>
        </w:rPr>
        <w:t xml:space="preserve"> 17750164319 ，xfliang@fhcpec.com.cn</w:t>
      </w:r>
      <w:r>
        <w:rPr>
          <w:rFonts w:cs="Times New Roman"/>
          <w:sz w:val="24"/>
          <w:lang w:eastAsia="zh-CN"/>
        </w:rPr>
        <w:t>。</w:t>
      </w:r>
    </w:p>
    <w:p>
      <w:pPr>
        <w:snapToGrid w:val="0"/>
        <w:spacing w:line="360" w:lineRule="auto"/>
        <w:ind w:firstLine="480" w:firstLineChars="200"/>
        <w:rPr>
          <w:sz w:val="24"/>
          <w:szCs w:val="24"/>
          <w:lang w:eastAsia="zh-CN"/>
        </w:rPr>
      </w:pPr>
      <w:r>
        <w:rPr>
          <w:sz w:val="24"/>
          <w:szCs w:val="24"/>
          <w:lang w:eastAsia="zh-CN"/>
        </w:rPr>
        <w:t>乙方</w:t>
      </w:r>
      <w:r>
        <w:rPr>
          <w:rFonts w:hint="eastAsia"/>
          <w:sz w:val="24"/>
          <w:lang w:eastAsia="zh-CN"/>
        </w:rPr>
        <w:t>联系</w:t>
      </w:r>
      <w:r>
        <w:rPr>
          <w:sz w:val="24"/>
          <w:lang w:eastAsia="zh-CN"/>
        </w:rPr>
        <w:t>人及</w:t>
      </w:r>
      <w:r>
        <w:rPr>
          <w:sz w:val="24"/>
          <w:szCs w:val="24"/>
          <w:lang w:eastAsia="zh-CN"/>
        </w:rPr>
        <w:t xml:space="preserve">联系方式：                                    </w:t>
      </w:r>
    </w:p>
    <w:p>
      <w:pPr>
        <w:tabs>
          <w:tab w:val="left" w:pos="2010"/>
        </w:tabs>
        <w:spacing w:line="520" w:lineRule="exact"/>
        <w:rPr>
          <w:b/>
          <w:sz w:val="28"/>
          <w:szCs w:val="28"/>
          <w:lang w:eastAsia="zh-CN"/>
        </w:rPr>
      </w:pPr>
      <w:r>
        <w:rPr>
          <w:rFonts w:hint="eastAsia"/>
          <w:b/>
          <w:sz w:val="28"/>
          <w:szCs w:val="28"/>
          <w:lang w:eastAsia="zh-CN"/>
        </w:rPr>
        <w:t>第九条 合同份数及生效、失效：</w:t>
      </w:r>
    </w:p>
    <w:p>
      <w:pPr>
        <w:tabs>
          <w:tab w:val="left" w:pos="2010"/>
        </w:tabs>
        <w:spacing w:line="520" w:lineRule="exact"/>
        <w:ind w:firstLine="360" w:firstLineChars="150"/>
        <w:rPr>
          <w:sz w:val="24"/>
          <w:lang w:eastAsia="zh-CN"/>
        </w:rPr>
      </w:pPr>
      <w:r>
        <w:rPr>
          <w:rFonts w:hint="eastAsia"/>
          <w:sz w:val="24"/>
          <w:lang w:eastAsia="zh-CN"/>
        </w:rPr>
        <w:t>1.本合同经双方签订后生效。合同正本捌份，甲方执肆份，乙方执肆份。</w:t>
      </w:r>
    </w:p>
    <w:p>
      <w:pPr>
        <w:tabs>
          <w:tab w:val="left" w:pos="2010"/>
        </w:tabs>
        <w:spacing w:line="520" w:lineRule="exact"/>
        <w:ind w:firstLine="360" w:firstLineChars="150"/>
        <w:rPr>
          <w:sz w:val="24"/>
          <w:lang w:eastAsia="zh-CN"/>
        </w:rPr>
      </w:pPr>
      <w:r>
        <w:rPr>
          <w:rFonts w:hint="eastAsia"/>
          <w:sz w:val="24"/>
          <w:lang w:eastAsia="zh-CN"/>
        </w:rPr>
        <w:t>2.本合同未尽事宜，如需更改经双方协商后可另签补充协议。</w:t>
      </w:r>
    </w:p>
    <w:p>
      <w:pPr>
        <w:tabs>
          <w:tab w:val="left" w:pos="2010"/>
        </w:tabs>
        <w:spacing w:line="520" w:lineRule="exact"/>
        <w:ind w:firstLine="240" w:firstLineChars="100"/>
        <w:rPr>
          <w:sz w:val="24"/>
          <w:lang w:eastAsia="zh-CN"/>
        </w:rPr>
      </w:pPr>
    </w:p>
    <w:p>
      <w:pPr>
        <w:tabs>
          <w:tab w:val="left" w:pos="2010"/>
        </w:tabs>
        <w:spacing w:line="520" w:lineRule="exact"/>
        <w:rPr>
          <w:sz w:val="24"/>
        </w:rPr>
      </w:pPr>
      <w:r>
        <w:rPr>
          <w:rFonts w:hint="eastAsia"/>
          <w:b/>
          <w:sz w:val="28"/>
        </w:rPr>
        <w:t>签字页</w:t>
      </w:r>
    </w:p>
    <w:p>
      <w:pPr>
        <w:spacing w:line="550" w:lineRule="exact"/>
        <w:ind w:left="-636" w:leftChars="-289" w:firstLine="110" w:firstLineChars="50"/>
        <w:rPr>
          <w:szCs w:val="21"/>
          <w:lang w:eastAsia="zh-CN"/>
        </w:rPr>
      </w:pPr>
    </w:p>
    <w:p>
      <w:pPr>
        <w:spacing w:line="360" w:lineRule="auto"/>
        <w:ind w:left="-551" w:leftChars="-289" w:hanging="85" w:hangingChars="39"/>
        <w:rPr>
          <w:szCs w:val="21"/>
          <w:lang w:eastAsia="zh-CN"/>
        </w:rPr>
      </w:pPr>
      <w:r>
        <w:rPr>
          <w:rFonts w:hint="eastAsia"/>
          <w:szCs w:val="21"/>
          <w:lang w:eastAsia="zh-CN"/>
        </w:rPr>
        <w:t>（以下无正文）</w:t>
      </w:r>
    </w:p>
    <w:tbl>
      <w:tblPr>
        <w:tblStyle w:val="47"/>
        <w:tblW w:w="8900" w:type="dxa"/>
        <w:tblInd w:w="89" w:type="dxa"/>
        <w:tblLayout w:type="autofit"/>
        <w:tblCellMar>
          <w:top w:w="0" w:type="dxa"/>
          <w:left w:w="108" w:type="dxa"/>
          <w:bottom w:w="0" w:type="dxa"/>
          <w:right w:w="108" w:type="dxa"/>
        </w:tblCellMar>
      </w:tblPr>
      <w:tblGrid>
        <w:gridCol w:w="4357"/>
        <w:gridCol w:w="4543"/>
      </w:tblGrid>
      <w:tr>
        <w:tblPrEx>
          <w:tblCellMar>
            <w:top w:w="0" w:type="dxa"/>
            <w:left w:w="108" w:type="dxa"/>
            <w:bottom w:w="0" w:type="dxa"/>
            <w:right w:w="108" w:type="dxa"/>
          </w:tblCellMar>
        </w:tblPrEx>
        <w:trPr>
          <w:trHeight w:val="510" w:hRule="atLeast"/>
        </w:trPr>
        <w:tc>
          <w:tcPr>
            <w:tcW w:w="4357" w:type="dxa"/>
            <w:noWrap/>
            <w:vAlign w:val="center"/>
          </w:tcPr>
          <w:p>
            <w:pPr>
              <w:widowControl/>
              <w:rPr>
                <w:sz w:val="21"/>
                <w:szCs w:val="21"/>
                <w:lang w:eastAsia="zh-CN"/>
              </w:rPr>
            </w:pPr>
            <w:r>
              <w:rPr>
                <w:rFonts w:hint="eastAsia"/>
                <w:sz w:val="21"/>
                <w:szCs w:val="21"/>
                <w:lang w:eastAsia="zh-CN"/>
              </w:rPr>
              <w:t>甲方：腾龙芳烃（漳州）有限公司</w:t>
            </w:r>
          </w:p>
        </w:tc>
        <w:tc>
          <w:tcPr>
            <w:tcW w:w="4543" w:type="dxa"/>
            <w:vAlign w:val="center"/>
          </w:tcPr>
          <w:p>
            <w:pPr>
              <w:ind w:left="248"/>
              <w:rPr>
                <w:szCs w:val="21"/>
              </w:rPr>
            </w:pPr>
            <w:r>
              <w:rPr>
                <w:rFonts w:hint="eastAsia"/>
                <w:szCs w:val="21"/>
              </w:rPr>
              <w:t xml:space="preserve">乙方：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sz w:val="21"/>
                <w:szCs w:val="21"/>
                <w:lang w:eastAsia="zh-CN"/>
              </w:rPr>
            </w:pPr>
            <w:r>
              <w:rPr>
                <w:rFonts w:hint="eastAsia"/>
                <w:sz w:val="21"/>
                <w:szCs w:val="21"/>
                <w:lang w:eastAsia="zh-CN"/>
              </w:rPr>
              <w:t>开户银行：兴业银行漳州古雷支行</w:t>
            </w:r>
          </w:p>
        </w:tc>
        <w:tc>
          <w:tcPr>
            <w:tcW w:w="4543" w:type="dxa"/>
            <w:vAlign w:val="center"/>
          </w:tcPr>
          <w:p>
            <w:pPr>
              <w:ind w:left="248"/>
              <w:rPr>
                <w:szCs w:val="21"/>
              </w:rPr>
            </w:pPr>
            <w:r>
              <w:rPr>
                <w:rFonts w:hint="eastAsia"/>
                <w:szCs w:val="21"/>
              </w:rPr>
              <w:t xml:space="preserve">开户银行： </w:t>
            </w:r>
          </w:p>
        </w:tc>
      </w:tr>
      <w:tr>
        <w:tblPrEx>
          <w:tblCellMar>
            <w:top w:w="0" w:type="dxa"/>
            <w:left w:w="108" w:type="dxa"/>
            <w:bottom w:w="0" w:type="dxa"/>
            <w:right w:w="108" w:type="dxa"/>
          </w:tblCellMar>
        </w:tblPrEx>
        <w:trPr>
          <w:trHeight w:val="510" w:hRule="atLeast"/>
        </w:trPr>
        <w:tc>
          <w:tcPr>
            <w:tcW w:w="4357" w:type="dxa"/>
            <w:noWrap/>
            <w:vAlign w:val="center"/>
          </w:tcPr>
          <w:p>
            <w:pPr>
              <w:widowControl/>
              <w:spacing w:line="480" w:lineRule="auto"/>
              <w:rPr>
                <w:sz w:val="21"/>
                <w:szCs w:val="21"/>
                <w:lang w:eastAsia="zh-CN"/>
              </w:rPr>
            </w:pPr>
            <w:r>
              <w:rPr>
                <w:rFonts w:hint="eastAsia"/>
                <w:sz w:val="21"/>
                <w:szCs w:val="21"/>
                <w:lang w:eastAsia="zh-CN"/>
              </w:rPr>
              <w:t>帐    号：1</w:t>
            </w:r>
            <w:r>
              <w:rPr>
                <w:sz w:val="21"/>
                <w:szCs w:val="21"/>
                <w:lang w:eastAsia="zh-CN"/>
              </w:rPr>
              <w:t>62070100100021071</w:t>
            </w:r>
          </w:p>
        </w:tc>
        <w:tc>
          <w:tcPr>
            <w:tcW w:w="4543" w:type="dxa"/>
            <w:vAlign w:val="center"/>
          </w:tcPr>
          <w:p>
            <w:pPr>
              <w:ind w:left="248"/>
              <w:rPr>
                <w:szCs w:val="21"/>
              </w:rPr>
            </w:pPr>
            <w:r>
              <w:rPr>
                <w:rFonts w:hint="eastAsia"/>
                <w:szCs w:val="21"/>
              </w:rPr>
              <w:t>帐    号：</w:t>
            </w:r>
          </w:p>
        </w:tc>
      </w:tr>
    </w:tbl>
    <w:p>
      <w:pPr>
        <w:jc w:val="center"/>
        <w:rPr>
          <w:b/>
          <w:sz w:val="32"/>
          <w:szCs w:val="32"/>
        </w:rPr>
      </w:pPr>
    </w:p>
    <w:p>
      <w:pPr>
        <w:widowControl/>
        <w:rPr>
          <w:b/>
          <w:sz w:val="32"/>
          <w:szCs w:val="32"/>
        </w:rPr>
      </w:pPr>
      <w:r>
        <w:rPr>
          <w:b/>
          <w:sz w:val="32"/>
          <w:szCs w:val="32"/>
        </w:rPr>
        <w:br w:type="page"/>
      </w:r>
    </w:p>
    <w:p>
      <w:pPr>
        <w:jc w:val="center"/>
        <w:rPr>
          <w:b/>
          <w:sz w:val="32"/>
          <w:szCs w:val="32"/>
          <w:lang w:eastAsia="zh-CN"/>
        </w:rPr>
      </w:pPr>
      <w:r>
        <w:rPr>
          <w:b/>
          <w:sz w:val="32"/>
          <w:szCs w:val="32"/>
          <w:lang w:eastAsia="zh-CN"/>
        </w:rPr>
        <w:t>附件</w:t>
      </w:r>
      <w:r>
        <w:rPr>
          <w:rFonts w:hint="eastAsia"/>
          <w:b/>
          <w:sz w:val="32"/>
          <w:szCs w:val="32"/>
          <w:lang w:eastAsia="zh-CN"/>
        </w:rPr>
        <w:t>1、</w:t>
      </w:r>
      <w:r>
        <w:rPr>
          <w:b/>
          <w:sz w:val="32"/>
          <w:szCs w:val="32"/>
          <w:lang w:eastAsia="zh-CN"/>
        </w:rPr>
        <w:t>厂界</w:t>
      </w:r>
      <w:r>
        <w:rPr>
          <w:rFonts w:hint="eastAsia"/>
          <w:b/>
          <w:sz w:val="32"/>
          <w:szCs w:val="32"/>
          <w:lang w:eastAsia="zh-CN"/>
        </w:rPr>
        <w:t>VOCs 在线监测设备维修发包说明</w:t>
      </w:r>
    </w:p>
    <w:p>
      <w:pPr>
        <w:pStyle w:val="71"/>
        <w:numPr>
          <w:ilvl w:val="0"/>
          <w:numId w:val="13"/>
        </w:numPr>
        <w:autoSpaceDE/>
        <w:autoSpaceDN/>
        <w:spacing w:before="0" w:line="600" w:lineRule="exact"/>
        <w:rPr>
          <w:b/>
          <w:sz w:val="28"/>
          <w:szCs w:val="28"/>
        </w:rPr>
      </w:pPr>
      <w:r>
        <w:rPr>
          <w:rFonts w:hint="eastAsia"/>
          <w:b/>
          <w:sz w:val="28"/>
          <w:szCs w:val="28"/>
        </w:rPr>
        <w:t>发包说明：</w:t>
      </w:r>
    </w:p>
    <w:p>
      <w:pPr>
        <w:spacing w:line="600" w:lineRule="exact"/>
        <w:ind w:firstLine="560" w:firstLineChars="200"/>
        <w:rPr>
          <w:sz w:val="28"/>
          <w:szCs w:val="28"/>
          <w:lang w:eastAsia="zh-CN"/>
        </w:rPr>
      </w:pPr>
      <w:r>
        <w:rPr>
          <w:rFonts w:hint="eastAsia"/>
          <w:sz w:val="28"/>
          <w:szCs w:val="28"/>
          <w:lang w:eastAsia="zh-CN"/>
        </w:rPr>
        <w:t>水汽团队目前有4套VOCs在线监测设备，近期因故障停运。经维保人员及仪表团队分析班组多次维修，仍然无法恢复正常运行，申请发包委外修复。VOCs型号规格、生产厂家、故障描述如下：</w:t>
      </w:r>
    </w:p>
    <w:p>
      <w:pPr>
        <w:spacing w:line="600" w:lineRule="exact"/>
        <w:ind w:firstLine="560" w:firstLineChars="200"/>
        <w:rPr>
          <w:sz w:val="28"/>
          <w:szCs w:val="28"/>
          <w:lang w:eastAsia="zh-CN"/>
        </w:rPr>
      </w:pPr>
      <w:r>
        <w:rPr>
          <w:rFonts w:hint="eastAsia"/>
          <w:sz w:val="28"/>
          <w:szCs w:val="28"/>
          <w:lang w:eastAsia="zh-CN"/>
        </w:rPr>
        <w:t xml:space="preserve">1、型号规格: </w:t>
      </w:r>
    </w:p>
    <w:p>
      <w:pPr>
        <w:spacing w:line="600" w:lineRule="exact"/>
        <w:ind w:firstLine="840" w:firstLineChars="300"/>
        <w:rPr>
          <w:sz w:val="28"/>
          <w:szCs w:val="28"/>
          <w:lang w:eastAsia="zh-CN"/>
        </w:rPr>
      </w:pPr>
      <w:r>
        <w:rPr>
          <w:rFonts w:hint="eastAsia"/>
          <w:sz w:val="28"/>
          <w:szCs w:val="28"/>
          <w:lang w:eastAsia="zh-CN"/>
        </w:rPr>
        <w:t>整套VOCs设备含</w:t>
      </w:r>
    </w:p>
    <w:p>
      <w:pPr>
        <w:pStyle w:val="71"/>
        <w:numPr>
          <w:ilvl w:val="0"/>
          <w:numId w:val="14"/>
        </w:numPr>
        <w:autoSpaceDE/>
        <w:autoSpaceDN/>
        <w:spacing w:before="0" w:line="600" w:lineRule="exact"/>
        <w:ind w:hanging="129"/>
        <w:rPr>
          <w:bCs/>
          <w:sz w:val="28"/>
          <w:szCs w:val="28"/>
        </w:rPr>
      </w:pPr>
      <w:r>
        <w:rPr>
          <w:rFonts w:hint="eastAsia"/>
          <w:sz w:val="28"/>
          <w:szCs w:val="28"/>
        </w:rPr>
        <w:t>除烃器</w:t>
      </w:r>
      <w:r>
        <w:rPr>
          <w:rFonts w:hint="eastAsia"/>
          <w:bCs/>
          <w:sz w:val="28"/>
          <w:szCs w:val="28"/>
        </w:rPr>
        <w:t>/BKA-GC -300，</w:t>
      </w:r>
    </w:p>
    <w:p>
      <w:pPr>
        <w:pStyle w:val="71"/>
        <w:numPr>
          <w:ilvl w:val="0"/>
          <w:numId w:val="14"/>
        </w:numPr>
        <w:autoSpaceDE/>
        <w:autoSpaceDN/>
        <w:spacing w:before="0" w:line="600" w:lineRule="exact"/>
        <w:ind w:hanging="129"/>
        <w:rPr>
          <w:bCs/>
          <w:sz w:val="28"/>
          <w:szCs w:val="28"/>
          <w:lang w:eastAsia="zh-CN"/>
        </w:rPr>
      </w:pPr>
      <w:r>
        <w:rPr>
          <w:rFonts w:hint="eastAsia"/>
          <w:bCs/>
          <w:sz w:val="28"/>
          <w:szCs w:val="28"/>
          <w:lang w:eastAsia="zh-CN"/>
        </w:rPr>
        <w:t xml:space="preserve">热脱附系统/BKA-YN-530, </w:t>
      </w:r>
    </w:p>
    <w:p>
      <w:pPr>
        <w:pStyle w:val="71"/>
        <w:numPr>
          <w:ilvl w:val="0"/>
          <w:numId w:val="14"/>
        </w:numPr>
        <w:autoSpaceDE/>
        <w:autoSpaceDN/>
        <w:spacing w:before="0" w:line="600" w:lineRule="exact"/>
        <w:ind w:hanging="129"/>
        <w:rPr>
          <w:sz w:val="28"/>
          <w:szCs w:val="28"/>
        </w:rPr>
      </w:pPr>
      <w:r>
        <w:rPr>
          <w:rFonts w:hint="eastAsia"/>
          <w:bCs/>
          <w:sz w:val="28"/>
          <w:szCs w:val="28"/>
        </w:rPr>
        <w:t>色谱仪/</w:t>
      </w:r>
      <w:r>
        <w:rPr>
          <w:rFonts w:hint="eastAsia"/>
          <w:sz w:val="28"/>
          <w:szCs w:val="28"/>
        </w:rPr>
        <w:t>GC-2900A，</w:t>
      </w:r>
    </w:p>
    <w:p>
      <w:pPr>
        <w:pStyle w:val="71"/>
        <w:numPr>
          <w:ilvl w:val="0"/>
          <w:numId w:val="14"/>
        </w:numPr>
        <w:autoSpaceDE/>
        <w:autoSpaceDN/>
        <w:spacing w:before="0" w:line="600" w:lineRule="exact"/>
        <w:ind w:hanging="129"/>
        <w:rPr>
          <w:sz w:val="28"/>
          <w:szCs w:val="28"/>
        </w:rPr>
      </w:pPr>
      <w:r>
        <w:rPr>
          <w:rFonts w:hint="eastAsia"/>
          <w:sz w:val="28"/>
          <w:szCs w:val="28"/>
        </w:rPr>
        <w:t>VOCs在线监测系统/BKA-1000S,</w:t>
      </w:r>
    </w:p>
    <w:p>
      <w:pPr>
        <w:pStyle w:val="71"/>
        <w:numPr>
          <w:ilvl w:val="0"/>
          <w:numId w:val="14"/>
        </w:numPr>
        <w:autoSpaceDE/>
        <w:autoSpaceDN/>
        <w:spacing w:before="0" w:line="600" w:lineRule="exact"/>
        <w:ind w:hanging="129"/>
        <w:rPr>
          <w:sz w:val="28"/>
          <w:szCs w:val="28"/>
        </w:rPr>
      </w:pPr>
      <w:r>
        <w:rPr>
          <w:rFonts w:hint="eastAsia"/>
          <w:sz w:val="28"/>
          <w:szCs w:val="28"/>
        </w:rPr>
        <w:t>气象5参数，</w:t>
      </w:r>
    </w:p>
    <w:p>
      <w:pPr>
        <w:pStyle w:val="71"/>
        <w:numPr>
          <w:ilvl w:val="0"/>
          <w:numId w:val="14"/>
        </w:numPr>
        <w:autoSpaceDE/>
        <w:autoSpaceDN/>
        <w:spacing w:before="0" w:line="600" w:lineRule="exact"/>
        <w:ind w:hanging="129"/>
        <w:rPr>
          <w:sz w:val="28"/>
          <w:szCs w:val="28"/>
          <w:lang w:eastAsia="zh-CN"/>
        </w:rPr>
      </w:pPr>
      <w:r>
        <w:rPr>
          <w:rFonts w:hint="eastAsia"/>
          <w:sz w:val="28"/>
          <w:szCs w:val="28"/>
          <w:lang w:eastAsia="zh-CN"/>
        </w:rPr>
        <w:t>空压机、氢空一体机BKA-QH-120，</w:t>
      </w:r>
    </w:p>
    <w:p>
      <w:pPr>
        <w:pStyle w:val="71"/>
        <w:numPr>
          <w:ilvl w:val="0"/>
          <w:numId w:val="14"/>
        </w:numPr>
        <w:autoSpaceDE/>
        <w:autoSpaceDN/>
        <w:spacing w:before="0" w:line="600" w:lineRule="exact"/>
        <w:ind w:hanging="129"/>
        <w:rPr>
          <w:sz w:val="28"/>
          <w:szCs w:val="28"/>
        </w:rPr>
      </w:pPr>
      <w:r>
        <w:rPr>
          <w:rFonts w:hint="eastAsia"/>
          <w:sz w:val="28"/>
          <w:szCs w:val="28"/>
        </w:rPr>
        <w:t>数据采集系统HT6008-G。</w:t>
      </w:r>
    </w:p>
    <w:p>
      <w:pPr>
        <w:spacing w:line="600" w:lineRule="exact"/>
        <w:ind w:firstLine="560" w:firstLineChars="200"/>
        <w:rPr>
          <w:sz w:val="28"/>
          <w:szCs w:val="28"/>
          <w:lang w:eastAsia="zh-CN"/>
        </w:rPr>
      </w:pPr>
      <w:r>
        <w:rPr>
          <w:rFonts w:hint="eastAsia"/>
          <w:sz w:val="28"/>
          <w:szCs w:val="28"/>
          <w:lang w:eastAsia="zh-CN"/>
        </w:rPr>
        <w:t>2、生产厂家：秉凯光电科技（上海）有限公司</w:t>
      </w:r>
    </w:p>
    <w:p>
      <w:pPr>
        <w:spacing w:line="600" w:lineRule="exact"/>
        <w:ind w:firstLine="560" w:firstLineChars="200"/>
        <w:rPr>
          <w:sz w:val="28"/>
          <w:szCs w:val="28"/>
        </w:rPr>
      </w:pPr>
      <w:r>
        <w:rPr>
          <w:rFonts w:hint="eastAsia"/>
          <w:sz w:val="28"/>
          <w:szCs w:val="28"/>
        </w:rPr>
        <w:t>3、故障描述：</w:t>
      </w:r>
    </w:p>
    <w:p>
      <w:pPr>
        <w:pStyle w:val="71"/>
        <w:numPr>
          <w:ilvl w:val="0"/>
          <w:numId w:val="15"/>
        </w:numPr>
        <w:autoSpaceDE/>
        <w:autoSpaceDN/>
        <w:spacing w:before="0" w:line="600" w:lineRule="exact"/>
        <w:ind w:hanging="129"/>
        <w:rPr>
          <w:bCs/>
          <w:sz w:val="28"/>
          <w:szCs w:val="28"/>
          <w:lang w:eastAsia="zh-CN"/>
        </w:rPr>
      </w:pPr>
      <w:r>
        <w:rPr>
          <w:rFonts w:hint="eastAsia"/>
          <w:sz w:val="28"/>
          <w:szCs w:val="28"/>
          <w:lang w:eastAsia="zh-CN"/>
        </w:rPr>
        <w:t>除烃器</w:t>
      </w:r>
      <w:r>
        <w:rPr>
          <w:rFonts w:hint="eastAsia"/>
          <w:bCs/>
          <w:sz w:val="28"/>
          <w:szCs w:val="28"/>
          <w:lang w:eastAsia="zh-CN"/>
        </w:rPr>
        <w:t>/BKA-GC-300输出压力不足</w:t>
      </w:r>
    </w:p>
    <w:p>
      <w:pPr>
        <w:pStyle w:val="71"/>
        <w:numPr>
          <w:ilvl w:val="0"/>
          <w:numId w:val="15"/>
        </w:numPr>
        <w:autoSpaceDE/>
        <w:autoSpaceDN/>
        <w:spacing w:before="0" w:line="600" w:lineRule="exact"/>
        <w:ind w:hanging="129"/>
        <w:rPr>
          <w:bCs/>
          <w:sz w:val="28"/>
          <w:szCs w:val="28"/>
          <w:lang w:eastAsia="zh-CN"/>
        </w:rPr>
      </w:pPr>
      <w:r>
        <w:rPr>
          <w:rFonts w:hint="eastAsia"/>
          <w:bCs/>
          <w:sz w:val="28"/>
          <w:szCs w:val="28"/>
          <w:lang w:eastAsia="zh-CN"/>
        </w:rPr>
        <w:t>热脱附系统/BKA-YN-530输出压力不足</w:t>
      </w:r>
    </w:p>
    <w:p>
      <w:pPr>
        <w:pStyle w:val="71"/>
        <w:numPr>
          <w:ilvl w:val="0"/>
          <w:numId w:val="15"/>
        </w:numPr>
        <w:autoSpaceDE/>
        <w:autoSpaceDN/>
        <w:spacing w:before="0" w:line="600" w:lineRule="exact"/>
        <w:ind w:hanging="129"/>
        <w:rPr>
          <w:bCs/>
          <w:sz w:val="28"/>
          <w:szCs w:val="28"/>
          <w:lang w:eastAsia="zh-CN"/>
        </w:rPr>
      </w:pPr>
      <w:r>
        <w:rPr>
          <w:rFonts w:hint="eastAsia"/>
          <w:bCs/>
          <w:sz w:val="28"/>
          <w:szCs w:val="28"/>
          <w:lang w:eastAsia="zh-CN"/>
        </w:rPr>
        <w:t>色谱仪/</w:t>
      </w:r>
      <w:r>
        <w:rPr>
          <w:rFonts w:hint="eastAsia"/>
          <w:sz w:val="28"/>
          <w:szCs w:val="28"/>
          <w:lang w:eastAsia="zh-CN"/>
        </w:rPr>
        <w:t>GC-2900A</w:t>
      </w:r>
      <w:r>
        <w:rPr>
          <w:rFonts w:hint="eastAsia"/>
          <w:bCs/>
          <w:sz w:val="28"/>
          <w:szCs w:val="28"/>
          <w:lang w:eastAsia="zh-CN"/>
        </w:rPr>
        <w:t>易耗件到更换周期，需要更换</w:t>
      </w:r>
    </w:p>
    <w:p>
      <w:pPr>
        <w:pStyle w:val="71"/>
        <w:numPr>
          <w:ilvl w:val="0"/>
          <w:numId w:val="15"/>
        </w:numPr>
        <w:autoSpaceDE/>
        <w:autoSpaceDN/>
        <w:spacing w:before="0" w:line="600" w:lineRule="exact"/>
        <w:ind w:hanging="129"/>
        <w:rPr>
          <w:bCs/>
          <w:sz w:val="28"/>
          <w:szCs w:val="28"/>
          <w:lang w:eastAsia="zh-CN"/>
        </w:rPr>
      </w:pPr>
      <w:r>
        <w:rPr>
          <w:rFonts w:hint="eastAsia"/>
          <w:sz w:val="28"/>
          <w:szCs w:val="28"/>
          <w:lang w:eastAsia="zh-CN"/>
        </w:rPr>
        <w:t>氢空一体机/BKA-QH-120</w:t>
      </w:r>
      <w:r>
        <w:rPr>
          <w:rFonts w:hint="eastAsia"/>
          <w:bCs/>
          <w:sz w:val="28"/>
          <w:szCs w:val="28"/>
          <w:lang w:eastAsia="zh-CN"/>
        </w:rPr>
        <w:t>输出压力不足</w:t>
      </w:r>
    </w:p>
    <w:p>
      <w:pPr>
        <w:pStyle w:val="71"/>
        <w:numPr>
          <w:ilvl w:val="0"/>
          <w:numId w:val="15"/>
        </w:numPr>
        <w:autoSpaceDE/>
        <w:autoSpaceDN/>
        <w:spacing w:before="0" w:line="600" w:lineRule="exact"/>
        <w:ind w:hanging="129"/>
        <w:rPr>
          <w:bCs/>
          <w:sz w:val="28"/>
          <w:szCs w:val="28"/>
        </w:rPr>
      </w:pPr>
      <w:r>
        <w:rPr>
          <w:rFonts w:hint="eastAsia"/>
          <w:bCs/>
          <w:sz w:val="28"/>
          <w:szCs w:val="28"/>
        </w:rPr>
        <w:t>空压机无自动排水装置</w:t>
      </w:r>
    </w:p>
    <w:p>
      <w:pPr>
        <w:spacing w:line="600" w:lineRule="exact"/>
        <w:ind w:firstLine="560" w:firstLineChars="200"/>
        <w:rPr>
          <w:sz w:val="28"/>
          <w:szCs w:val="28"/>
          <w:lang w:eastAsia="zh-CN"/>
        </w:rPr>
      </w:pPr>
      <w:r>
        <w:rPr>
          <w:sz w:val="28"/>
          <w:szCs w:val="28"/>
          <w:lang w:eastAsia="zh-CN"/>
        </w:rPr>
        <w:t>以上需要生产厂商或供应商现场检查</w:t>
      </w:r>
      <w:r>
        <w:rPr>
          <w:rFonts w:hint="eastAsia"/>
          <w:sz w:val="28"/>
          <w:szCs w:val="28"/>
          <w:lang w:eastAsia="zh-CN"/>
        </w:rPr>
        <w:t>，</w:t>
      </w:r>
      <w:r>
        <w:rPr>
          <w:sz w:val="28"/>
          <w:szCs w:val="28"/>
          <w:lang w:eastAsia="zh-CN"/>
        </w:rPr>
        <w:t>根据检查结果</w:t>
      </w:r>
      <w:r>
        <w:rPr>
          <w:rFonts w:hint="eastAsia"/>
          <w:sz w:val="28"/>
          <w:szCs w:val="28"/>
          <w:lang w:eastAsia="zh-CN"/>
        </w:rPr>
        <w:t>，</w:t>
      </w:r>
      <w:r>
        <w:rPr>
          <w:sz w:val="28"/>
          <w:szCs w:val="28"/>
          <w:lang w:eastAsia="zh-CN"/>
        </w:rPr>
        <w:t>给出合理的维修方案</w:t>
      </w:r>
      <w:r>
        <w:rPr>
          <w:rFonts w:hint="eastAsia"/>
          <w:sz w:val="28"/>
          <w:szCs w:val="28"/>
          <w:lang w:eastAsia="zh-CN"/>
        </w:rPr>
        <w:t>，</w:t>
      </w:r>
      <w:r>
        <w:rPr>
          <w:sz w:val="28"/>
          <w:szCs w:val="28"/>
          <w:lang w:eastAsia="zh-CN"/>
        </w:rPr>
        <w:t>并报价</w:t>
      </w:r>
      <w:r>
        <w:rPr>
          <w:rFonts w:hint="eastAsia"/>
          <w:sz w:val="28"/>
          <w:szCs w:val="28"/>
          <w:lang w:eastAsia="zh-CN"/>
        </w:rPr>
        <w:t>。经我司技术工程师评估后签订维修服务协议，再进行维修、测试工作，并提供维修报告，测试报告、质量保证等相关资料。</w:t>
      </w:r>
    </w:p>
    <w:p>
      <w:pPr>
        <w:pStyle w:val="71"/>
        <w:numPr>
          <w:ilvl w:val="0"/>
          <w:numId w:val="13"/>
        </w:numPr>
        <w:autoSpaceDE/>
        <w:autoSpaceDN/>
        <w:spacing w:before="0" w:line="600" w:lineRule="exact"/>
        <w:rPr>
          <w:b/>
          <w:sz w:val="28"/>
          <w:szCs w:val="28"/>
        </w:rPr>
      </w:pPr>
      <w:r>
        <w:rPr>
          <w:rFonts w:hint="eastAsia"/>
          <w:b/>
          <w:sz w:val="28"/>
          <w:szCs w:val="28"/>
        </w:rPr>
        <w:t>发包内容：</w:t>
      </w:r>
    </w:p>
    <w:p>
      <w:pPr>
        <w:spacing w:line="600" w:lineRule="exact"/>
        <w:ind w:firstLine="560" w:firstLineChars="200"/>
        <w:rPr>
          <w:bCs/>
          <w:sz w:val="28"/>
          <w:szCs w:val="28"/>
          <w:lang w:eastAsia="zh-CN"/>
        </w:rPr>
      </w:pPr>
      <w:r>
        <w:rPr>
          <w:rFonts w:hint="eastAsia"/>
          <w:sz w:val="28"/>
          <w:szCs w:val="28"/>
          <w:lang w:eastAsia="zh-CN"/>
        </w:rPr>
        <w:t>1、修复除烃器</w:t>
      </w:r>
      <w:r>
        <w:rPr>
          <w:rFonts w:hint="eastAsia"/>
          <w:bCs/>
          <w:sz w:val="28"/>
          <w:szCs w:val="28"/>
          <w:lang w:eastAsia="zh-CN"/>
        </w:rPr>
        <w:t>/BKA-GC-300输出压力不足；热脱附系统/ BKA-YN-530输出压力不足问题；修复</w:t>
      </w:r>
      <w:r>
        <w:rPr>
          <w:rFonts w:hint="eastAsia"/>
          <w:sz w:val="28"/>
          <w:szCs w:val="28"/>
          <w:lang w:eastAsia="zh-CN"/>
        </w:rPr>
        <w:t>氢空一体机/BKA</w:t>
      </w:r>
      <w:r>
        <w:rPr>
          <w:sz w:val="28"/>
          <w:szCs w:val="28"/>
          <w:lang w:eastAsia="zh-CN"/>
        </w:rPr>
        <w:t>—</w:t>
      </w:r>
      <w:r>
        <w:rPr>
          <w:rFonts w:hint="eastAsia"/>
          <w:sz w:val="28"/>
          <w:szCs w:val="28"/>
          <w:lang w:eastAsia="zh-CN"/>
        </w:rPr>
        <w:t>QH-120</w:t>
      </w:r>
      <w:r>
        <w:rPr>
          <w:rFonts w:hint="eastAsia"/>
          <w:bCs/>
          <w:sz w:val="28"/>
          <w:szCs w:val="28"/>
          <w:lang w:eastAsia="zh-CN"/>
        </w:rPr>
        <w:t>输出压力不足问题；更换色谱仪GC-2900A易耗件；空压机配备自动排水装置。</w:t>
      </w:r>
    </w:p>
    <w:p>
      <w:pPr>
        <w:spacing w:line="600" w:lineRule="exact"/>
        <w:ind w:firstLine="560" w:firstLineChars="200"/>
        <w:rPr>
          <w:bCs/>
          <w:sz w:val="28"/>
          <w:szCs w:val="28"/>
          <w:lang w:eastAsia="zh-CN"/>
        </w:rPr>
      </w:pPr>
      <w:r>
        <w:rPr>
          <w:rFonts w:hint="eastAsia"/>
          <w:sz w:val="28"/>
          <w:szCs w:val="28"/>
          <w:lang w:eastAsia="zh-CN"/>
        </w:rPr>
        <w:t>2、</w:t>
      </w:r>
      <w:r>
        <w:rPr>
          <w:rFonts w:hint="eastAsia"/>
          <w:bCs/>
          <w:sz w:val="28"/>
          <w:szCs w:val="28"/>
          <w:lang w:eastAsia="zh-CN"/>
        </w:rPr>
        <w:t>派专职工程师对甲方仪表维护人员进行现场培训，使其能胜任仪表操作，维护保养、简单维修。</w:t>
      </w:r>
    </w:p>
    <w:p>
      <w:pPr>
        <w:ind w:firstLine="560" w:firstLineChars="200"/>
        <w:rPr>
          <w:sz w:val="28"/>
          <w:szCs w:val="28"/>
          <w:lang w:eastAsia="zh-CN"/>
        </w:rPr>
      </w:pPr>
      <w:r>
        <w:rPr>
          <w:rFonts w:hint="eastAsia"/>
          <w:bCs/>
          <w:sz w:val="28"/>
          <w:szCs w:val="28"/>
          <w:lang w:eastAsia="zh-CN"/>
        </w:rPr>
        <w:t>3、</w:t>
      </w:r>
      <w:r>
        <w:rPr>
          <w:rFonts w:hint="eastAsia"/>
          <w:sz w:val="28"/>
          <w:szCs w:val="28"/>
          <w:lang w:eastAsia="zh-CN"/>
        </w:rPr>
        <w:t>提供维修报告、测试报告、质量保证等相关资料。</w:t>
      </w:r>
    </w:p>
    <w:p>
      <w:pPr>
        <w:pStyle w:val="71"/>
        <w:numPr>
          <w:ilvl w:val="0"/>
          <w:numId w:val="13"/>
        </w:numPr>
        <w:autoSpaceDE/>
        <w:autoSpaceDN/>
        <w:spacing w:before="0"/>
        <w:rPr>
          <w:b/>
          <w:sz w:val="28"/>
          <w:szCs w:val="28"/>
        </w:rPr>
      </w:pPr>
      <w:r>
        <w:rPr>
          <w:rFonts w:hint="eastAsia"/>
          <w:b/>
          <w:sz w:val="28"/>
          <w:szCs w:val="28"/>
        </w:rPr>
        <w:t>发包要求</w:t>
      </w:r>
    </w:p>
    <w:p>
      <w:pPr>
        <w:pStyle w:val="71"/>
        <w:numPr>
          <w:ilvl w:val="0"/>
          <w:numId w:val="16"/>
        </w:numPr>
        <w:autoSpaceDE/>
        <w:autoSpaceDN/>
        <w:spacing w:before="0"/>
        <w:ind w:firstLine="147"/>
        <w:rPr>
          <w:sz w:val="28"/>
          <w:szCs w:val="28"/>
        </w:rPr>
      </w:pPr>
      <w:r>
        <w:rPr>
          <w:rFonts w:hint="eastAsia"/>
          <w:sz w:val="28"/>
          <w:szCs w:val="28"/>
        </w:rPr>
        <w:t xml:space="preserve">工期要求：2020 年 12 月 31 日之前完成 4套VOCs的修复工作； </w:t>
      </w:r>
    </w:p>
    <w:p>
      <w:pPr>
        <w:pStyle w:val="71"/>
        <w:numPr>
          <w:ilvl w:val="0"/>
          <w:numId w:val="16"/>
        </w:numPr>
        <w:autoSpaceDE/>
        <w:autoSpaceDN/>
        <w:spacing w:before="0"/>
        <w:ind w:firstLine="147"/>
        <w:rPr>
          <w:sz w:val="28"/>
          <w:szCs w:val="28"/>
          <w:lang w:eastAsia="zh-CN"/>
        </w:rPr>
      </w:pPr>
      <w:r>
        <w:rPr>
          <w:rFonts w:hint="eastAsia"/>
          <w:sz w:val="28"/>
          <w:szCs w:val="28"/>
          <w:lang w:eastAsia="zh-CN"/>
        </w:rPr>
        <w:t xml:space="preserve">修缮修理的质量要求、技术标准：产品修复后满足出厂时初始性能技术指标。 </w:t>
      </w:r>
    </w:p>
    <w:p>
      <w:pPr>
        <w:pStyle w:val="71"/>
        <w:numPr>
          <w:ilvl w:val="0"/>
          <w:numId w:val="16"/>
        </w:numPr>
        <w:autoSpaceDE/>
        <w:autoSpaceDN/>
        <w:spacing w:before="0"/>
        <w:ind w:firstLine="147"/>
        <w:rPr>
          <w:sz w:val="28"/>
          <w:szCs w:val="28"/>
          <w:lang w:eastAsia="zh-CN"/>
        </w:rPr>
      </w:pPr>
      <w:r>
        <w:rPr>
          <w:rFonts w:hint="eastAsia"/>
          <w:sz w:val="28"/>
          <w:szCs w:val="28"/>
          <w:lang w:eastAsia="zh-CN"/>
        </w:rPr>
        <w:t>供应商要求：原生产厂家或代理商或有VOCS运维业绩的单位。</w:t>
      </w:r>
    </w:p>
    <w:p>
      <w:pPr>
        <w:pStyle w:val="71"/>
        <w:numPr>
          <w:ilvl w:val="0"/>
          <w:numId w:val="16"/>
        </w:numPr>
        <w:autoSpaceDE/>
        <w:autoSpaceDN/>
        <w:spacing w:before="0"/>
        <w:ind w:firstLine="147"/>
        <w:rPr>
          <w:sz w:val="28"/>
          <w:szCs w:val="28"/>
          <w:lang w:eastAsia="zh-CN"/>
        </w:rPr>
      </w:pPr>
      <w:r>
        <w:rPr>
          <w:rFonts w:hint="eastAsia"/>
          <w:sz w:val="28"/>
          <w:szCs w:val="28"/>
          <w:lang w:eastAsia="zh-CN"/>
        </w:rPr>
        <w:t xml:space="preserve">承揽商需对现场VOCs设备进行检查测试，根据检测结果给出合理的维修方案，并报价，经我司技术工程师评估后签订维修服务协议，再进行维修、测试工作，并提供维修报告、测试报告、质量保证等相关资料。 </w:t>
      </w:r>
    </w:p>
    <w:p>
      <w:pPr>
        <w:pStyle w:val="71"/>
        <w:numPr>
          <w:ilvl w:val="0"/>
          <w:numId w:val="16"/>
        </w:numPr>
        <w:autoSpaceDE/>
        <w:autoSpaceDN/>
        <w:spacing w:before="0"/>
        <w:ind w:firstLine="147"/>
        <w:rPr>
          <w:sz w:val="28"/>
          <w:szCs w:val="28"/>
          <w:lang w:eastAsia="zh-CN"/>
        </w:rPr>
      </w:pPr>
      <w:r>
        <w:rPr>
          <w:rFonts w:hint="eastAsia"/>
          <w:sz w:val="28"/>
          <w:szCs w:val="28"/>
          <w:lang w:eastAsia="zh-CN"/>
        </w:rPr>
        <w:t xml:space="preserve">参考下述规范施工，按相关的条款进行验收： </w:t>
      </w:r>
    </w:p>
    <w:p>
      <w:pPr>
        <w:pStyle w:val="71"/>
        <w:ind w:left="567" w:firstLine="0"/>
        <w:rPr>
          <w:sz w:val="28"/>
          <w:szCs w:val="28"/>
          <w:lang w:eastAsia="zh-CN"/>
        </w:rPr>
      </w:pPr>
      <w:r>
        <w:rPr>
          <w:rFonts w:hint="eastAsia"/>
          <w:sz w:val="28"/>
          <w:szCs w:val="28"/>
          <w:lang w:eastAsia="zh-CN"/>
        </w:rPr>
        <w:t xml:space="preserve">《SH/T 3521-2013 石油化工仪表工程施工技术规程》 </w:t>
      </w:r>
    </w:p>
    <w:p>
      <w:pPr>
        <w:pStyle w:val="71"/>
        <w:ind w:left="567" w:firstLine="0"/>
        <w:rPr>
          <w:sz w:val="28"/>
          <w:szCs w:val="28"/>
          <w:lang w:eastAsia="zh-CN"/>
        </w:rPr>
      </w:pPr>
      <w:r>
        <w:rPr>
          <w:rFonts w:hint="eastAsia"/>
          <w:sz w:val="28"/>
          <w:szCs w:val="28"/>
          <w:lang w:eastAsia="zh-CN"/>
        </w:rPr>
        <w:t xml:space="preserve">《SH/T 3551-2013 石油化工仪表工程施工质量验收规范》 </w:t>
      </w:r>
    </w:p>
    <w:p>
      <w:pPr>
        <w:pStyle w:val="71"/>
        <w:ind w:left="567" w:firstLine="0"/>
        <w:rPr>
          <w:sz w:val="28"/>
          <w:szCs w:val="28"/>
          <w:lang w:eastAsia="zh-CN"/>
        </w:rPr>
      </w:pPr>
      <w:r>
        <w:rPr>
          <w:rFonts w:hint="eastAsia"/>
          <w:sz w:val="28"/>
          <w:szCs w:val="28"/>
          <w:lang w:eastAsia="zh-CN"/>
        </w:rPr>
        <w:t xml:space="preserve">《GB 50093-2013 自动化仪表工程施工及质量验收规范》。 </w:t>
      </w:r>
    </w:p>
    <w:p>
      <w:pPr>
        <w:pStyle w:val="71"/>
        <w:numPr>
          <w:ilvl w:val="0"/>
          <w:numId w:val="16"/>
        </w:numPr>
        <w:autoSpaceDE/>
        <w:autoSpaceDN/>
        <w:spacing w:before="0"/>
        <w:ind w:firstLine="147"/>
        <w:rPr>
          <w:sz w:val="28"/>
          <w:szCs w:val="28"/>
          <w:lang w:eastAsia="zh-CN"/>
        </w:rPr>
      </w:pPr>
      <w:r>
        <w:rPr>
          <w:rFonts w:hint="eastAsia"/>
          <w:sz w:val="28"/>
          <w:szCs w:val="28"/>
          <w:lang w:eastAsia="zh-CN"/>
        </w:rPr>
        <w:t>包装要求及包装费用负担：场外维修的，乙方应当按照足以固定、保护好维修设备的措施，包装费用由乙方承担（含在维修报价里）。若因乙方包装不善，造成维修设备损坏的，乙方应当照价赔偿。</w:t>
      </w:r>
    </w:p>
    <w:p>
      <w:pPr>
        <w:pStyle w:val="71"/>
        <w:numPr>
          <w:ilvl w:val="0"/>
          <w:numId w:val="16"/>
        </w:numPr>
        <w:autoSpaceDE/>
        <w:autoSpaceDN/>
        <w:spacing w:before="0"/>
        <w:ind w:firstLine="147"/>
        <w:rPr>
          <w:sz w:val="28"/>
          <w:szCs w:val="28"/>
          <w:lang w:eastAsia="zh-CN"/>
        </w:rPr>
      </w:pPr>
      <w:r>
        <w:rPr>
          <w:rFonts w:hint="eastAsia"/>
          <w:sz w:val="28"/>
          <w:szCs w:val="28"/>
          <w:lang w:eastAsia="zh-CN"/>
        </w:rPr>
        <w:t>乙方为甲方维修后的VOCs设备需整体提供一年质保，在 12 个月内损坏的，乙方须为甲方免费更换备件、维修，且承担由此产生的费用。</w:t>
      </w:r>
    </w:p>
    <w:p>
      <w:pPr>
        <w:rPr>
          <w:b/>
          <w:sz w:val="28"/>
          <w:szCs w:val="28"/>
          <w:lang w:eastAsia="zh-CN"/>
        </w:rPr>
      </w:pPr>
      <w:r>
        <w:rPr>
          <w:rFonts w:hint="eastAsia"/>
          <w:b/>
          <w:sz w:val="28"/>
          <w:szCs w:val="28"/>
          <w:lang w:eastAsia="zh-CN"/>
        </w:rPr>
        <w:t xml:space="preserve">四、文件资料与交付    </w:t>
      </w:r>
    </w:p>
    <w:p>
      <w:pPr>
        <w:ind w:firstLine="560" w:firstLineChars="200"/>
        <w:rPr>
          <w:sz w:val="28"/>
          <w:szCs w:val="28"/>
          <w:lang w:eastAsia="zh-CN"/>
        </w:rPr>
      </w:pPr>
      <w:r>
        <w:rPr>
          <w:rFonts w:hint="eastAsia"/>
          <w:sz w:val="28"/>
          <w:szCs w:val="28"/>
          <w:lang w:eastAsia="zh-CN"/>
        </w:rPr>
        <w:t xml:space="preserve">承揽商需将相关的检测报告、维修报告、测试报告、质量保证、更换下来的旧备件及相关资料、材料一起交付给业主。 </w:t>
      </w:r>
    </w:p>
    <w:p>
      <w:pPr>
        <w:rPr>
          <w:b/>
          <w:sz w:val="28"/>
          <w:szCs w:val="28"/>
          <w:lang w:eastAsia="zh-CN"/>
        </w:rPr>
      </w:pPr>
      <w:r>
        <w:rPr>
          <w:rFonts w:hint="eastAsia"/>
          <w:b/>
          <w:sz w:val="28"/>
          <w:szCs w:val="28"/>
          <w:lang w:eastAsia="zh-CN"/>
        </w:rPr>
        <w:t xml:space="preserve">五、发包方式 </w:t>
      </w:r>
    </w:p>
    <w:p>
      <w:pPr>
        <w:ind w:firstLine="560" w:firstLineChars="200"/>
        <w:rPr>
          <w:sz w:val="28"/>
          <w:szCs w:val="28"/>
          <w:lang w:eastAsia="zh-CN"/>
        </w:rPr>
      </w:pPr>
      <w:r>
        <w:rPr>
          <w:rFonts w:hint="eastAsia"/>
          <w:sz w:val="28"/>
          <w:szCs w:val="28"/>
          <w:lang w:eastAsia="zh-CN"/>
        </w:rPr>
        <w:t xml:space="preserve">建议采用总包合同的方式，费用包括乙方工作涉及到的劳务费、管理费、工具费、劳保费、所有税费、各种保险、安全费用、利润、运输费、备件费、耗材费及合同涉及到的所有风险、责任、义务等费用。 </w:t>
      </w:r>
    </w:p>
    <w:p>
      <w:pPr>
        <w:rPr>
          <w:sz w:val="28"/>
          <w:szCs w:val="28"/>
          <w:lang w:eastAsia="zh-CN"/>
        </w:rPr>
      </w:pPr>
      <w:r>
        <w:rPr>
          <w:sz w:val="28"/>
          <w:szCs w:val="28"/>
          <w:lang w:eastAsia="zh-CN"/>
        </w:rPr>
        <w:t xml:space="preserve"> </w:t>
      </w:r>
    </w:p>
    <w:p>
      <w:pPr>
        <w:rPr>
          <w:sz w:val="28"/>
          <w:szCs w:val="28"/>
          <w:lang w:eastAsia="zh-CN"/>
        </w:rPr>
      </w:pPr>
      <w:r>
        <w:rPr>
          <w:rFonts w:hint="eastAsia"/>
          <w:sz w:val="28"/>
          <w:szCs w:val="28"/>
          <w:lang w:eastAsia="zh-CN"/>
        </w:rPr>
        <w:t xml:space="preserve">                                      设备管理部</w:t>
      </w:r>
    </w:p>
    <w:p>
      <w:pPr>
        <w:ind w:firstLine="5320" w:firstLineChars="1900"/>
        <w:rPr>
          <w:sz w:val="28"/>
          <w:szCs w:val="28"/>
          <w:lang w:eastAsia="zh-CN"/>
        </w:rPr>
      </w:pPr>
      <w:r>
        <w:rPr>
          <w:rFonts w:hint="eastAsia"/>
          <w:sz w:val="28"/>
          <w:szCs w:val="28"/>
          <w:lang w:eastAsia="zh-CN"/>
        </w:rPr>
        <w:t>仪表管理团队</w:t>
      </w:r>
    </w:p>
    <w:p>
      <w:pPr>
        <w:rPr>
          <w:sz w:val="28"/>
          <w:szCs w:val="28"/>
          <w:lang w:eastAsia="zh-CN"/>
        </w:rPr>
      </w:pPr>
      <w:r>
        <w:rPr>
          <w:rFonts w:hint="eastAsia"/>
          <w:sz w:val="28"/>
          <w:szCs w:val="28"/>
          <w:lang w:eastAsia="zh-CN"/>
        </w:rPr>
        <w:t xml:space="preserve">                            </w:t>
      </w:r>
    </w:p>
    <w:p>
      <w:pPr>
        <w:pStyle w:val="43"/>
        <w:rPr>
          <w:rFonts w:ascii="黑体" w:eastAsia="黑体"/>
          <w:b w:val="0"/>
          <w:sz w:val="36"/>
          <w:szCs w:val="36"/>
        </w:rPr>
      </w:pPr>
      <w:r>
        <w:rPr>
          <w:rFonts w:hint="eastAsia"/>
        </w:rPr>
        <w:t>附件2、</w:t>
      </w:r>
      <w:r>
        <w:rPr>
          <w:rFonts w:hint="eastAsia" w:ascii="黑体" w:eastAsia="黑体"/>
          <w:sz w:val="36"/>
          <w:szCs w:val="36"/>
        </w:rPr>
        <w:t>安全环保协议书</w:t>
      </w:r>
    </w:p>
    <w:p>
      <w:pPr>
        <w:snapToGrid w:val="0"/>
        <w:spacing w:line="360" w:lineRule="auto"/>
        <w:rPr>
          <w:sz w:val="21"/>
          <w:szCs w:val="21"/>
          <w:lang w:eastAsia="zh-CN"/>
        </w:rPr>
      </w:pPr>
      <w:r>
        <w:rPr>
          <w:rFonts w:hint="eastAsia"/>
          <w:szCs w:val="21"/>
          <w:lang w:eastAsia="zh-CN"/>
        </w:rPr>
        <w:t>甲方：</w:t>
      </w:r>
      <w:r>
        <w:rPr>
          <w:rFonts w:hint="eastAsia"/>
          <w:sz w:val="21"/>
          <w:szCs w:val="21"/>
          <w:lang w:eastAsia="zh-CN"/>
        </w:rPr>
        <w:t>腾龙芳烃（漳州）有限公司</w:t>
      </w:r>
    </w:p>
    <w:p>
      <w:pPr>
        <w:pStyle w:val="25"/>
        <w:spacing w:before="156" w:after="156" w:line="400" w:lineRule="exact"/>
        <w:rPr>
          <w:lang w:eastAsia="zh-CN"/>
        </w:rPr>
      </w:pPr>
      <w:r>
        <w:rPr>
          <w:rFonts w:hint="eastAsia" w:hAnsi="宋体" w:cs="宋体"/>
          <w:lang w:eastAsia="zh-CN"/>
        </w:rPr>
        <w:t>乙方：</w:t>
      </w:r>
      <w:r>
        <w:rPr>
          <w:rFonts w:hAnsi="宋体" w:cs="宋体"/>
          <w:lang w:eastAsia="zh-CN"/>
        </w:rPr>
        <w:t xml:space="preserve"> </w:t>
      </w:r>
    </w:p>
    <w:p>
      <w:pPr>
        <w:pStyle w:val="25"/>
        <w:spacing w:before="156" w:after="156" w:line="400" w:lineRule="exact"/>
        <w:rPr>
          <w:rFonts w:hAnsi="宋体"/>
          <w:lang w:eastAsia="zh-CN"/>
        </w:rPr>
      </w:pPr>
      <w:r>
        <w:rPr>
          <w:rFonts w:hint="eastAsia" w:hAnsi="宋体"/>
          <w:lang w:eastAsia="zh-CN"/>
        </w:rPr>
        <w:t xml:space="preserve">     </w:t>
      </w:r>
      <w:r>
        <w:rPr>
          <w:rFonts w:hAnsi="宋体"/>
          <w:lang w:eastAsia="zh-CN"/>
        </w:rPr>
        <w:t>双方</w:t>
      </w:r>
      <w:r>
        <w:rPr>
          <w:rFonts w:hint="eastAsia" w:hAnsi="宋体"/>
          <w:lang w:eastAsia="zh-CN"/>
        </w:rPr>
        <w:t>就</w:t>
      </w:r>
      <w:r>
        <w:rPr>
          <w:u w:val="single"/>
          <w:lang w:eastAsia="zh-CN"/>
        </w:rPr>
        <w:t xml:space="preserve"> 厂界</w:t>
      </w:r>
      <w:r>
        <w:rPr>
          <w:rFonts w:hint="eastAsia"/>
          <w:u w:val="single"/>
          <w:lang w:eastAsia="zh-CN"/>
        </w:rPr>
        <w:t>VOCs 在线监测设备维修发包</w:t>
      </w:r>
      <w:r>
        <w:rPr>
          <w:u w:val="single"/>
          <w:lang w:eastAsia="zh-CN"/>
        </w:rPr>
        <w:t>发包</w:t>
      </w:r>
      <w:r>
        <w:rPr>
          <w:rFonts w:hint="eastAsia"/>
          <w:u w:val="single"/>
          <w:lang w:eastAsia="zh-CN"/>
        </w:rPr>
        <w:t xml:space="preserve"> </w:t>
      </w:r>
      <w:r>
        <w:rPr>
          <w:rFonts w:hint="eastAsia"/>
          <w:bCs/>
          <w:u w:val="single"/>
          <w:lang w:eastAsia="zh-CN"/>
        </w:rPr>
        <w:t xml:space="preserve"> </w:t>
      </w:r>
      <w:r>
        <w:rPr>
          <w:bCs/>
          <w:u w:val="single"/>
          <w:lang w:eastAsia="zh-CN"/>
        </w:rPr>
        <w:t xml:space="preserve"> </w:t>
      </w:r>
      <w:r>
        <w:rPr>
          <w:rFonts w:hint="eastAsia" w:hAnsi="宋体"/>
          <w:lang w:eastAsia="zh-CN"/>
        </w:rPr>
        <w:t>签订了</w:t>
      </w:r>
      <w:r>
        <w:rPr>
          <w:rFonts w:hint="eastAsia" w:hAnsi="宋体"/>
          <w:u w:val="single"/>
          <w:lang w:eastAsia="zh-CN"/>
        </w:rPr>
        <w:t xml:space="preserve"> </w:t>
      </w:r>
      <w:r>
        <w:rPr>
          <w:u w:val="single"/>
          <w:lang w:eastAsia="zh-CN"/>
        </w:rPr>
        <w:t xml:space="preserve">  </w:t>
      </w:r>
      <w:r>
        <w:rPr>
          <w:rFonts w:hint="eastAsia"/>
          <w:u w:val="single"/>
          <w:lang w:eastAsia="zh-CN"/>
        </w:rPr>
        <w:t>《</w:t>
      </w:r>
      <w:r>
        <w:rPr>
          <w:rFonts w:hint="eastAsia" w:hAnsi="宋体"/>
          <w:u w:val="single"/>
          <w:lang w:eastAsia="zh-CN"/>
        </w:rPr>
        <w:t>检维修合同》 ，为进一步明确甲乙双方在项目承包合同履行过程中的权利和义</w:t>
      </w:r>
      <w:r>
        <w:rPr>
          <w:rFonts w:hint="eastAsia" w:hAnsi="宋体"/>
          <w:lang w:eastAsia="zh-CN"/>
        </w:rPr>
        <w:t>务及责任，保障人身安全和企业财产安全，依据《中华人民共和国安全生产法》、《中华人民共和国环境保护法》等相关法规及福建福海创石油化工有限公司HSE管理制度，经</w:t>
      </w:r>
      <w:r>
        <w:rPr>
          <w:rFonts w:hAnsi="宋体"/>
          <w:lang w:eastAsia="zh-CN"/>
        </w:rPr>
        <w:t>双方</w:t>
      </w:r>
      <w:r>
        <w:rPr>
          <w:rFonts w:hint="eastAsia" w:hAnsi="宋体"/>
          <w:lang w:eastAsia="zh-CN"/>
        </w:rPr>
        <w:t>协商，双方自愿签订本安全环保协议，作为主合同的附件。</w:t>
      </w:r>
    </w:p>
    <w:p>
      <w:pPr>
        <w:spacing w:line="360" w:lineRule="auto"/>
        <w:ind w:left="-549" w:leftChars="-339" w:hanging="197" w:hangingChars="89"/>
        <w:rPr>
          <w:szCs w:val="21"/>
          <w:lang w:eastAsia="zh-CN"/>
        </w:rPr>
      </w:pPr>
      <w:r>
        <w:rPr>
          <w:rFonts w:hint="eastAsia"/>
          <w:b/>
          <w:szCs w:val="21"/>
          <w:lang w:eastAsia="zh-CN"/>
        </w:rPr>
        <w:t>一、甲方的权利和义务：</w:t>
      </w:r>
    </w:p>
    <w:p>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636" w:leftChars="-289" w:firstLine="110" w:firstLineChars="50"/>
        <w:rPr>
          <w:color w:val="FF0000"/>
          <w:szCs w:val="21"/>
          <w:lang w:eastAsia="zh-CN"/>
        </w:rPr>
      </w:pPr>
      <w:r>
        <w:rPr>
          <w:rFonts w:hint="eastAsia"/>
          <w:szCs w:val="21"/>
          <w:lang w:eastAsia="zh-CN"/>
        </w:rPr>
        <w:t>5、 甲方有权对乙方不服从管理和严重违章者，驱除施工现场。</w:t>
      </w:r>
    </w:p>
    <w:p>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pPr>
        <w:spacing w:line="360" w:lineRule="auto"/>
        <w:ind w:left="-549" w:leftChars="-339" w:hanging="197" w:hangingChars="89"/>
        <w:rPr>
          <w:b/>
          <w:szCs w:val="21"/>
          <w:lang w:eastAsia="zh-CN"/>
        </w:rPr>
      </w:pPr>
      <w:r>
        <w:rPr>
          <w:rFonts w:hint="eastAsia"/>
          <w:b/>
          <w:szCs w:val="21"/>
          <w:lang w:eastAsia="zh-CN"/>
        </w:rPr>
        <w:t>二、乙方的权利和义务：</w:t>
      </w:r>
    </w:p>
    <w:p>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ind w:left="-636" w:leftChars="-289" w:firstLine="110" w:firstLineChars="50"/>
        <w:rPr>
          <w:szCs w:val="21"/>
          <w:lang w:eastAsia="zh-CN"/>
        </w:rPr>
      </w:pPr>
      <w:r>
        <w:rPr>
          <w:rFonts w:hint="eastAsia"/>
          <w:szCs w:val="21"/>
          <w:lang w:eastAsia="zh-CN"/>
        </w:rPr>
        <w:t>6、 乙方有权要求甲方提供相关的安全资料。</w:t>
      </w:r>
    </w:p>
    <w:p>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551" w:leftChars="-289" w:hanging="85" w:hangingChars="39"/>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551" w:leftChars="-289" w:hanging="85" w:hangingChars="39"/>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ind w:left="-551" w:leftChars="-289" w:hanging="85" w:hangingChars="39"/>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551" w:leftChars="-289" w:hanging="85" w:hangingChars="39"/>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551" w:leftChars="-289" w:hanging="85" w:hangingChars="39"/>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551" w:leftChars="-289" w:hanging="85" w:hangingChars="39"/>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551" w:leftChars="-289" w:hanging="85" w:hangingChars="39"/>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551" w:leftChars="-289" w:hanging="85" w:hangingChars="39"/>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551" w:leftChars="-289" w:hanging="85" w:hangingChars="39"/>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551" w:leftChars="-289" w:hanging="85" w:hangingChars="39"/>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551" w:leftChars="-289" w:hanging="85" w:hangingChars="39"/>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ind w:left="-551" w:leftChars="-289" w:hanging="85" w:hangingChars="39"/>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551" w:leftChars="-289" w:hanging="85" w:hangingChars="39"/>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549" w:leftChars="-339" w:hanging="197" w:hangingChars="89"/>
        <w:rPr>
          <w:b/>
          <w:szCs w:val="21"/>
        </w:rPr>
      </w:pPr>
      <w:r>
        <w:rPr>
          <w:rFonts w:hint="eastAsia"/>
          <w:b/>
          <w:szCs w:val="21"/>
        </w:rPr>
        <w:t>三、违约责任及处理</w:t>
      </w:r>
    </w:p>
    <w:p>
      <w:pPr>
        <w:pStyle w:val="71"/>
        <w:numPr>
          <w:ilvl w:val="0"/>
          <w:numId w:val="17"/>
        </w:numPr>
        <w:autoSpaceDE/>
        <w:autoSpaceDN/>
        <w:spacing w:before="0" w:line="550" w:lineRule="exact"/>
        <w:jc w:val="both"/>
        <w:rPr>
          <w:b/>
          <w:szCs w:val="21"/>
          <w:lang w:eastAsia="zh-CN"/>
        </w:rPr>
      </w:pPr>
      <w:r>
        <w:rPr>
          <w:rFonts w:hint="eastAsia"/>
          <w:szCs w:val="21"/>
          <w:lang w:eastAsia="zh-CN"/>
        </w:rPr>
        <w:t>乙方不得将工程违法转包、分包。</w:t>
      </w:r>
    </w:p>
    <w:p>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left="-636" w:leftChars="-289" w:firstLine="220" w:firstLineChars="100"/>
        <w:rPr>
          <w:szCs w:val="21"/>
          <w:lang w:eastAsia="zh-CN"/>
        </w:rPr>
      </w:pPr>
      <w:r>
        <w:rPr>
          <w:rFonts w:hint="eastAsia"/>
          <w:szCs w:val="21"/>
          <w:lang w:eastAsia="zh-CN"/>
        </w:rPr>
        <w:t>4、甲方违约造成的事故，甲方承担全部责任，并按规定追究有关人员责任及上报。</w:t>
      </w:r>
    </w:p>
    <w:p>
      <w:pPr>
        <w:spacing w:line="550" w:lineRule="exact"/>
        <w:ind w:left="-221" w:leftChars="-189" w:hanging="195" w:hangingChars="8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86" w:leftChars="-139" w:hanging="220" w:hangingChars="10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96" w:leftChars="-139" w:hanging="110" w:hangingChars="5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549" w:leftChars="-339" w:hanging="197" w:hangingChars="89"/>
        <w:rPr>
          <w:b/>
          <w:szCs w:val="21"/>
          <w:lang w:eastAsia="zh-CN"/>
        </w:rPr>
      </w:pPr>
      <w:r>
        <w:rPr>
          <w:rFonts w:hint="eastAsia"/>
          <w:b/>
          <w:szCs w:val="21"/>
          <w:lang w:eastAsia="zh-CN"/>
        </w:rPr>
        <w:t>四、 不可抗力：</w:t>
      </w:r>
    </w:p>
    <w:p>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549" w:leftChars="-339" w:hanging="197" w:hangingChars="89"/>
        <w:rPr>
          <w:szCs w:val="21"/>
          <w:lang w:eastAsia="zh-CN"/>
        </w:rPr>
      </w:pPr>
      <w:r>
        <w:rPr>
          <w:rFonts w:hint="eastAsia"/>
          <w:b/>
          <w:szCs w:val="21"/>
          <w:lang w:eastAsia="zh-CN"/>
        </w:rPr>
        <w:t>五、</w:t>
      </w:r>
      <w:r>
        <w:rPr>
          <w:rFonts w:hint="eastAsia"/>
          <w:szCs w:val="21"/>
          <w:lang w:eastAsia="zh-CN"/>
        </w:rPr>
        <w:t>本协议书经双方盖章后生效。</w:t>
      </w:r>
    </w:p>
    <w:p>
      <w:pPr>
        <w:spacing w:line="550" w:lineRule="exact"/>
        <w:ind w:left="-549" w:leftChars="-339" w:hanging="197" w:hangingChars="89"/>
        <w:rPr>
          <w:b/>
          <w:szCs w:val="21"/>
          <w:lang w:eastAsia="zh-CN"/>
        </w:rPr>
      </w:pPr>
      <w:r>
        <w:rPr>
          <w:rFonts w:hint="eastAsia"/>
          <w:b/>
          <w:szCs w:val="21"/>
          <w:lang w:eastAsia="zh-CN"/>
        </w:rPr>
        <w:t>六、协议期限：</w:t>
      </w:r>
    </w:p>
    <w:p>
      <w:pPr>
        <w:autoSpaceDE/>
        <w:autoSpaceDN/>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pPr>
        <w:spacing w:line="550" w:lineRule="exact"/>
        <w:ind w:left="-636" w:leftChars="-289" w:firstLine="110" w:firstLineChars="50"/>
        <w:rPr>
          <w:szCs w:val="21"/>
          <w:lang w:eastAsia="zh-CN"/>
        </w:rPr>
      </w:pPr>
    </w:p>
    <w:p>
      <w:pPr>
        <w:spacing w:line="360" w:lineRule="auto"/>
        <w:ind w:left="-551" w:leftChars="-289" w:hanging="85" w:hangingChars="39"/>
        <w:rPr>
          <w:szCs w:val="21"/>
          <w:lang w:eastAsia="zh-CN"/>
        </w:rPr>
      </w:pPr>
      <w:r>
        <w:rPr>
          <w:rFonts w:hint="eastAsia"/>
          <w:szCs w:val="21"/>
          <w:lang w:eastAsia="zh-CN"/>
        </w:rPr>
        <w:t>（以下无正文）</w:t>
      </w:r>
    </w:p>
    <w:tbl>
      <w:tblPr>
        <w:tblStyle w:val="47"/>
        <w:tblW w:w="8900" w:type="dxa"/>
        <w:tblInd w:w="89" w:type="dxa"/>
        <w:tblLayout w:type="autofit"/>
        <w:tblCellMar>
          <w:top w:w="0" w:type="dxa"/>
          <w:left w:w="108" w:type="dxa"/>
          <w:bottom w:w="0" w:type="dxa"/>
          <w:right w:w="108" w:type="dxa"/>
        </w:tblCellMar>
      </w:tblPr>
      <w:tblGrid>
        <w:gridCol w:w="4357"/>
        <w:gridCol w:w="4543"/>
      </w:tblGrid>
      <w:tr>
        <w:trPr>
          <w:trHeight w:val="510" w:hRule="atLeast"/>
        </w:trPr>
        <w:tc>
          <w:tcPr>
            <w:tcW w:w="4357" w:type="dxa"/>
            <w:noWrap/>
            <w:vAlign w:val="center"/>
          </w:tcPr>
          <w:p>
            <w:pPr>
              <w:widowControl/>
              <w:rPr>
                <w:sz w:val="21"/>
                <w:szCs w:val="21"/>
                <w:lang w:eastAsia="zh-CN"/>
              </w:rPr>
            </w:pPr>
            <w:r>
              <w:rPr>
                <w:rFonts w:hint="eastAsia"/>
                <w:sz w:val="21"/>
                <w:szCs w:val="21"/>
                <w:lang w:eastAsia="zh-CN"/>
              </w:rPr>
              <w:t>甲方：腾龙芳烃（漳州）有限公司</w:t>
            </w:r>
          </w:p>
        </w:tc>
        <w:tc>
          <w:tcPr>
            <w:tcW w:w="4543" w:type="dxa"/>
            <w:vAlign w:val="center"/>
          </w:tcPr>
          <w:p>
            <w:pPr>
              <w:ind w:left="248"/>
              <w:rPr>
                <w:szCs w:val="21"/>
              </w:rPr>
            </w:pPr>
            <w:r>
              <w:rPr>
                <w:rFonts w:hint="eastAsia"/>
                <w:szCs w:val="21"/>
              </w:rPr>
              <w:t xml:space="preserve">乙方：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sz w:val="21"/>
                <w:szCs w:val="21"/>
                <w:lang w:eastAsia="zh-CN"/>
              </w:rPr>
            </w:pPr>
            <w:r>
              <w:rPr>
                <w:rFonts w:hint="eastAsia"/>
                <w:sz w:val="21"/>
                <w:szCs w:val="21"/>
                <w:lang w:eastAsia="zh-CN"/>
              </w:rPr>
              <w:t>开户银行：兴业银行漳州古雷支行</w:t>
            </w:r>
          </w:p>
        </w:tc>
        <w:tc>
          <w:tcPr>
            <w:tcW w:w="4543" w:type="dxa"/>
            <w:vAlign w:val="center"/>
          </w:tcPr>
          <w:p>
            <w:pPr>
              <w:ind w:left="248"/>
              <w:rPr>
                <w:szCs w:val="21"/>
              </w:rPr>
            </w:pPr>
            <w:r>
              <w:rPr>
                <w:rFonts w:hint="eastAsia"/>
                <w:szCs w:val="21"/>
              </w:rPr>
              <w:t xml:space="preserve">开户银行： </w:t>
            </w:r>
          </w:p>
        </w:tc>
      </w:tr>
      <w:tr>
        <w:tblPrEx>
          <w:tblCellMar>
            <w:top w:w="0" w:type="dxa"/>
            <w:left w:w="108" w:type="dxa"/>
            <w:bottom w:w="0" w:type="dxa"/>
            <w:right w:w="108" w:type="dxa"/>
          </w:tblCellMar>
        </w:tblPrEx>
        <w:trPr>
          <w:trHeight w:val="510" w:hRule="atLeast"/>
        </w:trPr>
        <w:tc>
          <w:tcPr>
            <w:tcW w:w="4357" w:type="dxa"/>
            <w:noWrap/>
            <w:vAlign w:val="center"/>
          </w:tcPr>
          <w:p>
            <w:pPr>
              <w:widowControl/>
              <w:spacing w:line="480" w:lineRule="auto"/>
              <w:rPr>
                <w:sz w:val="21"/>
                <w:szCs w:val="21"/>
                <w:lang w:eastAsia="zh-CN"/>
              </w:rPr>
            </w:pPr>
            <w:r>
              <w:rPr>
                <w:rFonts w:hint="eastAsia"/>
                <w:sz w:val="21"/>
                <w:szCs w:val="21"/>
                <w:lang w:eastAsia="zh-CN"/>
              </w:rPr>
              <w:t>帐    号：1</w:t>
            </w:r>
            <w:r>
              <w:rPr>
                <w:sz w:val="21"/>
                <w:szCs w:val="21"/>
                <w:lang w:eastAsia="zh-CN"/>
              </w:rPr>
              <w:t>62070100100021071</w:t>
            </w:r>
          </w:p>
        </w:tc>
        <w:tc>
          <w:tcPr>
            <w:tcW w:w="4543" w:type="dxa"/>
            <w:vAlign w:val="center"/>
          </w:tcPr>
          <w:p>
            <w:pPr>
              <w:ind w:left="248"/>
              <w:rPr>
                <w:szCs w:val="21"/>
              </w:rPr>
            </w:pPr>
            <w:r>
              <w:rPr>
                <w:rFonts w:hint="eastAsia"/>
                <w:szCs w:val="21"/>
              </w:rPr>
              <w:t>帐    号：</w:t>
            </w:r>
          </w:p>
        </w:tc>
      </w:tr>
    </w:tbl>
    <w:p/>
    <w:p>
      <w:pPr>
        <w:widowControl/>
        <w:autoSpaceDE/>
        <w:autoSpaceDN/>
        <w:rPr>
          <w:rFonts w:hAnsi="Calibri" w:cs="Times New Roman"/>
          <w:b/>
          <w:bCs/>
          <w:sz w:val="24"/>
          <w:szCs w:val="24"/>
          <w:lang w:eastAsia="zh-CN"/>
        </w:rPr>
      </w:pPr>
      <w:bookmarkStart w:id="1" w:name="_Toc251742852"/>
      <w:r>
        <w:rPr>
          <w:b/>
          <w:bCs/>
          <w:sz w:val="24"/>
          <w:szCs w:val="24"/>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水汽团队</w:t>
      </w:r>
      <w:r>
        <w:rPr>
          <w:rFonts w:ascii="方正小标宋简体" w:hAnsi="方正小标宋简体" w:eastAsia="方正小标宋简体" w:cs="方正小标宋简体"/>
          <w:b/>
          <w:sz w:val="44"/>
          <w:szCs w:val="44"/>
          <w:lang w:eastAsia="zh-CN"/>
        </w:rPr>
        <w:t>VOCs在线监测设备维修发包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封口处均需加盖骑缝章。商务参选文件和技术参选文件（P</w:t>
      </w:r>
      <w:r>
        <w:rPr>
          <w:rFonts w:cs="Times New Roman"/>
          <w:bCs w:val="0"/>
          <w:color w:val="C00000"/>
          <w:sz w:val="24"/>
          <w:szCs w:val="24"/>
          <w:lang w:eastAsia="zh-CN"/>
        </w:rPr>
        <w:t>DF版本）</w:t>
      </w:r>
      <w:r>
        <w:rPr>
          <w:rFonts w:hint="eastAsia" w:cs="Times New Roman"/>
          <w:bCs w:val="0"/>
          <w:color w:val="C00000"/>
          <w:sz w:val="24"/>
          <w:szCs w:val="24"/>
          <w:lang w:eastAsia="zh-CN"/>
        </w:rPr>
        <w:t>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业绩证明材料</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维修方案</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联系电话及邮箱：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rFonts w:hint="eastAsia"/>
          <w:b/>
          <w:sz w:val="24"/>
          <w:u w:val="single"/>
          <w:lang w:eastAsia="zh-CN"/>
        </w:rPr>
        <w:t>水汽团队</w:t>
      </w:r>
      <w:r>
        <w:rPr>
          <w:b/>
          <w:sz w:val="24"/>
          <w:u w:val="single"/>
          <w:lang w:eastAsia="zh-CN"/>
        </w:rPr>
        <w:t>VOCs在线监测设备维修发包</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业绩证明材料</w:t>
      </w:r>
    </w:p>
    <w:p>
      <w:pPr>
        <w:pStyle w:val="2"/>
        <w:jc w:val="center"/>
        <w:rPr>
          <w:rFonts w:ascii="Times New Roman" w:hAnsi="Times New Roman"/>
          <w:b/>
          <w:bCs/>
          <w:sz w:val="36"/>
          <w:szCs w:val="36"/>
        </w:rPr>
      </w:pPr>
    </w:p>
    <w:p>
      <w:pPr>
        <w:pStyle w:val="73"/>
        <w:spacing w:beforeLines="0" w:afterLines="0" w:line="240" w:lineRule="auto"/>
        <w:ind w:firstLine="723"/>
        <w:jc w:val="center"/>
        <w:rPr>
          <w:rFonts w:ascii="Times New Roman" w:hAnsi="Times New Roman" w:cs="Times New Roman"/>
          <w:b/>
          <w:sz w:val="36"/>
          <w:szCs w:val="36"/>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维修方案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sz w:val="24"/>
          <w:u w:val="single"/>
          <w:lang w:eastAsia="zh-CN"/>
        </w:rPr>
        <w:t>水汽团队</w:t>
      </w:r>
      <w:r>
        <w:rPr>
          <w:b/>
          <w:sz w:val="24"/>
          <w:u w:val="single"/>
          <w:lang w:eastAsia="zh-CN"/>
        </w:rPr>
        <w:t>VOCs在线监测设备维修发包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int="eastAsia"/>
          <w:b/>
          <w:sz w:val="24"/>
          <w:u w:val="single"/>
          <w:lang w:eastAsia="zh-CN"/>
        </w:rPr>
        <w:t>水汽团队</w:t>
      </w:r>
      <w:r>
        <w:rPr>
          <w:b/>
          <w:sz w:val="24"/>
          <w:u w:val="single"/>
          <w:lang w:eastAsia="zh-CN"/>
        </w:rPr>
        <w:t>VOCs在线监测设备维修发包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1120" w:firstLineChars="40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spacing w:line="360" w:lineRule="auto"/>
              <w:ind w:firstLine="1120" w:firstLineChars="400"/>
              <w:rPr>
                <w:rFonts w:ascii="Times New Roman" w:hAnsi="Times New Roman"/>
                <w:sz w:val="28"/>
                <w:szCs w:val="28"/>
              </w:rPr>
            </w:pPr>
            <w:r>
              <w:rPr>
                <w:rFonts w:ascii="Times New Roman" w:hAnsi="Times New Roman"/>
                <w:sz w:val="28"/>
                <w:szCs w:val="28"/>
              </w:rPr>
              <w:t>以上报价所含增值税类型及税率：</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rPr>
              <w:t xml:space="preserve">   </w:t>
            </w:r>
          </w:p>
          <w:p>
            <w:pPr>
              <w:spacing w:line="360" w:lineRule="auto"/>
              <w:rPr>
                <w:b/>
                <w:lang w:eastAsia="zh-CN"/>
              </w:rPr>
            </w:pP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r>
              <w:rPr>
                <w:b/>
                <w:lang w:eastAsia="zh-CN"/>
              </w:rPr>
              <w:t xml:space="preserve">  </w:t>
            </w:r>
            <w:r>
              <w:rPr>
                <w:rFonts w:ascii="Times New Roman" w:hAnsi="Times New Roman"/>
                <w:b/>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pPr>
      <w:r>
        <w:rPr>
          <w:rFonts w:ascii="Times New Roman" w:hAnsi="Times New Roman" w:cs="宋体"/>
          <w:sz w:val="28"/>
          <w:szCs w:val="28"/>
        </w:rPr>
        <w:t>备注：以上报价为含税包干总价，包含了设备成本，税费，运费，拆除安装施工人工费及耗材费用，以及其他所有相关费用，除非合同另有约定外，否则比选人不再另行支付任何费用。</w:t>
      </w: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footerReference r:id="rId3" w:type="default"/>
      <w:pgSz w:w="11910" w:h="16840"/>
      <w:pgMar w:top="1418" w:right="1134" w:bottom="851"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61C1DD6"/>
    <w:multiLevelType w:val="multilevel"/>
    <w:tmpl w:val="061C1DD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3">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4">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15DB1AA1"/>
    <w:multiLevelType w:val="multilevel"/>
    <w:tmpl w:val="15DB1AA1"/>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asciiTheme="minorHAnsi" w:hAnsiTheme="minorHAnsi" w:eastAsiaTheme="minorEastAsia"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7">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8">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9">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43C40287"/>
    <w:multiLevelType w:val="multilevel"/>
    <w:tmpl w:val="43C402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B44014A"/>
    <w:multiLevelType w:val="singleLevel"/>
    <w:tmpl w:val="4B44014A"/>
    <w:lvl w:ilvl="0" w:tentative="0">
      <w:start w:val="9"/>
      <w:numFmt w:val="chineseCounting"/>
      <w:suff w:val="nothing"/>
      <w:lvlText w:val="%1、"/>
      <w:lvlJc w:val="left"/>
      <w:rPr>
        <w:rFonts w:hint="eastAsia"/>
      </w:rPr>
    </w:lvl>
  </w:abstractNum>
  <w:abstractNum w:abstractNumId="12">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3">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4">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5">
    <w:nsid w:val="7C115B53"/>
    <w:multiLevelType w:val="multilevel"/>
    <w:tmpl w:val="7C115B53"/>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6">
    <w:nsid w:val="7DF61138"/>
    <w:multiLevelType w:val="multilevel"/>
    <w:tmpl w:val="7DF6113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2"/>
  </w:num>
  <w:num w:numId="2">
    <w:abstractNumId w:val="0"/>
  </w:num>
  <w:num w:numId="3">
    <w:abstractNumId w:val="11"/>
  </w:num>
  <w:num w:numId="4">
    <w:abstractNumId w:val="7"/>
  </w:num>
  <w:num w:numId="5">
    <w:abstractNumId w:val="8"/>
  </w:num>
  <w:num w:numId="6">
    <w:abstractNumId w:val="9"/>
  </w:num>
  <w:num w:numId="7">
    <w:abstractNumId w:val="13"/>
  </w:num>
  <w:num w:numId="8">
    <w:abstractNumId w:val="2"/>
  </w:num>
  <w:num w:numId="9">
    <w:abstractNumId w:val="14"/>
  </w:num>
  <w:num w:numId="10">
    <w:abstractNumId w:val="6"/>
  </w:num>
  <w:num w:numId="11">
    <w:abstractNumId w:val="4"/>
  </w:num>
  <w:num w:numId="12">
    <w:abstractNumId w:val="15"/>
  </w:num>
  <w:num w:numId="13">
    <w:abstractNumId w:val="5"/>
  </w:num>
  <w:num w:numId="14">
    <w:abstractNumId w:val="16"/>
  </w:num>
  <w:num w:numId="15">
    <w:abstractNumId w:val="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02D0"/>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475A"/>
    <w:rsid w:val="00185C58"/>
    <w:rsid w:val="00186053"/>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9DB"/>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027F"/>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1BF5"/>
    <w:rsid w:val="006940F9"/>
    <w:rsid w:val="00694667"/>
    <w:rsid w:val="006A232A"/>
    <w:rsid w:val="006A79DD"/>
    <w:rsid w:val="006A7D0D"/>
    <w:rsid w:val="006A7EA8"/>
    <w:rsid w:val="006B21C2"/>
    <w:rsid w:val="006B2D7D"/>
    <w:rsid w:val="006B3CB3"/>
    <w:rsid w:val="006B5E39"/>
    <w:rsid w:val="006B79D7"/>
    <w:rsid w:val="006C1395"/>
    <w:rsid w:val="006C3A25"/>
    <w:rsid w:val="006C658F"/>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53D9"/>
    <w:rsid w:val="00937414"/>
    <w:rsid w:val="00952F8D"/>
    <w:rsid w:val="00955A6F"/>
    <w:rsid w:val="00962D11"/>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75386"/>
    <w:rsid w:val="00A82B0B"/>
    <w:rsid w:val="00A878E0"/>
    <w:rsid w:val="00A87B9C"/>
    <w:rsid w:val="00A917EA"/>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100A"/>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183F"/>
    <w:rsid w:val="00C71916"/>
    <w:rsid w:val="00C76112"/>
    <w:rsid w:val="00C76F03"/>
    <w:rsid w:val="00C8060B"/>
    <w:rsid w:val="00C864FC"/>
    <w:rsid w:val="00C913CE"/>
    <w:rsid w:val="00C93BEF"/>
    <w:rsid w:val="00CA54A9"/>
    <w:rsid w:val="00CA5D0F"/>
    <w:rsid w:val="00CA7F06"/>
    <w:rsid w:val="00CA7F77"/>
    <w:rsid w:val="00CB00D1"/>
    <w:rsid w:val="00CB2E01"/>
    <w:rsid w:val="00CB3440"/>
    <w:rsid w:val="00CB5372"/>
    <w:rsid w:val="00CC6798"/>
    <w:rsid w:val="00CD1484"/>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7D62"/>
    <w:rsid w:val="00E4037E"/>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C69A3"/>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4F1C"/>
    <w:rsid w:val="00F37425"/>
    <w:rsid w:val="00F418B2"/>
    <w:rsid w:val="00F43F82"/>
    <w:rsid w:val="00F51ABA"/>
    <w:rsid w:val="00F51F3C"/>
    <w:rsid w:val="00F53D9C"/>
    <w:rsid w:val="00F5592F"/>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9B4C02"/>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99"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uiPriority w:val="99"/>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99"/>
    <w:rPr>
      <w:sz w:val="24"/>
      <w:szCs w:val="24"/>
    </w:rPr>
  </w:style>
  <w:style w:type="paragraph" w:styleId="21">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0"/>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99"/>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uiPriority w:val="0"/>
    <w:rPr>
      <w:color w:val="800080"/>
      <w:u w:val="single"/>
    </w:rPr>
  </w:style>
  <w:style w:type="character" w:styleId="53">
    <w:name w:val="Emphasis"/>
    <w:basedOn w:val="49"/>
    <w:qFormat/>
    <w:uiPriority w:val="0"/>
  </w:style>
  <w:style w:type="character" w:styleId="54">
    <w:name w:val="Hyperlink"/>
    <w:basedOn w:val="49"/>
    <w:uiPriority w:val="99"/>
    <w:rPr>
      <w:color w:val="0000FF" w:themeColor="hyperlink"/>
      <w:u w:val="single"/>
    </w:rPr>
  </w:style>
  <w:style w:type="character" w:styleId="55">
    <w:name w:val="annotation reference"/>
    <w:basedOn w:val="49"/>
    <w:uiPriority w:val="99"/>
    <w:rPr>
      <w:sz w:val="21"/>
      <w:szCs w:val="21"/>
    </w:rPr>
  </w:style>
  <w:style w:type="character" w:customStyle="1" w:styleId="56">
    <w:name w:val="标题 1 Char"/>
    <w:basedOn w:val="49"/>
    <w:link w:val="3"/>
    <w:uiPriority w:val="0"/>
    <w:rPr>
      <w:rFonts w:ascii="宋体" w:hAnsi="宋体" w:cs="宋体"/>
      <w:b/>
      <w:bCs/>
      <w:sz w:val="28"/>
      <w:szCs w:val="28"/>
      <w:lang w:eastAsia="en-US"/>
    </w:rPr>
  </w:style>
  <w:style w:type="character" w:customStyle="1" w:styleId="57">
    <w:name w:val="标题 2 Char"/>
    <w:basedOn w:val="49"/>
    <w:link w:val="4"/>
    <w:uiPriority w:val="0"/>
    <w:rPr>
      <w:rFonts w:ascii="宋体" w:hAnsi="宋体" w:cs="宋体"/>
      <w:b/>
      <w:bCs/>
      <w:sz w:val="24"/>
      <w:szCs w:val="24"/>
      <w:lang w:eastAsia="en-US"/>
    </w:rPr>
  </w:style>
  <w:style w:type="character" w:customStyle="1" w:styleId="58">
    <w:name w:val="标题 3 Char"/>
    <w:basedOn w:val="49"/>
    <w:link w:val="5"/>
    <w:uiPriority w:val="0"/>
    <w:rPr>
      <w:b/>
      <w:bCs/>
      <w:kern w:val="2"/>
      <w:sz w:val="32"/>
      <w:szCs w:val="32"/>
    </w:rPr>
  </w:style>
  <w:style w:type="character" w:customStyle="1" w:styleId="59">
    <w:name w:val="标题 4 Char"/>
    <w:basedOn w:val="49"/>
    <w:link w:val="6"/>
    <w:uiPriority w:val="0"/>
    <w:rPr>
      <w:b/>
      <w:kern w:val="2"/>
      <w:sz w:val="24"/>
      <w:szCs w:val="24"/>
    </w:rPr>
  </w:style>
  <w:style w:type="character" w:customStyle="1" w:styleId="60">
    <w:name w:val="标题 5 Char"/>
    <w:basedOn w:val="49"/>
    <w:link w:val="7"/>
    <w:uiPriority w:val="0"/>
    <w:rPr>
      <w:b/>
      <w:bCs/>
      <w:kern w:val="2"/>
      <w:sz w:val="28"/>
      <w:szCs w:val="28"/>
    </w:rPr>
  </w:style>
  <w:style w:type="character" w:customStyle="1" w:styleId="61">
    <w:name w:val="标题 6 Char"/>
    <w:basedOn w:val="49"/>
    <w:link w:val="8"/>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uiPriority w:val="0"/>
    <w:rPr>
      <w:b/>
      <w:kern w:val="2"/>
      <w:sz w:val="24"/>
    </w:rPr>
  </w:style>
  <w:style w:type="character" w:customStyle="1" w:styleId="64">
    <w:name w:val="标题 8 Char"/>
    <w:basedOn w:val="49"/>
    <w:link w:val="11"/>
    <w:uiPriority w:val="0"/>
    <w:rPr>
      <w:rFonts w:ascii="Arial" w:hAnsi="Arial" w:eastAsia="黑体"/>
      <w:kern w:val="2"/>
      <w:sz w:val="24"/>
    </w:rPr>
  </w:style>
  <w:style w:type="character" w:customStyle="1" w:styleId="65">
    <w:name w:val="标题 9 Char"/>
    <w:basedOn w:val="49"/>
    <w:link w:val="12"/>
    <w:uiPriority w:val="0"/>
    <w:rPr>
      <w:rFonts w:ascii="Arial" w:hAnsi="Arial" w:eastAsia="黑体"/>
      <w:kern w:val="2"/>
      <w:sz w:val="21"/>
    </w:rPr>
  </w:style>
  <w:style w:type="character" w:customStyle="1" w:styleId="66">
    <w:name w:val="正文文本 Char1"/>
    <w:basedOn w:val="49"/>
    <w:link w:val="20"/>
    <w:uiPriority w:val="1"/>
    <w:rPr>
      <w:rFonts w:ascii="宋体" w:hAnsi="宋体" w:cs="宋体"/>
      <w:sz w:val="24"/>
      <w:szCs w:val="24"/>
      <w:lang w:eastAsia="en-US"/>
    </w:rPr>
  </w:style>
  <w:style w:type="character" w:customStyle="1" w:styleId="67">
    <w:name w:val="纯文本 Char"/>
    <w:basedOn w:val="49"/>
    <w:link w:val="25"/>
    <w:uiPriority w:val="0"/>
    <w:rPr>
      <w:rFonts w:ascii="宋体" w:hAnsi="Courier New" w:cs="Courier New"/>
      <w:sz w:val="22"/>
      <w:szCs w:val="21"/>
      <w:lang w:eastAsia="en-US"/>
    </w:rPr>
  </w:style>
  <w:style w:type="character" w:customStyle="1" w:styleId="68">
    <w:name w:val="页脚 Char"/>
    <w:basedOn w:val="49"/>
    <w:link w:val="30"/>
    <w:uiPriority w:val="0"/>
    <w:rPr>
      <w:rFonts w:ascii="宋体" w:hAnsi="宋体" w:cs="宋体"/>
      <w:sz w:val="18"/>
      <w:szCs w:val="18"/>
      <w:lang w:eastAsia="en-US"/>
    </w:rPr>
  </w:style>
  <w:style w:type="character" w:customStyle="1" w:styleId="69">
    <w:name w:val="页眉 Char"/>
    <w:basedOn w:val="49"/>
    <w:link w:val="31"/>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uiPriority w:val="0"/>
    <w:rPr>
      <w:b/>
      <w:kern w:val="2"/>
      <w:sz w:val="21"/>
    </w:rPr>
  </w:style>
  <w:style w:type="character" w:customStyle="1" w:styleId="77">
    <w:name w:val="普通(网站) Char"/>
    <w:basedOn w:val="49"/>
    <w:link w:val="41"/>
    <w:locked/>
    <w:uiPriority w:val="0"/>
    <w:rPr>
      <w:rFonts w:ascii="宋体" w:hAnsi="宋体" w:cs="宋体"/>
      <w:sz w:val="24"/>
      <w:szCs w:val="24"/>
    </w:rPr>
  </w:style>
  <w:style w:type="character" w:customStyle="1" w:styleId="78">
    <w:name w:val="xdrichtextbox2"/>
    <w:basedOn w:val="49"/>
    <w:uiPriority w:val="0"/>
    <w:rPr>
      <w:color w:val="0000FF"/>
      <w:sz w:val="18"/>
      <w:szCs w:val="18"/>
      <w:u w:val="none"/>
      <w:bdr w:val="single" w:color="DCDCDC" w:sz="8" w:space="0"/>
      <w:shd w:val="clear" w:color="auto" w:fill="FFFFFF"/>
    </w:rPr>
  </w:style>
  <w:style w:type="character" w:customStyle="1" w:styleId="79">
    <w:name w:val="apple-converted-space"/>
    <w:basedOn w:val="49"/>
    <w:uiPriority w:val="0"/>
  </w:style>
  <w:style w:type="character" w:customStyle="1" w:styleId="80">
    <w:name w:val="无间隔 Char"/>
    <w:basedOn w:val="49"/>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uiPriority w:val="99"/>
    <w:rPr>
      <w:kern w:val="2"/>
      <w:sz w:val="21"/>
    </w:rPr>
  </w:style>
  <w:style w:type="character" w:customStyle="1" w:styleId="83">
    <w:name w:val="批注框文本 Char"/>
    <w:basedOn w:val="49"/>
    <w:link w:val="29"/>
    <w:uiPriority w:val="99"/>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99"/>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uiPriority w:val="0"/>
    <w:rPr>
      <w:u w:val="none"/>
    </w:rPr>
  </w:style>
  <w:style w:type="character" w:customStyle="1" w:styleId="94">
    <w:name w:val="HTML 预设格式 Char"/>
    <w:basedOn w:val="49"/>
    <w:link w:val="40"/>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99"/>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WPS Plain"/>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FFD29-0BE5-4992-A158-0D35FCBB948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2581</Words>
  <Characters>14715</Characters>
  <Lines>122</Lines>
  <Paragraphs>34</Paragraphs>
  <TotalTime>6222</TotalTime>
  <ScaleCrop>false</ScaleCrop>
  <LinksUpToDate>false</LinksUpToDate>
  <CharactersWithSpaces>17262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2020-11-06T06:50:36Z</dcterms:modified>
  <dc:title>公开招标文件（货物服务类）</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