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腾龙芳烃（漳州）有限公司</w:t>
      </w:r>
    </w:p>
    <w:p>
      <w:pPr>
        <w:pStyle w:val="2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工程余料堆场监控材料及设备状态卡采购</w:t>
      </w: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p>
    <w:p>
      <w:pPr>
        <w:pStyle w:val="20"/>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FHC-PTCG2020</w:t>
      </w:r>
      <w:r>
        <w:rPr>
          <w:rFonts w:hint="eastAsia"/>
          <w:sz w:val="28"/>
          <w:szCs w:val="28"/>
          <w:u w:val="single"/>
        </w:rPr>
        <w:t>0925001</w:t>
      </w:r>
      <w:r>
        <w:rPr>
          <w:sz w:val="28"/>
          <w:szCs w:val="28"/>
          <w:u w:val="single"/>
        </w:rPr>
        <w:t xml:space="preserve"> </w:t>
      </w:r>
      <w:r>
        <w:rPr>
          <w:rFonts w:hint="eastAsia"/>
          <w:sz w:val="28"/>
          <w:szCs w:val="28"/>
        </w:rPr>
        <w:t xml:space="preserve"> ）</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腾龙芳烃（漳州）</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47.2pt;width:363.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2"/>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320" w:lineRule="atLeast"/>
        <w:jc w:val="center"/>
        <w:rPr>
          <w:rFonts w:asciiTheme="majorEastAsia" w:hAnsiTheme="majorEastAsia" w:eastAsiaTheme="majorEastAsia"/>
          <w:bCs/>
          <w:sz w:val="32"/>
          <w:szCs w:val="32"/>
        </w:rPr>
      </w:pPr>
      <w:r>
        <w:rPr>
          <w:rFonts w:hint="eastAsia"/>
          <w:sz w:val="32"/>
          <w:szCs w:val="32"/>
        </w:rPr>
        <w:t>工程余料堆场监控材料及设备状态卡采购</w:t>
      </w:r>
      <w:r>
        <w:rPr>
          <w:rFonts w:hint="eastAsia" w:asciiTheme="majorEastAsia" w:hAnsiTheme="majorEastAsia" w:eastAsiaTheme="majorEastAsia"/>
          <w:bCs/>
          <w:sz w:val="32"/>
          <w:szCs w:val="32"/>
        </w:rPr>
        <w:t>项目</w:t>
      </w:r>
    </w:p>
    <w:p>
      <w:pPr>
        <w:pStyle w:val="2"/>
        <w:spacing w:line="320" w:lineRule="atLeast"/>
        <w:jc w:val="center"/>
        <w:rPr>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sz w:val="24"/>
          <w:u w:val="single"/>
          <w:lang w:eastAsia="zh-CN"/>
        </w:rPr>
        <w:t>工程余料堆场监控材料及设备状态卡采购</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FHC-PTCG20200925001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工程余料堆场监控材料及设备状态卡采购</w:t>
      </w:r>
      <w:r>
        <w:rPr>
          <w:rFonts w:hint="eastAsia" w:asciiTheme="majorEastAsia" w:hAnsiTheme="majorEastAsia" w:eastAsiaTheme="majorEastAsia"/>
          <w:bCs/>
          <w:sz w:val="24"/>
          <w:szCs w:val="24"/>
          <w:lang w:eastAsia="zh-CN"/>
        </w:rPr>
        <w:t>项目</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lang w:eastAsia="zh-CN"/>
        </w:rPr>
        <w:t>材料采购</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14907元</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70"/>
        <w:numPr>
          <w:ilvl w:val="0"/>
          <w:numId w:val="8"/>
        </w:numPr>
        <w:autoSpaceDE/>
        <w:autoSpaceDN/>
        <w:spacing w:before="0" w:line="360" w:lineRule="auto"/>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公示时间：2020年10月</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日-10月</w:t>
      </w:r>
      <w:r>
        <w:rPr>
          <w:rFonts w:hint="eastAsia" w:asciiTheme="majorEastAsia" w:hAnsiTheme="majorEastAsia" w:eastAsiaTheme="majorEastAsia"/>
          <w:bCs/>
          <w:sz w:val="24"/>
          <w:szCs w:val="24"/>
          <w:lang w:val="en-US" w:eastAsia="zh-CN"/>
        </w:rPr>
        <w:t>19</w:t>
      </w:r>
      <w:r>
        <w:rPr>
          <w:rFonts w:hint="eastAsia" w:asciiTheme="majorEastAsia" w:hAnsiTheme="majorEastAsia" w:eastAsiaTheme="majorEastAsia"/>
          <w:bCs/>
          <w:sz w:val="24"/>
          <w:szCs w:val="24"/>
          <w:lang w:eastAsia="zh-CN"/>
        </w:rPr>
        <w:t>日（共10天）</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递交截止时间：2020年10月</w:t>
      </w:r>
      <w:r>
        <w:rPr>
          <w:rFonts w:hint="eastAsia" w:asciiTheme="majorEastAsia" w:hAnsiTheme="majorEastAsia" w:eastAsiaTheme="majorEastAsia"/>
          <w:bCs/>
          <w:sz w:val="24"/>
          <w:szCs w:val="24"/>
          <w:lang w:val="en-US" w:eastAsia="zh-CN"/>
        </w:rPr>
        <w:t>19</w:t>
      </w:r>
      <w:bookmarkStart w:id="1" w:name="_GoBack"/>
      <w:bookmarkEnd w:id="1"/>
      <w:r>
        <w:rPr>
          <w:rFonts w:hint="eastAsia" w:asciiTheme="majorEastAsia" w:hAnsiTheme="majorEastAsia" w:eastAsiaTheme="majorEastAsia"/>
          <w:bCs/>
          <w:sz w:val="24"/>
          <w:szCs w:val="24"/>
          <w:lang w:eastAsia="zh-CN"/>
        </w:rPr>
        <w:t>日</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10"/>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商务联系人：纪先生  电话：0596-6311823  邮箱：hzji@fhcpec.com.cn</w:t>
      </w:r>
    </w:p>
    <w:p>
      <w:pPr>
        <w:pStyle w:val="10"/>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"mailto:qlin@fhcpec.com.cn" </w:instrText>
      </w:r>
      <w:r>
        <w:fldChar w:fldCharType="separate"/>
      </w:r>
      <w:r>
        <w:rPr>
          <w:rStyle w:val="53"/>
          <w:rFonts w:asciiTheme="majorEastAsia" w:hAnsiTheme="majorEastAsia" w:eastAsiaTheme="majorEastAsia"/>
        </w:rPr>
        <w:t>qlin@fhcpec.com.cn</w:t>
      </w:r>
      <w:r>
        <w:rPr>
          <w:rStyle w:val="53"/>
          <w:rFonts w:asciiTheme="majorEastAsia" w:hAnsiTheme="majorEastAsia" w:eastAsiaTheme="majorEastAsia"/>
        </w:rPr>
        <w:fldChar w:fldCharType="end"/>
      </w:r>
    </w:p>
    <w:p>
      <w:pPr>
        <w:pStyle w:val="10"/>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pStyle w:val="10"/>
        <w:snapToGrid w:val="0"/>
        <w:spacing w:line="360" w:lineRule="auto"/>
        <w:ind w:left="412" w:firstLine="480" w:firstLineChars="200"/>
        <w:rPr>
          <w:rFonts w:asciiTheme="majorEastAsia" w:hAnsiTheme="majorEastAsia" w:eastAsiaTheme="majorEastAsia"/>
          <w:szCs w:val="24"/>
        </w:rPr>
      </w:pPr>
      <w:r>
        <w:rPr>
          <w:rFonts w:hint="eastAsia" w:cs="宋体" w:asciiTheme="majorEastAsia" w:hAnsiTheme="majorEastAsia" w:eastAsiaTheme="majorEastAsia"/>
          <w:bCs/>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ind w:firstLine="4320" w:firstLineChars="1800"/>
        <w:rPr>
          <w:lang w:eastAsia="zh-CN"/>
        </w:rPr>
      </w:pPr>
      <w:r>
        <w:rPr>
          <w:rFonts w:hint="eastAsia"/>
          <w:sz w:val="24"/>
          <w:szCs w:val="24"/>
          <w:lang w:eastAsia="zh-CN"/>
        </w:rPr>
        <w:t>2020.10.10</w:t>
      </w:r>
    </w:p>
    <w:p>
      <w:pPr>
        <w:pStyle w:val="2"/>
      </w:pPr>
    </w:p>
    <w:p>
      <w:pPr>
        <w:pStyle w:val="2"/>
      </w:pPr>
    </w:p>
    <w:p>
      <w:pPr>
        <w:pStyle w:val="2"/>
      </w:pPr>
    </w:p>
    <w:p>
      <w:pPr>
        <w:pStyle w:val="2"/>
        <w:rPr>
          <w:sz w:val="24"/>
          <w:szCs w:val="24"/>
        </w:rPr>
      </w:pPr>
    </w:p>
    <w:p>
      <w:pPr>
        <w:pStyle w:val="2"/>
        <w:rPr>
          <w:b/>
          <w:sz w:val="28"/>
          <w:szCs w:val="28"/>
        </w:rPr>
      </w:pPr>
      <w:r>
        <w:rPr>
          <w:rFonts w:hint="eastAsia"/>
          <w:b/>
          <w:sz w:val="28"/>
          <w:szCs w:val="28"/>
        </w:rPr>
        <w:t>一、</w:t>
      </w:r>
    </w:p>
    <w:p>
      <w:pPr>
        <w:pStyle w:val="25"/>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rFonts w:hint="eastAsia"/>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致：腾龙芳烃（漳州）有限公司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为本公司的合法代理人，就腾龙芳烃（漳州）有限公司</w:t>
      </w:r>
      <w:r>
        <w:rPr>
          <w:rFonts w:hint="eastAsia" w:asciiTheme="minorEastAsia" w:hAnsiTheme="minorEastAsia" w:eastAsiaTheme="minorEastAsia"/>
          <w:sz w:val="24"/>
          <w:szCs w:val="24"/>
          <w:u w:val="single"/>
          <w:lang w:eastAsia="zh-CN"/>
        </w:rPr>
        <w:t>工程余料堆场监控材料及设备状态卡采购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致：腾龙芳烃（漳州）有限公司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工程余料堆场监控材料及设备状态卡采购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五、</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工程余料堆场监控</w:t>
      </w:r>
      <w:r>
        <w:rPr>
          <w:rFonts w:hint="eastAsia" w:asciiTheme="majorEastAsia" w:hAnsiTheme="majorEastAsia" w:eastAsiaTheme="majorEastAsia"/>
          <w:sz w:val="24"/>
          <w:szCs w:val="24"/>
          <w:u w:val="single"/>
          <w:lang w:eastAsia="zh-CN"/>
        </w:rPr>
        <w:t xml:space="preserve">材料及设备状态卡采购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lang w:eastAsia="zh-CN"/>
        </w:rPr>
      </w:pPr>
      <w:r>
        <w:rPr>
          <w:rFonts w:hint="eastAsia"/>
          <w:lang w:eastAsia="zh-CN"/>
        </w:rPr>
        <w:t>附表：</w:t>
      </w:r>
    </w:p>
    <w:tbl>
      <w:tblPr>
        <w:tblStyle w:val="46"/>
        <w:tblW w:w="11289" w:type="dxa"/>
        <w:tblInd w:w="-1178" w:type="dxa"/>
        <w:tblLayout w:type="autofit"/>
        <w:tblCellMar>
          <w:top w:w="0" w:type="dxa"/>
          <w:left w:w="108" w:type="dxa"/>
          <w:bottom w:w="0" w:type="dxa"/>
          <w:right w:w="108" w:type="dxa"/>
        </w:tblCellMar>
      </w:tblPr>
      <w:tblGrid>
        <w:gridCol w:w="580"/>
        <w:gridCol w:w="1273"/>
        <w:gridCol w:w="1134"/>
        <w:gridCol w:w="2127"/>
        <w:gridCol w:w="2377"/>
        <w:gridCol w:w="1025"/>
        <w:gridCol w:w="936"/>
        <w:gridCol w:w="1155"/>
        <w:gridCol w:w="682"/>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品牌</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型号</w:t>
            </w:r>
          </w:p>
        </w:tc>
        <w:tc>
          <w:tcPr>
            <w:tcW w:w="23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注明</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数量</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单价</w:t>
            </w:r>
          </w:p>
          <w:p>
            <w:pPr>
              <w:pStyle w:val="2"/>
              <w:rPr>
                <w:sz w:val="24"/>
                <w:szCs w:val="24"/>
              </w:rPr>
            </w:pPr>
            <w:r>
              <w:rPr>
                <w:rFonts w:hint="eastAsia"/>
                <w:sz w:val="24"/>
                <w:szCs w:val="24"/>
              </w:rPr>
              <w:t>（元）</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合计</w:t>
            </w:r>
          </w:p>
          <w:p>
            <w:pPr>
              <w:pStyle w:val="2"/>
              <w:rPr>
                <w:sz w:val="24"/>
                <w:szCs w:val="24"/>
              </w:rPr>
            </w:pPr>
            <w:r>
              <w:rPr>
                <w:rFonts w:hint="eastAsia"/>
                <w:sz w:val="24"/>
                <w:szCs w:val="24"/>
              </w:rPr>
              <w:t>（元）</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备注</w:t>
            </w:r>
          </w:p>
        </w:tc>
      </w:tr>
      <w:tr>
        <w:tblPrEx>
          <w:tblCellMar>
            <w:top w:w="0" w:type="dxa"/>
            <w:left w:w="108" w:type="dxa"/>
            <w:bottom w:w="0" w:type="dxa"/>
            <w:right w:w="108" w:type="dxa"/>
          </w:tblCellMar>
        </w:tblPrEx>
        <w:trPr>
          <w:trHeight w:val="124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智能警戒摄像头</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DS-2CD3T46FWDA3-I</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智能警戒 声光报警（音频监听 夜视50米 400万像素摄像头，焦距8mm 清晰度4MP ）</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8个</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4"/>
                <w:szCs w:val="24"/>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POE交换机</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 xml:space="preserve">DS-3E0318P-E </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16路带千兆网口，供电250米</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1个</w:t>
            </w: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无线网桥</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TP-LINK</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TL-CPE500G</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5G 室外2口千兆无线网桥5KM</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1对</w:t>
            </w: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112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智能AI录像机</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iDS-7908NX-K4/FA</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NVR人脸抓拍/识别iDS-7908NX-K4/FA智能AI录像机8路8TB 含6T硬盘</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1个</w:t>
            </w: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4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xml:space="preserve">显示器    </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 xml:space="preserve">D50F22 </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21.5英寸 海康视威高清监视器</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43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xml:space="preserve">6类网线   </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DS-1LN6-UE橙</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双绞线</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1200米</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8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水晶头</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CAT6</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六类CAT6一体式</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1盒（100个）</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8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设备状态卡</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sz w:val="21"/>
                <w:szCs w:val="21"/>
                <w:shd w:val="clear" w:color="auto" w:fill="FFFFFF"/>
                <w:lang w:eastAsia="zh-CN"/>
              </w:rPr>
            </w:pPr>
            <w:r>
              <w:rPr>
                <w:rFonts w:hint="eastAsia"/>
                <w:sz w:val="21"/>
                <w:szCs w:val="21"/>
                <w:shd w:val="clear" w:color="auto" w:fill="FFFFFF"/>
                <w:lang w:eastAsia="zh-CN"/>
              </w:rPr>
              <w:t>a.材质，有机玻璃;</w:t>
            </w:r>
            <w:r>
              <w:rPr>
                <w:rFonts w:hint="eastAsia"/>
                <w:sz w:val="21"/>
                <w:szCs w:val="21"/>
                <w:lang w:eastAsia="zh-CN"/>
              </w:rPr>
              <w:br w:type="textWrapping"/>
            </w:r>
            <w:r>
              <w:rPr>
                <w:rFonts w:hint="eastAsia"/>
                <w:sz w:val="21"/>
                <w:szCs w:val="21"/>
                <w:shd w:val="clear" w:color="auto" w:fill="FFFFFF"/>
                <w:lang w:eastAsia="zh-CN"/>
              </w:rPr>
              <w:t xml:space="preserve">b.尺寸，直径7.5cm; </w:t>
            </w:r>
            <w:r>
              <w:rPr>
                <w:rFonts w:hint="eastAsia"/>
                <w:sz w:val="21"/>
                <w:szCs w:val="21"/>
                <w:lang w:eastAsia="zh-CN"/>
              </w:rPr>
              <w:br w:type="textWrapping"/>
            </w:r>
            <w:r>
              <w:rPr>
                <w:rFonts w:hint="eastAsia"/>
                <w:sz w:val="21"/>
                <w:szCs w:val="21"/>
                <w:shd w:val="clear" w:color="auto" w:fill="FFFFFF"/>
                <w:lang w:eastAsia="zh-CN"/>
              </w:rPr>
              <w:t>c.背面带强磁吸附，工业级3M背胶，可贴可吸附；</w:t>
            </w:r>
            <w:r>
              <w:rPr>
                <w:rFonts w:hint="eastAsia"/>
                <w:sz w:val="21"/>
                <w:szCs w:val="21"/>
                <w:lang w:eastAsia="zh-CN"/>
              </w:rPr>
              <w:br w:type="textWrapping"/>
            </w:r>
            <w:r>
              <w:rPr>
                <w:rFonts w:hint="eastAsia"/>
                <w:sz w:val="21"/>
                <w:szCs w:val="21"/>
                <w:shd w:val="clear" w:color="auto" w:fill="FFFFFF"/>
                <w:lang w:eastAsia="zh-CN"/>
              </w:rPr>
              <w:t>d.360度可旋转；</w:t>
            </w:r>
            <w:r>
              <w:rPr>
                <w:rFonts w:hint="eastAsia"/>
                <w:sz w:val="21"/>
                <w:szCs w:val="21"/>
                <w:lang w:eastAsia="zh-CN"/>
              </w:rPr>
              <w:br w:type="textWrapping"/>
            </w:r>
            <w:r>
              <w:rPr>
                <w:rFonts w:hint="eastAsia"/>
                <w:sz w:val="21"/>
                <w:szCs w:val="21"/>
                <w:shd w:val="clear" w:color="auto" w:fill="FFFFFF"/>
                <w:lang w:eastAsia="zh-CN"/>
              </w:rPr>
              <w:t>e.状态内容分5区，备用（蓝色）、使用中（绿色）、维修中（红色）、待机（黄色）、停用（灰色）；</w:t>
            </w:r>
          </w:p>
          <w:p>
            <w:pPr>
              <w:widowControl/>
              <w:autoSpaceDE/>
              <w:autoSpaceDN/>
              <w:rPr>
                <w:rFonts w:asciiTheme="majorEastAsia" w:hAnsiTheme="majorEastAsia" w:eastAsiaTheme="majorEastAsia"/>
                <w:sz w:val="21"/>
                <w:szCs w:val="21"/>
                <w:lang w:eastAsia="zh-CN"/>
              </w:rPr>
            </w:pPr>
            <w:r>
              <w:rPr>
                <w:rFonts w:hint="eastAsia"/>
                <w:sz w:val="21"/>
                <w:szCs w:val="21"/>
                <w:shd w:val="clear" w:color="auto" w:fill="FFFFFF"/>
                <w:lang w:eastAsia="zh-CN"/>
              </w:rPr>
              <w:t>f.防水防潮防腐蚀,带公司logo（需定做）</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400个</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720" w:hRule="atLeast"/>
        </w:trPr>
        <w:tc>
          <w:tcPr>
            <w:tcW w:w="945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1837" w:type="dxa"/>
            <w:gridSpan w:val="2"/>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r>
        <w:rPr>
          <w:rFonts w:hint="eastAsia" w:ascii="Times New Roman"/>
          <w:b/>
          <w:bCs/>
          <w:lang w:eastAsia="zh-CN"/>
        </w:rPr>
        <w:t>附件一、</w:t>
      </w:r>
    </w:p>
    <w:p>
      <w:pPr>
        <w:jc w:val="center"/>
        <w:rPr>
          <w:b/>
          <w:sz w:val="30"/>
          <w:szCs w:val="30"/>
          <w:lang w:eastAsia="zh-CN"/>
        </w:rPr>
      </w:pPr>
      <w:bookmarkStart w:id="0" w:name="_Toc251742852"/>
      <w:r>
        <w:rPr>
          <w:rFonts w:hint="eastAsia"/>
          <w:b/>
          <w:sz w:val="30"/>
          <w:szCs w:val="30"/>
          <w:lang w:eastAsia="zh-CN"/>
        </w:rPr>
        <w:t>腾龙芳烃（漳州）有限公司</w:t>
      </w:r>
    </w:p>
    <w:p>
      <w:pPr>
        <w:pStyle w:val="2"/>
        <w:jc w:val="center"/>
        <w:rPr>
          <w:b/>
          <w:sz w:val="28"/>
          <w:szCs w:val="28"/>
        </w:rPr>
      </w:pPr>
      <w:r>
        <w:rPr>
          <w:rFonts w:hint="eastAsia" w:asciiTheme="minorEastAsia" w:hAnsiTheme="minorEastAsia" w:eastAsiaTheme="minorEastAsia"/>
          <w:b/>
          <w:sz w:val="28"/>
          <w:szCs w:val="28"/>
        </w:rPr>
        <w:t>工程余料堆场监控</w:t>
      </w:r>
      <w:r>
        <w:rPr>
          <w:rFonts w:hint="eastAsia" w:asciiTheme="majorEastAsia" w:hAnsiTheme="majorEastAsia" w:eastAsiaTheme="majorEastAsia"/>
          <w:b/>
          <w:sz w:val="28"/>
          <w:szCs w:val="28"/>
        </w:rPr>
        <w:t>材料及设备状态卡采购</w:t>
      </w:r>
      <w:r>
        <w:rPr>
          <w:rFonts w:hint="eastAsia"/>
          <w:b/>
          <w:sz w:val="28"/>
          <w:szCs w:val="28"/>
        </w:rPr>
        <w:t>合同</w:t>
      </w:r>
    </w:p>
    <w:tbl>
      <w:tblPr>
        <w:tblStyle w:val="47"/>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甲方：腾龙芳烃（漳州）有限公司</w:t>
            </w:r>
          </w:p>
        </w:tc>
        <w:tc>
          <w:tcPr>
            <w:tcW w:w="567"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根据甲方采购项目需求，经双方友好协商，就甲方向乙方采购本合同第1条所列产品相关事宜，依据《中华人民共和国合同法》及其他相关法律法规规定，双方签订如下协议：</w:t>
      </w:r>
    </w:p>
    <w:p>
      <w:pPr>
        <w:pStyle w:val="70"/>
        <w:numPr>
          <w:ilvl w:val="0"/>
          <w:numId w:val="9"/>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tbl>
      <w:tblPr>
        <w:tblStyle w:val="46"/>
        <w:tblW w:w="11289" w:type="dxa"/>
        <w:tblInd w:w="-1178" w:type="dxa"/>
        <w:tblLayout w:type="autofit"/>
        <w:tblCellMar>
          <w:top w:w="0" w:type="dxa"/>
          <w:left w:w="108" w:type="dxa"/>
          <w:bottom w:w="0" w:type="dxa"/>
          <w:right w:w="108" w:type="dxa"/>
        </w:tblCellMar>
      </w:tblPr>
      <w:tblGrid>
        <w:gridCol w:w="580"/>
        <w:gridCol w:w="1273"/>
        <w:gridCol w:w="1134"/>
        <w:gridCol w:w="2127"/>
        <w:gridCol w:w="2377"/>
        <w:gridCol w:w="1025"/>
        <w:gridCol w:w="936"/>
        <w:gridCol w:w="1155"/>
        <w:gridCol w:w="682"/>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品牌</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型号</w:t>
            </w:r>
          </w:p>
        </w:tc>
        <w:tc>
          <w:tcPr>
            <w:tcW w:w="23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注明</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数量</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单价</w:t>
            </w:r>
          </w:p>
          <w:p>
            <w:pPr>
              <w:pStyle w:val="2"/>
              <w:rPr>
                <w:sz w:val="24"/>
                <w:szCs w:val="24"/>
              </w:rPr>
            </w:pPr>
            <w:r>
              <w:rPr>
                <w:rFonts w:hint="eastAsia"/>
                <w:sz w:val="24"/>
                <w:szCs w:val="24"/>
              </w:rPr>
              <w:t>（元）</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4"/>
                <w:szCs w:val="24"/>
                <w:lang w:eastAsia="zh-CN"/>
              </w:rPr>
            </w:pPr>
            <w:r>
              <w:rPr>
                <w:rFonts w:hint="eastAsia"/>
                <w:color w:val="000000"/>
                <w:sz w:val="24"/>
                <w:szCs w:val="24"/>
                <w:lang w:eastAsia="zh-CN"/>
              </w:rPr>
              <w:t>合计</w:t>
            </w:r>
          </w:p>
          <w:p>
            <w:pPr>
              <w:pStyle w:val="2"/>
              <w:rPr>
                <w:sz w:val="24"/>
                <w:szCs w:val="24"/>
              </w:rPr>
            </w:pPr>
            <w:r>
              <w:rPr>
                <w:rFonts w:hint="eastAsia"/>
                <w:sz w:val="24"/>
                <w:szCs w:val="24"/>
              </w:rPr>
              <w:t>（元）</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备注</w:t>
            </w:r>
          </w:p>
        </w:tc>
      </w:tr>
      <w:tr>
        <w:tblPrEx>
          <w:tblCellMar>
            <w:top w:w="0" w:type="dxa"/>
            <w:left w:w="108" w:type="dxa"/>
            <w:bottom w:w="0" w:type="dxa"/>
            <w:right w:w="108" w:type="dxa"/>
          </w:tblCellMar>
        </w:tblPrEx>
        <w:trPr>
          <w:trHeight w:val="124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智能警戒摄像头</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DS-2CD3T46FWDA3-I</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智能警戒 声光报警（音频监听 夜视50米 400万像素摄像头，焦距8mm 清晰度4MP ）</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8个</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4"/>
                <w:szCs w:val="24"/>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POE交换机</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 xml:space="preserve">DS-3E0318P-E </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16路带千兆网口，供电250米</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1个</w:t>
            </w: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6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无线网桥</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TP-LINK</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TL-CPE500G</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5G 室外2口千兆无线网桥5KM</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1对</w:t>
            </w: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1125"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智能AI录像机</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iDS-7908NX-K4/FA</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NVR人脸抓拍/识别iDS-7908NX-K4/FA智能AI录像机8路8TB 含6T硬盘</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1个</w:t>
            </w:r>
          </w:p>
        </w:tc>
        <w:tc>
          <w:tcPr>
            <w:tcW w:w="936"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54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xml:space="preserve">显示器    </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 xml:space="preserve">D50F22 </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21.5英寸 海康视威高清监视器</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43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xml:space="preserve">6类网线   </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DS-1LN6-UE橙</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双绞线</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1200米</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8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水晶头</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海康威视</w:t>
            </w: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CAT6</w:t>
            </w: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六类CAT6一体式</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1盒（100个）</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81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w:t>
            </w:r>
          </w:p>
        </w:tc>
        <w:tc>
          <w:tcPr>
            <w:tcW w:w="1273"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设备状态卡</w:t>
            </w:r>
          </w:p>
        </w:tc>
        <w:tc>
          <w:tcPr>
            <w:tcW w:w="1134"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p>
        </w:tc>
        <w:tc>
          <w:tcPr>
            <w:tcW w:w="212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2377" w:type="dxa"/>
            <w:tcBorders>
              <w:top w:val="nil"/>
              <w:left w:val="nil"/>
              <w:bottom w:val="single" w:color="auto" w:sz="4" w:space="0"/>
              <w:right w:val="single" w:color="auto" w:sz="4" w:space="0"/>
            </w:tcBorders>
            <w:shd w:val="clear" w:color="auto" w:fill="auto"/>
            <w:vAlign w:val="center"/>
          </w:tcPr>
          <w:p>
            <w:pPr>
              <w:widowControl/>
              <w:autoSpaceDE/>
              <w:autoSpaceDN/>
              <w:rPr>
                <w:sz w:val="21"/>
                <w:szCs w:val="21"/>
                <w:shd w:val="clear" w:color="auto" w:fill="FFFFFF"/>
                <w:lang w:eastAsia="zh-CN"/>
              </w:rPr>
            </w:pPr>
            <w:r>
              <w:rPr>
                <w:rFonts w:hint="eastAsia"/>
                <w:sz w:val="21"/>
                <w:szCs w:val="21"/>
                <w:shd w:val="clear" w:color="auto" w:fill="FFFFFF"/>
                <w:lang w:eastAsia="zh-CN"/>
              </w:rPr>
              <w:t>a.材质，有机玻璃;</w:t>
            </w:r>
            <w:r>
              <w:rPr>
                <w:rFonts w:hint="eastAsia"/>
                <w:sz w:val="21"/>
                <w:szCs w:val="21"/>
                <w:lang w:eastAsia="zh-CN"/>
              </w:rPr>
              <w:br w:type="textWrapping"/>
            </w:r>
            <w:r>
              <w:rPr>
                <w:rFonts w:hint="eastAsia"/>
                <w:sz w:val="21"/>
                <w:szCs w:val="21"/>
                <w:shd w:val="clear" w:color="auto" w:fill="FFFFFF"/>
                <w:lang w:eastAsia="zh-CN"/>
              </w:rPr>
              <w:t xml:space="preserve">b.尺寸，直径7.5cm; </w:t>
            </w:r>
            <w:r>
              <w:rPr>
                <w:rFonts w:hint="eastAsia"/>
                <w:sz w:val="21"/>
                <w:szCs w:val="21"/>
                <w:lang w:eastAsia="zh-CN"/>
              </w:rPr>
              <w:br w:type="textWrapping"/>
            </w:r>
            <w:r>
              <w:rPr>
                <w:rFonts w:hint="eastAsia"/>
                <w:sz w:val="21"/>
                <w:szCs w:val="21"/>
                <w:shd w:val="clear" w:color="auto" w:fill="FFFFFF"/>
                <w:lang w:eastAsia="zh-CN"/>
              </w:rPr>
              <w:t>c.背面带强磁吸附，工业级3M背胶，可贴可吸附；</w:t>
            </w:r>
            <w:r>
              <w:rPr>
                <w:rFonts w:hint="eastAsia"/>
                <w:sz w:val="21"/>
                <w:szCs w:val="21"/>
                <w:lang w:eastAsia="zh-CN"/>
              </w:rPr>
              <w:br w:type="textWrapping"/>
            </w:r>
            <w:r>
              <w:rPr>
                <w:rFonts w:hint="eastAsia"/>
                <w:sz w:val="21"/>
                <w:szCs w:val="21"/>
                <w:shd w:val="clear" w:color="auto" w:fill="FFFFFF"/>
                <w:lang w:eastAsia="zh-CN"/>
              </w:rPr>
              <w:t>d.360度可旋转；</w:t>
            </w:r>
            <w:r>
              <w:rPr>
                <w:rFonts w:hint="eastAsia"/>
                <w:sz w:val="21"/>
                <w:szCs w:val="21"/>
                <w:lang w:eastAsia="zh-CN"/>
              </w:rPr>
              <w:br w:type="textWrapping"/>
            </w:r>
            <w:r>
              <w:rPr>
                <w:rFonts w:hint="eastAsia"/>
                <w:sz w:val="21"/>
                <w:szCs w:val="21"/>
                <w:shd w:val="clear" w:color="auto" w:fill="FFFFFF"/>
                <w:lang w:eastAsia="zh-CN"/>
              </w:rPr>
              <w:t>e.状态内容分5区，备用（蓝色）、使用中（绿色）、维修中（红色）、待机（黄色）、停用（灰色）；</w:t>
            </w:r>
          </w:p>
          <w:p>
            <w:pPr>
              <w:widowControl/>
              <w:autoSpaceDE/>
              <w:autoSpaceDN/>
              <w:rPr>
                <w:rFonts w:asciiTheme="majorEastAsia" w:hAnsiTheme="majorEastAsia" w:eastAsiaTheme="majorEastAsia"/>
                <w:sz w:val="21"/>
                <w:szCs w:val="21"/>
                <w:lang w:eastAsia="zh-CN"/>
              </w:rPr>
            </w:pPr>
            <w:r>
              <w:rPr>
                <w:rFonts w:hint="eastAsia"/>
                <w:sz w:val="21"/>
                <w:szCs w:val="21"/>
                <w:shd w:val="clear" w:color="auto" w:fill="FFFFFF"/>
                <w:lang w:eastAsia="zh-CN"/>
              </w:rPr>
              <w:t>f.防水防潮防腐蚀,带公司logo（需定做）</w:t>
            </w:r>
          </w:p>
        </w:tc>
        <w:tc>
          <w:tcPr>
            <w:tcW w:w="1025"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400个</w:t>
            </w: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115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682"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CellMar>
            <w:top w:w="0" w:type="dxa"/>
            <w:left w:w="108" w:type="dxa"/>
            <w:bottom w:w="0" w:type="dxa"/>
            <w:right w:w="108" w:type="dxa"/>
          </w:tblCellMar>
        </w:tblPrEx>
        <w:trPr>
          <w:trHeight w:val="720" w:hRule="atLeast"/>
        </w:trPr>
        <w:tc>
          <w:tcPr>
            <w:tcW w:w="945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1837" w:type="dxa"/>
            <w:gridSpan w:val="2"/>
            <w:tcBorders>
              <w:top w:val="nil"/>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合同生效后30天（可分批交货）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95%</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质保款：合同总价5%作为质保款，质保期为一年，期满后无任何质量问题，甲方20个工作日内无息返还。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1</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年）内，乙方应当对其交付的产品承担质量保证责任，所需费用由乙方承担。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7"/>
  </w:num>
  <w:num w:numId="2">
    <w:abstractNumId w:val="0"/>
  </w:num>
  <w:num w:numId="3">
    <w:abstractNumId w:val="4"/>
  </w:num>
  <w:num w:numId="4">
    <w:abstractNumId w:val="5"/>
  </w:num>
  <w:num w:numId="5">
    <w:abstractNumId w:val="6"/>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702"/>
    <w:rsid w:val="000004E6"/>
    <w:rsid w:val="000010FA"/>
    <w:rsid w:val="000011A0"/>
    <w:rsid w:val="00001416"/>
    <w:rsid w:val="000034C1"/>
    <w:rsid w:val="00004C5E"/>
    <w:rsid w:val="00010BA8"/>
    <w:rsid w:val="00025717"/>
    <w:rsid w:val="000277D1"/>
    <w:rsid w:val="000367ED"/>
    <w:rsid w:val="00037D7F"/>
    <w:rsid w:val="00052C0E"/>
    <w:rsid w:val="00054A8A"/>
    <w:rsid w:val="00057E4C"/>
    <w:rsid w:val="00060DB7"/>
    <w:rsid w:val="00065E22"/>
    <w:rsid w:val="000674E3"/>
    <w:rsid w:val="00074760"/>
    <w:rsid w:val="00085CA2"/>
    <w:rsid w:val="00092243"/>
    <w:rsid w:val="0009500D"/>
    <w:rsid w:val="000962C0"/>
    <w:rsid w:val="000A1C86"/>
    <w:rsid w:val="000A3740"/>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706"/>
    <w:rsid w:val="00437CA2"/>
    <w:rsid w:val="0044065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70006F"/>
    <w:rsid w:val="00701816"/>
    <w:rsid w:val="00701DE6"/>
    <w:rsid w:val="0070392A"/>
    <w:rsid w:val="007072CB"/>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9032FB"/>
    <w:rsid w:val="00903CE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D70"/>
    <w:rsid w:val="00A22D9A"/>
    <w:rsid w:val="00A2542D"/>
    <w:rsid w:val="00A278D7"/>
    <w:rsid w:val="00A37693"/>
    <w:rsid w:val="00A434E0"/>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2391A88"/>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uiPriority w:val="0"/>
    <w:rPr>
      <w:rFonts w:ascii="宋体" w:hAnsi="宋体" w:cs="宋体"/>
      <w:sz w:val="24"/>
      <w:szCs w:val="24"/>
      <w:lang w:eastAsia="en-US"/>
    </w:rPr>
  </w:style>
  <w:style w:type="character" w:customStyle="1" w:styleId="66">
    <w:name w:val="纯文本 Char"/>
    <w:basedOn w:val="48"/>
    <w:link w:val="25"/>
    <w:uiPriority w:val="0"/>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sz w:val="21"/>
      <w:szCs w:val="21"/>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纯文本 Char1"/>
    <w:qFormat/>
    <w:uiPriority w:val="0"/>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60EB2-945A-42CB-B874-2316CA2E89C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15</Pages>
  <Words>975</Words>
  <Characters>5563</Characters>
  <Lines>46</Lines>
  <Paragraphs>13</Paragraphs>
  <TotalTime>115</TotalTime>
  <ScaleCrop>false</ScaleCrop>
  <LinksUpToDate>false</LinksUpToDate>
  <CharactersWithSpaces>6525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2020-09-27T09:04:00Z</dcterms:created>
  <dc:creator>CGC</dc:creator>
  <cp:lastModifiedBy>panpan</cp:lastModifiedBy>
  <dcterms:modified xsi:type="dcterms:W3CDTF">2020-10-12T08:19:33Z</dcterms:modified>
  <dc:title>公开招标文件（货物服务类）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