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jc w:val="center"/>
        <w:rPr>
          <w:rFonts w:asciiTheme="minorEastAsia" w:eastAsiaTheme="minorEastAsia" w:hAnsiTheme="minorEastAsia" w:cs="黑体"/>
          <w:b/>
          <w:bCs/>
          <w:sz w:val="52"/>
          <w:szCs w:val="52"/>
        </w:rPr>
      </w:pPr>
    </w:p>
    <w:p w:rsidR="00AB3C1C" w:rsidRDefault="00D618C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B3C1C" w:rsidRDefault="00D618CD">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2020年-2022年业务外包合同包项目</w:t>
      </w:r>
    </w:p>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rPr>
          <w:rFonts w:asciiTheme="minorEastAsia" w:eastAsiaTheme="minorEastAsia" w:hAnsiTheme="minorEastAsia" w:cs="黑体"/>
          <w:b/>
          <w:bCs/>
          <w:sz w:val="52"/>
          <w:szCs w:val="52"/>
        </w:rPr>
      </w:pPr>
    </w:p>
    <w:p w:rsidR="00AB3C1C" w:rsidRDefault="00AB3C1C">
      <w:pPr>
        <w:tabs>
          <w:tab w:val="left" w:pos="5880"/>
        </w:tabs>
        <w:rPr>
          <w:rFonts w:asciiTheme="minorEastAsia" w:eastAsiaTheme="minorEastAsia" w:hAnsiTheme="minorEastAsia" w:cs="黑体"/>
          <w:b/>
          <w:bCs/>
          <w:sz w:val="52"/>
          <w:szCs w:val="52"/>
        </w:rPr>
      </w:pPr>
    </w:p>
    <w:p w:rsidR="00AB3C1C" w:rsidRDefault="00D618C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jc w:val="center"/>
        <w:rPr>
          <w:rFonts w:asciiTheme="minorEastAsia" w:eastAsiaTheme="minorEastAsia" w:hAnsiTheme="minorEastAsia" w:cs="黑体"/>
          <w:b/>
          <w:bCs/>
          <w:sz w:val="52"/>
          <w:szCs w:val="52"/>
        </w:rPr>
      </w:pPr>
    </w:p>
    <w:p w:rsidR="00AB3C1C" w:rsidRDefault="00AB3C1C">
      <w:pPr>
        <w:tabs>
          <w:tab w:val="left" w:pos="5880"/>
        </w:tabs>
        <w:jc w:val="center"/>
        <w:rPr>
          <w:rFonts w:asciiTheme="minorEastAsia" w:eastAsiaTheme="minorEastAsia" w:hAnsiTheme="minorEastAsia" w:cs="黑体"/>
          <w:b/>
          <w:bCs/>
          <w:sz w:val="52"/>
          <w:szCs w:val="52"/>
        </w:rPr>
      </w:pPr>
    </w:p>
    <w:p w:rsidR="00AB3C1C" w:rsidRDefault="00D618C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B3C1C" w:rsidRDefault="00D618CD">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二〇二〇年八月</w:t>
      </w:r>
    </w:p>
    <w:p w:rsidR="00AB3C1C"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Pr="00EA669A"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D618CD">
      <w:pPr>
        <w:tabs>
          <w:tab w:val="left" w:pos="5880"/>
        </w:tabs>
        <w:jc w:val="center"/>
        <w:rPr>
          <w:rFonts w:ascii="宋体" w:hAnsi="宋体" w:cs="宋体"/>
          <w:sz w:val="32"/>
          <w:szCs w:val="28"/>
        </w:rPr>
      </w:pPr>
      <w:r>
        <w:rPr>
          <w:rFonts w:ascii="宋体" w:hAnsi="宋体" w:cs="宋体" w:hint="eastAsia"/>
          <w:sz w:val="32"/>
          <w:szCs w:val="28"/>
        </w:rPr>
        <w:t>目    录</w:t>
      </w:r>
    </w:p>
    <w:p w:rsidR="00AB3C1C" w:rsidRDefault="00AB3C1C">
      <w:pPr>
        <w:tabs>
          <w:tab w:val="left" w:pos="5880"/>
        </w:tabs>
        <w:jc w:val="left"/>
        <w:rPr>
          <w:rFonts w:ascii="宋体" w:hAnsi="宋体" w:cs="宋体"/>
          <w:sz w:val="28"/>
          <w:szCs w:val="28"/>
        </w:rPr>
      </w:pP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AB3C1C" w:rsidRDefault="00AB3C1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B3C1C" w:rsidRDefault="00AB3C1C">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AB3C1C" w:rsidRDefault="00D618C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AB3C1C" w:rsidRDefault="00D618CD">
      <w:pPr>
        <w:ind w:firstLineChars="200" w:firstLine="560"/>
        <w:jc w:val="left"/>
        <w:rPr>
          <w:rFonts w:ascii="宋体" w:hAnsi="宋体" w:cs="宋体"/>
          <w:color w:val="000000"/>
          <w:sz w:val="28"/>
          <w:szCs w:val="28"/>
        </w:rPr>
      </w:pPr>
      <w:r>
        <w:rPr>
          <w:rFonts w:ascii="宋体" w:hAnsi="宋体" w:cs="宋体" w:hint="eastAsia"/>
          <w:color w:val="000000"/>
          <w:sz w:val="28"/>
          <w:szCs w:val="28"/>
        </w:rPr>
        <w:t>附件三：业务外包方案</w:t>
      </w:r>
    </w:p>
    <w:p w:rsidR="00AB3C1C" w:rsidRDefault="00AB3C1C">
      <w:pPr>
        <w:tabs>
          <w:tab w:val="left" w:pos="5880"/>
        </w:tabs>
        <w:adjustRightInd w:val="0"/>
        <w:spacing w:line="360" w:lineRule="auto"/>
        <w:ind w:firstLineChars="225" w:firstLine="630"/>
        <w:jc w:val="left"/>
        <w:textAlignment w:val="baseline"/>
        <w:rPr>
          <w:rFonts w:ascii="宋体" w:hAnsi="宋体"/>
          <w:sz w:val="28"/>
          <w:szCs w:val="28"/>
        </w:rPr>
      </w:pPr>
    </w:p>
    <w:p w:rsidR="00AB3C1C" w:rsidRDefault="00AB3C1C">
      <w:pPr>
        <w:tabs>
          <w:tab w:val="left" w:pos="5880"/>
        </w:tabs>
        <w:adjustRightInd w:val="0"/>
        <w:spacing w:line="360" w:lineRule="auto"/>
        <w:ind w:firstLineChars="225" w:firstLine="630"/>
        <w:jc w:val="left"/>
        <w:textAlignment w:val="baseline"/>
        <w:rPr>
          <w:rFonts w:ascii="宋体" w:hAnsi="宋体"/>
          <w:sz w:val="28"/>
          <w:szCs w:val="28"/>
        </w:rPr>
      </w:pPr>
    </w:p>
    <w:p w:rsidR="00AB3C1C" w:rsidRDefault="00AB3C1C">
      <w:pPr>
        <w:tabs>
          <w:tab w:val="left" w:pos="5880"/>
        </w:tabs>
        <w:spacing w:line="324" w:lineRule="auto"/>
        <w:jc w:val="center"/>
        <w:rPr>
          <w:rFonts w:ascii="宋体" w:hAnsi="宋体"/>
          <w:b/>
          <w:bCs/>
          <w:sz w:val="32"/>
          <w:szCs w:val="32"/>
        </w:rPr>
      </w:pPr>
    </w:p>
    <w:p w:rsidR="00AB3C1C" w:rsidRDefault="00AB3C1C">
      <w:pPr>
        <w:tabs>
          <w:tab w:val="left" w:pos="5880"/>
        </w:tabs>
        <w:spacing w:line="324" w:lineRule="auto"/>
        <w:jc w:val="center"/>
        <w:rPr>
          <w:rFonts w:ascii="宋体" w:hAnsi="宋体"/>
          <w:sz w:val="24"/>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AB3C1C">
      <w:pPr>
        <w:tabs>
          <w:tab w:val="left" w:pos="5880"/>
        </w:tabs>
        <w:jc w:val="center"/>
        <w:rPr>
          <w:rFonts w:asciiTheme="minorEastAsia" w:eastAsiaTheme="minorEastAsia" w:hAnsiTheme="minorEastAsia" w:cs="黑体"/>
          <w:b/>
          <w:bCs/>
          <w:sz w:val="32"/>
          <w:szCs w:val="32"/>
        </w:rPr>
      </w:pPr>
    </w:p>
    <w:p w:rsidR="00AB3C1C" w:rsidRDefault="00D618CD">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E71830" w:rsidRDefault="00D618CD" w:rsidP="00E71830">
      <w:pPr>
        <w:tabs>
          <w:tab w:val="left" w:pos="5880"/>
        </w:tabs>
        <w:ind w:firstLineChars="200" w:firstLine="592"/>
        <w:rPr>
          <w:rFonts w:ascii="宋体" w:hAnsi="宋体" w:hint="eastAsia"/>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2020年-2022年业务外包合同包项目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本项目根据各合同包分别进行限价，详见附件三：业务外包方案。</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AB3C1C" w:rsidRDefault="00D618CD">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(一)工程、货物或服务项目名称：</w:t>
      </w:r>
      <w:r>
        <w:rPr>
          <w:rFonts w:ascii="宋体" w:hAnsi="宋体" w:hint="eastAsia"/>
          <w:snapToGrid w:val="0"/>
          <w:spacing w:val="8"/>
          <w:sz w:val="28"/>
          <w:szCs w:val="28"/>
          <w:highlight w:val="yellow"/>
          <w:u w:val="single"/>
        </w:rPr>
        <w:t>2020年-2022年业务外包合同包项目;</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AB3C1C" w:rsidRDefault="00D618CD">
      <w:pPr>
        <w:tabs>
          <w:tab w:val="left" w:pos="5880"/>
        </w:tabs>
        <w:ind w:firstLineChars="200" w:firstLine="592"/>
        <w:rPr>
          <w:rFonts w:ascii="宋体" w:hAnsi="宋体"/>
          <w:snapToGrid w:val="0"/>
          <w:spacing w:val="8"/>
          <w:sz w:val="28"/>
          <w:szCs w:val="28"/>
          <w:highlight w:val="red"/>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AB3C1C" w:rsidRDefault="00D618C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w:t>
      </w:r>
      <w:r w:rsidR="00C54AE4">
        <w:rPr>
          <w:rFonts w:ascii="宋体" w:hAnsi="宋体"/>
          <w:snapToGrid w:val="0"/>
          <w:spacing w:val="8"/>
          <w:sz w:val="28"/>
          <w:szCs w:val="28"/>
          <w:highlight w:val="yellow"/>
          <w:u w:val="single"/>
        </w:rPr>
        <w:t>10</w:t>
      </w:r>
      <w:r>
        <w:rPr>
          <w:rFonts w:ascii="宋体" w:hAnsi="宋体" w:hint="eastAsia"/>
          <w:snapToGrid w:val="0"/>
          <w:spacing w:val="8"/>
          <w:sz w:val="28"/>
          <w:szCs w:val="28"/>
          <w:highlight w:val="yellow"/>
          <w:u w:val="single"/>
        </w:rPr>
        <w:t>月1日-2022年</w:t>
      </w:r>
      <w:r w:rsidR="00C54AE4">
        <w:rPr>
          <w:rFonts w:ascii="宋体" w:hAnsi="宋体"/>
          <w:snapToGrid w:val="0"/>
          <w:spacing w:val="8"/>
          <w:sz w:val="28"/>
          <w:szCs w:val="28"/>
          <w:highlight w:val="yellow"/>
          <w:u w:val="single"/>
        </w:rPr>
        <w:t>9</w:t>
      </w:r>
      <w:r>
        <w:rPr>
          <w:rFonts w:ascii="宋体" w:hAnsi="宋体" w:hint="eastAsia"/>
          <w:snapToGrid w:val="0"/>
          <w:spacing w:val="8"/>
          <w:sz w:val="28"/>
          <w:szCs w:val="28"/>
          <w:highlight w:val="yellow"/>
          <w:u w:val="single"/>
        </w:rPr>
        <w:t>月3</w:t>
      </w:r>
      <w:r w:rsidR="00C54AE4">
        <w:rPr>
          <w:rFonts w:ascii="宋体" w:hAnsi="宋体"/>
          <w:snapToGrid w:val="0"/>
          <w:spacing w:val="8"/>
          <w:sz w:val="28"/>
          <w:szCs w:val="28"/>
          <w:highlight w:val="yellow"/>
          <w:u w:val="single"/>
        </w:rPr>
        <w:t>0</w:t>
      </w:r>
      <w:r>
        <w:rPr>
          <w:rFonts w:ascii="宋体" w:hAnsi="宋体" w:hint="eastAsia"/>
          <w:snapToGrid w:val="0"/>
          <w:spacing w:val="8"/>
          <w:sz w:val="28"/>
          <w:szCs w:val="28"/>
          <w:highlight w:val="yellow"/>
          <w:u w:val="single"/>
        </w:rPr>
        <w:t>日。</w:t>
      </w:r>
    </w:p>
    <w:p w:rsidR="00AB3C1C" w:rsidRDefault="00D618C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AB3C1C" w:rsidRDefault="00D618CD">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w:t>
      </w:r>
      <w:r>
        <w:rPr>
          <w:rFonts w:asciiTheme="minorEastAsia" w:eastAsiaTheme="minorEastAsia" w:hAnsiTheme="minorEastAsia" w:hint="eastAsia"/>
          <w:color w:val="000000" w:themeColor="text1"/>
          <w:sz w:val="28"/>
          <w:szCs w:val="28"/>
          <w:highlight w:val="yellow"/>
          <w:u w:val="single"/>
        </w:rPr>
        <w:t>具备独立法人资格、劳务配送、装卸服务类资质</w:t>
      </w:r>
      <w:r>
        <w:rPr>
          <w:rFonts w:ascii="宋体" w:hAnsi="宋体" w:hint="eastAsia"/>
          <w:snapToGrid w:val="0"/>
          <w:spacing w:val="8"/>
          <w:sz w:val="28"/>
          <w:szCs w:val="28"/>
          <w:highlight w:val="yellow"/>
          <w:u w:val="single"/>
        </w:rPr>
        <w:t xml:space="preserve">且有能力提供比选服务内容。 </w:t>
      </w:r>
    </w:p>
    <w:p w:rsidR="00AB3C1C" w:rsidRDefault="00D618CD">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w:t>
      </w:r>
      <w:r w:rsidR="00E71830">
        <w:rPr>
          <w:rFonts w:ascii="宋体" w:hAnsi="宋体"/>
          <w:snapToGrid w:val="0"/>
          <w:spacing w:val="8"/>
          <w:sz w:val="28"/>
          <w:szCs w:val="28"/>
          <w:highlight w:val="yellow"/>
          <w:u w:val="single"/>
        </w:rPr>
        <w:t>9</w:t>
      </w:r>
      <w:r>
        <w:rPr>
          <w:rFonts w:ascii="宋体" w:hAnsi="宋体" w:hint="eastAsia"/>
          <w:snapToGrid w:val="0"/>
          <w:spacing w:val="8"/>
          <w:sz w:val="28"/>
          <w:szCs w:val="28"/>
          <w:highlight w:val="yellow"/>
          <w:u w:val="single"/>
        </w:rPr>
        <w:t>月</w:t>
      </w:r>
      <w:r w:rsidR="00E71830">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w:t>
      </w:r>
      <w:r w:rsidR="00C54AE4">
        <w:rPr>
          <w:rFonts w:ascii="宋体" w:hAnsi="宋体"/>
          <w:sz w:val="28"/>
          <w:szCs w:val="28"/>
          <w:highlight w:val="yellow"/>
          <w:u w:val="single"/>
        </w:rPr>
        <w:t>9</w:t>
      </w:r>
      <w:r>
        <w:rPr>
          <w:rFonts w:ascii="宋体" w:hAnsi="宋体" w:hint="eastAsia"/>
          <w:sz w:val="28"/>
          <w:szCs w:val="28"/>
          <w:highlight w:val="yellow"/>
          <w:u w:val="single"/>
        </w:rPr>
        <w:t>月</w:t>
      </w:r>
      <w:r w:rsidR="00EA669A">
        <w:rPr>
          <w:rFonts w:ascii="宋体" w:hAnsi="宋体"/>
          <w:sz w:val="28"/>
          <w:szCs w:val="28"/>
          <w:highlight w:val="yellow"/>
          <w:u w:val="single"/>
        </w:rPr>
        <w:t>1</w:t>
      </w:r>
      <w:r w:rsidR="00E71830">
        <w:rPr>
          <w:rFonts w:ascii="宋体" w:hAnsi="宋体"/>
          <w:sz w:val="28"/>
          <w:szCs w:val="28"/>
          <w:highlight w:val="yellow"/>
          <w:u w:val="single"/>
        </w:rPr>
        <w:t>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sidR="00C54AE4">
        <w:rPr>
          <w:rFonts w:ascii="宋体" w:hAnsi="宋体"/>
          <w:sz w:val="28"/>
          <w:szCs w:val="28"/>
          <w:u w:val="single"/>
        </w:rPr>
        <w:t>9</w:t>
      </w:r>
      <w:r>
        <w:rPr>
          <w:rFonts w:ascii="宋体" w:hAnsi="宋体" w:hint="eastAsia"/>
          <w:sz w:val="28"/>
          <w:szCs w:val="28"/>
        </w:rPr>
        <w:t>月</w:t>
      </w:r>
      <w:r w:rsidR="00EA669A">
        <w:rPr>
          <w:rFonts w:ascii="宋体" w:hAnsi="宋体"/>
          <w:sz w:val="28"/>
          <w:szCs w:val="28"/>
          <w:u w:val="single"/>
        </w:rPr>
        <w:t>1</w:t>
      </w:r>
      <w:r w:rsidR="00E71830">
        <w:rPr>
          <w:rFonts w:ascii="宋体" w:hAnsi="宋体"/>
          <w:sz w:val="28"/>
          <w:szCs w:val="28"/>
          <w:u w:val="single"/>
        </w:rPr>
        <w:t>1</w:t>
      </w:r>
      <w:r>
        <w:rPr>
          <w:rFonts w:ascii="宋体" w:hAnsi="宋体" w:hint="eastAsia"/>
          <w:sz w:val="28"/>
          <w:szCs w:val="28"/>
        </w:rPr>
        <w:t>日下午16时00分</w:t>
      </w:r>
      <w:r>
        <w:rPr>
          <w:rFonts w:ascii="宋体" w:hAnsi="宋体" w:hint="eastAsia"/>
          <w:snapToGrid w:val="0"/>
          <w:spacing w:val="8"/>
          <w:sz w:val="28"/>
          <w:szCs w:val="28"/>
        </w:rPr>
        <w:t>。</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综合评标法</w:t>
      </w:r>
      <w:r>
        <w:rPr>
          <w:rFonts w:ascii="宋体" w:hAnsi="宋体" w:hint="eastAsia"/>
          <w:snapToGrid w:val="0"/>
          <w:spacing w:val="8"/>
          <w:sz w:val="28"/>
          <w:szCs w:val="28"/>
          <w:highlight w:val="yellow"/>
        </w:rPr>
        <w:t>。</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w:t>
      </w:r>
      <w:r>
        <w:rPr>
          <w:rFonts w:asciiTheme="minorEastAsia" w:eastAsiaTheme="minorEastAsia" w:hAnsiTheme="minorEastAsia" w:hint="eastAsia"/>
          <w:sz w:val="28"/>
          <w:szCs w:val="28"/>
          <w:highlight w:val="yellow"/>
        </w:rPr>
        <w:lastRenderedPageBreak/>
        <w:t>年</w:t>
      </w:r>
      <w:r w:rsidR="00E71830">
        <w:rPr>
          <w:rFonts w:asciiTheme="minorEastAsia" w:eastAsiaTheme="minorEastAsia" w:hAnsiTheme="minorEastAsia"/>
          <w:sz w:val="28"/>
          <w:szCs w:val="28"/>
          <w:highlight w:val="yellow"/>
        </w:rPr>
        <w:t>9</w:t>
      </w:r>
      <w:r>
        <w:rPr>
          <w:rFonts w:asciiTheme="minorEastAsia" w:eastAsiaTheme="minorEastAsia" w:hAnsiTheme="minorEastAsia" w:hint="eastAsia"/>
          <w:sz w:val="28"/>
          <w:szCs w:val="28"/>
          <w:highlight w:val="yellow"/>
        </w:rPr>
        <w:t>月</w:t>
      </w:r>
      <w:r w:rsidR="00E71830">
        <w:rPr>
          <w:rFonts w:asciiTheme="minorEastAsia" w:eastAsiaTheme="minorEastAsia" w:hAnsiTheme="minorEastAsia"/>
          <w:sz w:val="28"/>
          <w:szCs w:val="28"/>
          <w:highlight w:val="yellow"/>
        </w:rPr>
        <w:t>1</w:t>
      </w:r>
      <w:r w:rsidR="00EA669A">
        <w:rPr>
          <w:rFonts w:asciiTheme="minorEastAsia" w:eastAsiaTheme="minorEastAsia" w:hAnsiTheme="minorEastAsia"/>
          <w:sz w:val="28"/>
          <w:szCs w:val="28"/>
          <w:highlight w:val="yellow"/>
        </w:rPr>
        <w:t>0</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2020年-2022年业务外包合同包项目</w:t>
      </w:r>
      <w:r>
        <w:rPr>
          <w:rFonts w:asciiTheme="minorEastAsia" w:eastAsiaTheme="minorEastAsia" w:hAnsiTheme="minorEastAsia" w:hint="eastAsia"/>
          <w:sz w:val="28"/>
          <w:szCs w:val="28"/>
          <w:highlight w:val="yellow"/>
        </w:rPr>
        <w:t>比选保证金人民币100000元（大写：壹拾万元整）。</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7.4福建省东南电化股份有限公司2019-2020年业务外包承包商已缴纳合同履约保证金的，可不提交参选保证金。</w:t>
      </w:r>
    </w:p>
    <w:p w:rsidR="00AB3C1C" w:rsidRDefault="00D618C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bookmarkStart w:id="0" w:name="_GoBack"/>
      <w:bookmarkEnd w:id="0"/>
    </w:p>
    <w:p w:rsidR="00AB3C1C" w:rsidRDefault="00D618CD">
      <w:pPr>
        <w:tabs>
          <w:tab w:val="left" w:pos="5880"/>
        </w:tabs>
        <w:ind w:firstLineChars="190" w:firstLine="532"/>
        <w:rPr>
          <w:rFonts w:ascii="宋体" w:hAnsi="宋体"/>
          <w:sz w:val="28"/>
          <w:szCs w:val="28"/>
        </w:rPr>
      </w:pPr>
      <w:r>
        <w:rPr>
          <w:rFonts w:ascii="宋体" w:hAnsi="宋体" w:hint="eastAsia"/>
          <w:sz w:val="28"/>
          <w:szCs w:val="28"/>
        </w:rPr>
        <w:t>联 系 人： 林先生 (商务) 电话：13600852194</w:t>
      </w:r>
    </w:p>
    <w:p w:rsidR="00AB3C1C" w:rsidRDefault="00D618CD">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AB3C1C" w:rsidRDefault="00D618CD">
      <w:pPr>
        <w:tabs>
          <w:tab w:val="left" w:pos="5880"/>
        </w:tabs>
        <w:ind w:firstLineChars="200" w:firstLine="560"/>
        <w:rPr>
          <w:rFonts w:ascii="宋体" w:hAnsi="宋体"/>
          <w:sz w:val="28"/>
          <w:szCs w:val="28"/>
        </w:rPr>
      </w:pPr>
      <w:r>
        <w:rPr>
          <w:rFonts w:ascii="宋体" w:hAnsi="宋体" w:hint="eastAsia"/>
          <w:sz w:val="28"/>
          <w:szCs w:val="28"/>
        </w:rPr>
        <w:t>传    真： 0591-86552003</w:t>
      </w:r>
    </w:p>
    <w:p w:rsidR="00AB3C1C" w:rsidRDefault="00D618CD">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AB3C1C" w:rsidRDefault="00D618CD">
      <w:pPr>
        <w:tabs>
          <w:tab w:val="left" w:pos="5880"/>
        </w:tabs>
        <w:ind w:firstLineChars="200" w:firstLine="560"/>
        <w:rPr>
          <w:rFonts w:ascii="宋体" w:hAnsi="宋体"/>
          <w:sz w:val="28"/>
          <w:szCs w:val="28"/>
        </w:rPr>
      </w:pPr>
      <w:r>
        <w:rPr>
          <w:rFonts w:ascii="宋体" w:hAnsi="宋体" w:hint="eastAsia"/>
          <w:sz w:val="28"/>
          <w:szCs w:val="28"/>
        </w:rPr>
        <w:t>邮    编： 350309</w:t>
      </w:r>
    </w:p>
    <w:p w:rsidR="00AB3C1C" w:rsidRDefault="00D618CD">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AB3C1C" w:rsidRDefault="00D618CD">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w:t>
      </w:r>
      <w:r w:rsidR="00E71830">
        <w:rPr>
          <w:rFonts w:ascii="宋体" w:hAnsi="宋体"/>
          <w:sz w:val="28"/>
          <w:szCs w:val="28"/>
          <w:highlight w:val="yellow"/>
        </w:rPr>
        <w:t>9</w:t>
      </w:r>
      <w:r>
        <w:rPr>
          <w:rFonts w:ascii="宋体" w:hAnsi="宋体" w:hint="eastAsia"/>
          <w:sz w:val="28"/>
          <w:szCs w:val="28"/>
          <w:highlight w:val="yellow"/>
        </w:rPr>
        <w:t>月</w:t>
      </w:r>
      <w:r w:rsidR="00E71830">
        <w:rPr>
          <w:rFonts w:ascii="宋体" w:hAnsi="宋体"/>
          <w:sz w:val="28"/>
          <w:szCs w:val="28"/>
          <w:highlight w:val="yellow"/>
        </w:rPr>
        <w:t>2</w:t>
      </w:r>
      <w:r>
        <w:rPr>
          <w:rFonts w:ascii="宋体" w:hAnsi="宋体" w:hint="eastAsia"/>
          <w:sz w:val="28"/>
          <w:szCs w:val="28"/>
          <w:highlight w:val="yellow"/>
        </w:rPr>
        <w:t>日</w:t>
      </w:r>
    </w:p>
    <w:p w:rsidR="00AB3C1C" w:rsidRDefault="00AB3C1C">
      <w:pPr>
        <w:tabs>
          <w:tab w:val="left" w:pos="5880"/>
        </w:tabs>
        <w:ind w:firstLineChars="225" w:firstLine="723"/>
        <w:jc w:val="center"/>
        <w:rPr>
          <w:rFonts w:ascii="宋体" w:hAnsi="宋体" w:cs="宋体"/>
          <w:b/>
          <w:bCs/>
          <w:sz w:val="32"/>
          <w:szCs w:val="32"/>
        </w:rPr>
      </w:pPr>
    </w:p>
    <w:p w:rsidR="00AB3C1C" w:rsidRDefault="00D618CD">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AB3C1C" w:rsidRDefault="00D618CD">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AB3C1C" w:rsidRDefault="00D618CD">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2020年-2022年业务外包合同包项目。</w:t>
      </w:r>
    </w:p>
    <w:p w:rsidR="00AB3C1C" w:rsidRDefault="00D618CD">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1.2、服务内容：</w:t>
      </w:r>
    </w:p>
    <w:p w:rsidR="00AB3C1C" w:rsidRDefault="00D618CD">
      <w:pPr>
        <w:ind w:firstLineChars="200" w:firstLine="560"/>
        <w:jc w:val="left"/>
        <w:rPr>
          <w:rFonts w:ascii="宋体" w:hAnsi="宋体"/>
          <w:bCs/>
          <w:sz w:val="28"/>
          <w:szCs w:val="28"/>
        </w:rPr>
      </w:pPr>
      <w:r>
        <w:rPr>
          <w:rFonts w:ascii="宋体" w:hAnsi="宋体" w:hint="eastAsia"/>
          <w:bCs/>
          <w:sz w:val="28"/>
          <w:szCs w:val="28"/>
        </w:rPr>
        <w:t>1.2.1、</w:t>
      </w:r>
      <w:r>
        <w:rPr>
          <w:rFonts w:ascii="宋体" w:hAnsi="宋体" w:cs="宋体" w:hint="eastAsia"/>
          <w:bCs/>
          <w:color w:val="000000"/>
          <w:sz w:val="28"/>
          <w:szCs w:val="28"/>
        </w:rPr>
        <w:t>2020年-2022年</w:t>
      </w:r>
      <w:r>
        <w:rPr>
          <w:rFonts w:ascii="宋体" w:hAnsi="宋体" w:hint="eastAsia"/>
          <w:bCs/>
          <w:sz w:val="28"/>
          <w:szCs w:val="28"/>
        </w:rPr>
        <w:t>后勤和绿化外包项目</w:t>
      </w:r>
    </w:p>
    <w:p w:rsidR="00AB3C1C" w:rsidRDefault="00D618CD">
      <w:pPr>
        <w:ind w:firstLineChars="200" w:firstLine="560"/>
        <w:jc w:val="left"/>
        <w:rPr>
          <w:rFonts w:ascii="宋体" w:hAnsi="宋体"/>
          <w:bCs/>
          <w:sz w:val="28"/>
          <w:szCs w:val="28"/>
        </w:rPr>
      </w:pPr>
      <w:r>
        <w:rPr>
          <w:rFonts w:ascii="宋体" w:hAnsi="宋体" w:hint="eastAsia"/>
          <w:bCs/>
          <w:sz w:val="28"/>
          <w:szCs w:val="28"/>
        </w:rPr>
        <w:t>1.2.2、</w:t>
      </w:r>
      <w:r>
        <w:rPr>
          <w:rFonts w:ascii="宋体" w:hAnsi="宋体" w:cs="宋体" w:hint="eastAsia"/>
          <w:bCs/>
          <w:color w:val="000000"/>
          <w:sz w:val="28"/>
          <w:szCs w:val="28"/>
        </w:rPr>
        <w:t>2020年-2022年辅助工外包项目</w:t>
      </w:r>
    </w:p>
    <w:p w:rsidR="00AB3C1C" w:rsidRDefault="00D618CD">
      <w:pPr>
        <w:ind w:firstLineChars="200" w:firstLine="560"/>
        <w:jc w:val="left"/>
        <w:rPr>
          <w:rFonts w:ascii="宋体" w:hAnsi="宋体"/>
          <w:bCs/>
          <w:sz w:val="28"/>
          <w:szCs w:val="28"/>
        </w:rPr>
      </w:pPr>
      <w:r>
        <w:rPr>
          <w:rFonts w:ascii="宋体" w:hAnsi="宋体" w:hint="eastAsia"/>
          <w:bCs/>
          <w:sz w:val="28"/>
          <w:szCs w:val="28"/>
        </w:rPr>
        <w:t>1.2.3、</w:t>
      </w:r>
      <w:r>
        <w:rPr>
          <w:rFonts w:ascii="宋体" w:hAnsi="宋体" w:cs="宋体" w:hint="eastAsia"/>
          <w:bCs/>
          <w:color w:val="000000"/>
          <w:sz w:val="28"/>
          <w:szCs w:val="28"/>
        </w:rPr>
        <w:t>2020年-2022年</w:t>
      </w:r>
      <w:r>
        <w:rPr>
          <w:rFonts w:ascii="宋体" w:hAnsi="宋体" w:hint="eastAsia"/>
          <w:bCs/>
          <w:sz w:val="28"/>
          <w:szCs w:val="28"/>
        </w:rPr>
        <w:t>机械用工外包项目（装载机部分）</w:t>
      </w:r>
    </w:p>
    <w:p w:rsidR="00AB3C1C" w:rsidRDefault="00D618CD">
      <w:pPr>
        <w:ind w:firstLineChars="200" w:firstLine="560"/>
        <w:jc w:val="left"/>
        <w:rPr>
          <w:rFonts w:ascii="宋体" w:hAnsi="宋体"/>
          <w:bCs/>
          <w:sz w:val="28"/>
          <w:szCs w:val="28"/>
          <w:highlight w:val="yellow"/>
        </w:rPr>
      </w:pPr>
      <w:r>
        <w:rPr>
          <w:rFonts w:ascii="宋体" w:hAnsi="宋体" w:hint="eastAsia"/>
          <w:bCs/>
          <w:sz w:val="28"/>
          <w:szCs w:val="28"/>
        </w:rPr>
        <w:t>1.3、本次业务外包项目将根据各项目分别选择中选单位，承包时间为</w:t>
      </w:r>
      <w:r>
        <w:rPr>
          <w:rFonts w:ascii="宋体" w:hAnsi="宋体"/>
          <w:bCs/>
          <w:sz w:val="28"/>
          <w:szCs w:val="28"/>
        </w:rPr>
        <w:t>20</w:t>
      </w:r>
      <w:r>
        <w:rPr>
          <w:rFonts w:ascii="宋体" w:hAnsi="宋体" w:hint="eastAsia"/>
          <w:bCs/>
          <w:sz w:val="28"/>
          <w:szCs w:val="28"/>
        </w:rPr>
        <w:t>20</w:t>
      </w:r>
      <w:r>
        <w:rPr>
          <w:rFonts w:ascii="宋体" w:hAnsi="宋体"/>
          <w:bCs/>
          <w:sz w:val="28"/>
          <w:szCs w:val="28"/>
        </w:rPr>
        <w:t>年</w:t>
      </w:r>
      <w:r w:rsidR="008636B3">
        <w:rPr>
          <w:rFonts w:ascii="宋体" w:hAnsi="宋体"/>
          <w:bCs/>
          <w:sz w:val="28"/>
          <w:szCs w:val="28"/>
        </w:rPr>
        <w:t>10</w:t>
      </w:r>
      <w:r>
        <w:rPr>
          <w:rFonts w:ascii="宋体" w:hAnsi="宋体" w:hint="eastAsia"/>
          <w:bCs/>
          <w:sz w:val="28"/>
          <w:szCs w:val="28"/>
        </w:rPr>
        <w:t>月1日至2022年</w:t>
      </w:r>
      <w:r w:rsidR="008636B3">
        <w:rPr>
          <w:rFonts w:ascii="宋体" w:hAnsi="宋体"/>
          <w:bCs/>
          <w:sz w:val="28"/>
          <w:szCs w:val="28"/>
        </w:rPr>
        <w:t>9</w:t>
      </w:r>
      <w:r>
        <w:rPr>
          <w:rFonts w:ascii="宋体" w:hAnsi="宋体" w:hint="eastAsia"/>
          <w:bCs/>
          <w:sz w:val="28"/>
          <w:szCs w:val="28"/>
        </w:rPr>
        <w:t>月</w:t>
      </w:r>
      <w:r w:rsidR="008636B3">
        <w:rPr>
          <w:rFonts w:ascii="宋体" w:hAnsi="宋体" w:hint="eastAsia"/>
          <w:bCs/>
          <w:sz w:val="28"/>
          <w:szCs w:val="28"/>
        </w:rPr>
        <w:t>3</w:t>
      </w:r>
      <w:r w:rsidR="008636B3">
        <w:rPr>
          <w:rFonts w:ascii="宋体" w:hAnsi="宋体"/>
          <w:bCs/>
          <w:sz w:val="28"/>
          <w:szCs w:val="28"/>
        </w:rPr>
        <w:t>0</w:t>
      </w:r>
      <w:r>
        <w:rPr>
          <w:rFonts w:ascii="宋体" w:hAnsi="宋体" w:hint="eastAsia"/>
          <w:bCs/>
          <w:sz w:val="28"/>
          <w:szCs w:val="28"/>
        </w:rPr>
        <w:t>日。</w:t>
      </w:r>
      <w:r>
        <w:rPr>
          <w:rFonts w:ascii="宋体" w:hAnsi="宋体" w:hint="eastAsia"/>
          <w:bCs/>
          <w:sz w:val="28"/>
          <w:szCs w:val="28"/>
          <w:highlight w:val="yellow"/>
        </w:rPr>
        <w:t>具体业务内容简介和业务外包限价详见附件三：业务外包方案。</w:t>
      </w:r>
    </w:p>
    <w:p w:rsidR="00AB3C1C" w:rsidRDefault="00D618CD">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AB3C1C" w:rsidRDefault="00D618CD">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AB3C1C" w:rsidRDefault="00D618CD">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AB3C1C" w:rsidRDefault="00D618CD">
      <w:pPr>
        <w:tabs>
          <w:tab w:val="left" w:pos="5880"/>
        </w:tabs>
        <w:ind w:firstLineChars="200" w:firstLine="560"/>
        <w:jc w:val="left"/>
        <w:rPr>
          <w:rFonts w:ascii="宋体"/>
          <w:sz w:val="28"/>
          <w:szCs w:val="28"/>
        </w:rPr>
      </w:pPr>
      <w:r>
        <w:rPr>
          <w:rFonts w:ascii="宋体" w:hAnsi="宋体" w:cs="宋体" w:hint="eastAsia"/>
          <w:sz w:val="28"/>
          <w:szCs w:val="28"/>
        </w:rPr>
        <w:lastRenderedPageBreak/>
        <w:t>比选公告、比选须知、合同书格式、报价单、承诺函等。</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AB3C1C" w:rsidRDefault="00D618CD">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AB3C1C" w:rsidRDefault="00D618CD">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AB3C1C" w:rsidRDefault="00D618CD">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AB3C1C" w:rsidRDefault="00D618CD">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AB3C1C" w:rsidRDefault="00D618CD">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AB3C1C" w:rsidRDefault="00D618CD">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rPr>
        <w:lastRenderedPageBreak/>
        <w:t>6.1  参选人必须具备独立法人资格、劳务配送、装卸服务类资质。</w:t>
      </w:r>
      <w:r>
        <w:rPr>
          <w:rFonts w:asciiTheme="minorEastAsia" w:eastAsiaTheme="minorEastAsia" w:hAnsiTheme="minorEastAsia" w:hint="eastAsia"/>
          <w:color w:val="000000" w:themeColor="text1"/>
          <w:sz w:val="28"/>
          <w:szCs w:val="28"/>
          <w:highlight w:val="yellow"/>
        </w:rPr>
        <w:t>具备履行合同所必需的能力，参选人近三年内在国内招投标活动中未发生骗取成交和严重违约；无涉及</w:t>
      </w:r>
      <w:r w:rsidRPr="00176032">
        <w:rPr>
          <w:rFonts w:asciiTheme="minorEastAsia" w:eastAsiaTheme="minorEastAsia" w:hAnsiTheme="minorEastAsia" w:hint="eastAsia"/>
          <w:color w:val="000000" w:themeColor="text1"/>
          <w:sz w:val="28"/>
          <w:szCs w:val="28"/>
          <w:highlight w:val="yellow"/>
        </w:rPr>
        <w:t>严重</w:t>
      </w:r>
      <w:r>
        <w:rPr>
          <w:rFonts w:asciiTheme="minorEastAsia" w:eastAsiaTheme="minorEastAsia" w:hAnsiTheme="minorEastAsia" w:hint="eastAsia"/>
          <w:color w:val="000000" w:themeColor="text1"/>
          <w:sz w:val="28"/>
          <w:szCs w:val="28"/>
          <w:highlight w:val="yellow"/>
        </w:rPr>
        <w:t>违规、违纪、违法行为。</w:t>
      </w:r>
    </w:p>
    <w:p w:rsidR="00AB3C1C" w:rsidRDefault="00D618CD">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6.2本次业务外包不接受联合体报名；</w:t>
      </w:r>
    </w:p>
    <w:p w:rsidR="00AB3C1C" w:rsidRDefault="00D618CD">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AB3C1C" w:rsidRDefault="00D618CD">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w:t>
      </w:r>
      <w:r w:rsidR="00E71830">
        <w:rPr>
          <w:rFonts w:asciiTheme="minorEastAsia" w:eastAsiaTheme="minorEastAsia" w:hAnsiTheme="minorEastAsia"/>
          <w:sz w:val="28"/>
          <w:szCs w:val="28"/>
          <w:highlight w:val="yellow"/>
        </w:rPr>
        <w:t>9</w:t>
      </w:r>
      <w:r>
        <w:rPr>
          <w:rFonts w:asciiTheme="minorEastAsia" w:eastAsiaTheme="minorEastAsia" w:hAnsiTheme="minorEastAsia" w:hint="eastAsia"/>
          <w:sz w:val="28"/>
          <w:szCs w:val="28"/>
          <w:highlight w:val="yellow"/>
        </w:rPr>
        <w:t>月</w:t>
      </w:r>
      <w:r w:rsidR="00E71830">
        <w:rPr>
          <w:rFonts w:asciiTheme="minorEastAsia" w:eastAsiaTheme="minorEastAsia" w:hAnsiTheme="minorEastAsia"/>
          <w:sz w:val="28"/>
          <w:szCs w:val="28"/>
          <w:highlight w:val="yellow"/>
        </w:rPr>
        <w:t>10</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B3C1C" w:rsidRDefault="00D618C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AB3C1C" w:rsidRDefault="00D618C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2020年-2022年业务外包合同包项目</w:t>
      </w:r>
      <w:r>
        <w:rPr>
          <w:rFonts w:asciiTheme="minorEastAsia" w:eastAsiaTheme="minorEastAsia" w:hAnsiTheme="minorEastAsia" w:hint="eastAsia"/>
          <w:sz w:val="28"/>
          <w:szCs w:val="28"/>
          <w:highlight w:val="yellow"/>
        </w:rPr>
        <w:t>比选保证金人民币100000元（大写：壹拾万元整）。</w:t>
      </w:r>
    </w:p>
    <w:p w:rsidR="00AB3C1C" w:rsidRDefault="00D618CD">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7.4福建省东南电化股份有限公司2019-2020年业务外包承包商已缴纳合同履约保证金的，可不提交参选保证金。</w:t>
      </w:r>
    </w:p>
    <w:p w:rsidR="00AB3C1C" w:rsidRDefault="00D618CD">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AB3C1C" w:rsidRDefault="00D618C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sidR="00C54AE4">
        <w:rPr>
          <w:rFonts w:ascii="宋体" w:hAnsi="宋体" w:cs="宋体"/>
          <w:b/>
          <w:sz w:val="28"/>
          <w:szCs w:val="28"/>
          <w:highlight w:val="yellow"/>
          <w:u w:val="single"/>
        </w:rPr>
        <w:t>9</w:t>
      </w:r>
      <w:r>
        <w:rPr>
          <w:rFonts w:ascii="宋体" w:hAnsi="宋体" w:cs="宋体" w:hint="eastAsia"/>
          <w:b/>
          <w:sz w:val="28"/>
          <w:szCs w:val="28"/>
          <w:highlight w:val="yellow"/>
        </w:rPr>
        <w:t>月</w:t>
      </w:r>
      <w:r w:rsidR="00E71830">
        <w:rPr>
          <w:rFonts w:ascii="宋体" w:hAnsi="宋体" w:cs="宋体"/>
          <w:b/>
          <w:sz w:val="28"/>
          <w:szCs w:val="28"/>
          <w:highlight w:val="yellow"/>
          <w:u w:val="single"/>
        </w:rPr>
        <w:t>11</w:t>
      </w:r>
      <w:r>
        <w:rPr>
          <w:rFonts w:ascii="宋体" w:hAnsi="宋体" w:cs="宋体" w:hint="eastAsia"/>
          <w:b/>
          <w:sz w:val="28"/>
          <w:szCs w:val="28"/>
          <w:highlight w:val="yellow"/>
        </w:rPr>
        <w:t>日</w:t>
      </w:r>
      <w:r>
        <w:rPr>
          <w:rFonts w:ascii="宋体" w:hAnsi="宋体" w:cs="宋体" w:hint="eastAsia"/>
          <w:b/>
          <w:sz w:val="28"/>
          <w:szCs w:val="28"/>
        </w:rPr>
        <w:t>下午16时00分。</w:t>
      </w:r>
    </w:p>
    <w:p w:rsidR="00AB3C1C" w:rsidRDefault="00D618C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w:t>
      </w:r>
      <w:r>
        <w:rPr>
          <w:rFonts w:ascii="宋体" w:hAnsi="宋体" w:cs="宋体" w:hint="eastAsia"/>
          <w:b/>
          <w:sz w:val="28"/>
          <w:szCs w:val="28"/>
        </w:rPr>
        <w:lastRenderedPageBreak/>
        <w:t>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，若未标记致收件人员无法正常辨别、接收投标件的，按废标处理。请使用顺丰或EMS进行邮寄，其他邮寄方式可能无法到达我司。</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AB3C1C" w:rsidRDefault="00D618C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6.参选人对比选人提供的比选文件所做出的推论、解释和结论，比选人概不负责。参选人由于对比选文件的任何推论和误解以及比选对有关问题的口头解释所造成的后果，均由参选人负责。</w:t>
      </w: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AB3C1C">
      <w:pPr>
        <w:tabs>
          <w:tab w:val="left" w:pos="5880"/>
        </w:tabs>
        <w:spacing w:line="324" w:lineRule="auto"/>
        <w:ind w:firstLineChars="200" w:firstLine="560"/>
        <w:rPr>
          <w:rFonts w:ascii="宋体" w:hAnsi="宋体" w:cs="宋体"/>
          <w:sz w:val="28"/>
          <w:szCs w:val="28"/>
        </w:rPr>
      </w:pPr>
    </w:p>
    <w:p w:rsidR="00AB3C1C" w:rsidRDefault="00D618CD">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AB3C1C" w:rsidRDefault="00D618CD">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AB3C1C" w:rsidRDefault="00D618C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提供经营业绩的证明。其中包括2017年—2020年承包业绩的合同、营业业绩证明等，其他可以证明承包单位具有良好运营业绩的相关材料；若虚假申报，比选人保留否决权。</w:t>
      </w:r>
    </w:p>
    <w:p w:rsidR="00AB3C1C" w:rsidRDefault="00D618CD">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AB3C1C" w:rsidRDefault="00D618C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highlight w:val="yellow"/>
        </w:rPr>
        <w:t>统一社会信用代码证</w:t>
      </w:r>
      <w:r>
        <w:rPr>
          <w:rFonts w:asciiTheme="minorEastAsia" w:eastAsiaTheme="minorEastAsia" w:hAnsiTheme="minorEastAsia"/>
          <w:color w:val="000000"/>
          <w:sz w:val="28"/>
          <w:szCs w:val="28"/>
        </w:rPr>
        <w:t>）</w:t>
      </w:r>
      <w:r>
        <w:rPr>
          <w:rFonts w:asciiTheme="minorEastAsia" w:eastAsiaTheme="minorEastAsia" w:hAnsiTheme="minorEastAsia" w:hint="eastAsia"/>
          <w:sz w:val="28"/>
          <w:szCs w:val="28"/>
        </w:rPr>
        <w:t>等。</w:t>
      </w:r>
    </w:p>
    <w:p w:rsidR="00AB3C1C" w:rsidRDefault="00D618C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AB3C1C" w:rsidRDefault="00D618CD">
      <w:pPr>
        <w:tabs>
          <w:tab w:val="left" w:pos="5880"/>
        </w:tabs>
        <w:spacing w:line="360" w:lineRule="auto"/>
        <w:ind w:firstLineChars="200" w:firstLine="560"/>
        <w:rPr>
          <w:rFonts w:ascii="宋体" w:hAnsi="宋体"/>
          <w:color w:val="000000"/>
          <w:sz w:val="28"/>
          <w:szCs w:val="28"/>
        </w:rPr>
      </w:pPr>
      <w:r>
        <w:rPr>
          <w:rFonts w:asciiTheme="minorEastAsia" w:eastAsiaTheme="minorEastAsia" w:hAnsiTheme="minorEastAsia" w:hint="eastAsia"/>
          <w:color w:val="000000"/>
          <w:sz w:val="28"/>
          <w:szCs w:val="28"/>
        </w:rPr>
        <w:t>④</w:t>
      </w:r>
      <w:r>
        <w:rPr>
          <w:rFonts w:ascii="宋体" w:hAnsi="宋体" w:hint="eastAsia"/>
          <w:color w:val="000000"/>
          <w:sz w:val="28"/>
          <w:szCs w:val="28"/>
        </w:rPr>
        <w:t>参选单位所拥有的机械设备清单、设备归属证明、特种设备人员操作证、安全员资格证书等。</w:t>
      </w:r>
    </w:p>
    <w:p w:rsidR="00AB3C1C" w:rsidRDefault="00D618CD">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宋体" w:hAnsi="宋体" w:hint="eastAsia"/>
          <w:color w:val="000000"/>
          <w:sz w:val="28"/>
          <w:szCs w:val="28"/>
        </w:rPr>
        <w:t>提供参选报价表。报价单参照附件二格式进行报价。</w:t>
      </w:r>
      <w:r>
        <w:rPr>
          <w:rFonts w:asciiTheme="minorEastAsia" w:eastAsiaTheme="minorEastAsia" w:hAnsiTheme="minorEastAsia" w:hint="eastAsia"/>
          <w:color w:val="000000"/>
          <w:sz w:val="28"/>
          <w:szCs w:val="28"/>
        </w:rPr>
        <w:t>如私自修改报价格式按废标处理。</w:t>
      </w:r>
    </w:p>
    <w:p w:rsidR="00AB3C1C" w:rsidRDefault="00D618CD">
      <w:pPr>
        <w:spacing w:line="360" w:lineRule="auto"/>
        <w:ind w:firstLineChars="200" w:firstLine="560"/>
        <w:rPr>
          <w:rFonts w:ascii="宋体" w:hAnsi="宋体"/>
          <w:color w:val="000000"/>
          <w:sz w:val="28"/>
          <w:szCs w:val="28"/>
        </w:rPr>
      </w:pPr>
      <w:r>
        <w:rPr>
          <w:rFonts w:ascii="宋体" w:hAnsi="宋体" w:hint="eastAsia"/>
          <w:color w:val="000000"/>
          <w:sz w:val="28"/>
          <w:szCs w:val="28"/>
        </w:rPr>
        <w:t>⑥以上①至</w:t>
      </w:r>
      <w:r>
        <w:rPr>
          <w:rFonts w:asciiTheme="minorEastAsia" w:eastAsiaTheme="minorEastAsia" w:hAnsiTheme="minorEastAsia" w:hint="eastAsia"/>
          <w:color w:val="000000"/>
          <w:sz w:val="28"/>
          <w:szCs w:val="28"/>
        </w:rPr>
        <w:t>④</w:t>
      </w:r>
      <w:r>
        <w:rPr>
          <w:rFonts w:ascii="宋体" w:hAnsi="宋体" w:hint="eastAsia"/>
          <w:sz w:val="28"/>
          <w:szCs w:val="28"/>
        </w:rPr>
        <w:t>项内容合并密封并加盖公章标注；</w:t>
      </w:r>
      <w:r>
        <w:rPr>
          <w:rFonts w:asciiTheme="minorEastAsia" w:eastAsiaTheme="minorEastAsia" w:hAnsiTheme="minorEastAsia"/>
          <w:color w:val="000000"/>
          <w:sz w:val="28"/>
          <w:szCs w:val="28"/>
        </w:rPr>
        <w:t>⑤</w:t>
      </w:r>
      <w:r>
        <w:rPr>
          <w:rFonts w:ascii="宋体" w:hAnsi="宋体" w:hint="eastAsia"/>
          <w:color w:val="000000"/>
          <w:sz w:val="28"/>
          <w:szCs w:val="28"/>
        </w:rPr>
        <w:t>项内容单独密封并加盖公章；在密封封面上要有明确的注明表示密封内的项号。</w:t>
      </w:r>
    </w:p>
    <w:p w:rsidR="00AB3C1C" w:rsidRDefault="00D618CD">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AB3C1C" w:rsidRDefault="00D618CD">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AB3C1C" w:rsidRDefault="00D618CD">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AB3C1C" w:rsidRDefault="00D618CD">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AB3C1C" w:rsidRDefault="00D618CD">
      <w:pPr>
        <w:tabs>
          <w:tab w:val="left" w:pos="5880"/>
        </w:tabs>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AB3C1C" w:rsidRDefault="00D618CD">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AB3C1C" w:rsidRDefault="00D618CD">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AB3C1C" w:rsidRDefault="00D618C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AB3C1C" w:rsidRDefault="00D618C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AB3C1C">
      <w:pPr>
        <w:tabs>
          <w:tab w:val="left" w:pos="5880"/>
        </w:tabs>
        <w:snapToGrid w:val="0"/>
        <w:spacing w:line="360" w:lineRule="auto"/>
        <w:jc w:val="center"/>
        <w:rPr>
          <w:rFonts w:ascii="宋体"/>
          <w:b/>
          <w:bCs/>
          <w:color w:val="000000"/>
          <w:sz w:val="28"/>
          <w:szCs w:val="28"/>
        </w:rPr>
      </w:pPr>
    </w:p>
    <w:p w:rsidR="00AB3C1C" w:rsidRDefault="00D618CD">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AB3C1C" w:rsidRDefault="00D618CD">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AB3C1C" w:rsidRDefault="00D618CD">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AB3C1C" w:rsidRDefault="00D618CD">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AB3C1C" w:rsidRDefault="00D618CD">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(一)资格审查：</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b/>
          <w:bCs/>
          <w:snapToGrid w:val="0"/>
          <w:sz w:val="28"/>
          <w:szCs w:val="28"/>
          <w:highlight w:val="yellow"/>
        </w:rPr>
        <w:t>以及安全资质审查有关资料，</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AB3C1C" w:rsidRDefault="00D618CD">
      <w:pPr>
        <w:tabs>
          <w:tab w:val="left" w:pos="5880"/>
        </w:tabs>
        <w:autoSpaceDE w:val="0"/>
        <w:autoSpaceDN w:val="0"/>
        <w:spacing w:line="360" w:lineRule="auto"/>
        <w:ind w:firstLineChars="200" w:firstLine="560"/>
        <w:rPr>
          <w:rFonts w:ascii="宋体" w:hAnsi="宋体"/>
          <w:snapToGrid w:val="0"/>
          <w:sz w:val="28"/>
          <w:szCs w:val="28"/>
          <w:highlight w:val="yellow"/>
        </w:rPr>
      </w:pPr>
      <w:r>
        <w:rPr>
          <w:rFonts w:ascii="宋体" w:hAnsi="宋体" w:hint="eastAsia"/>
          <w:snapToGrid w:val="0"/>
          <w:sz w:val="28"/>
          <w:szCs w:val="28"/>
          <w:highlight w:val="yellow"/>
        </w:rPr>
        <w:t>参选文件安全资质审查中需要体现的材料</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6034"/>
        <w:gridCol w:w="783"/>
        <w:gridCol w:w="1133"/>
      </w:tblGrid>
      <w:tr w:rsidR="00AB3C1C">
        <w:tc>
          <w:tcPr>
            <w:tcW w:w="921" w:type="dxa"/>
            <w:shd w:val="clear" w:color="auto" w:fill="auto"/>
          </w:tcPr>
          <w:p w:rsidR="00AB3C1C" w:rsidRDefault="00D618CD">
            <w:pPr>
              <w:jc w:val="center"/>
              <w:rPr>
                <w:rFonts w:ascii="Calibri" w:hAnsi="Calibri"/>
                <w:b/>
                <w:highlight w:val="yellow"/>
              </w:rPr>
            </w:pPr>
            <w:r>
              <w:rPr>
                <w:rFonts w:ascii="Calibri" w:hAnsi="Calibri" w:hint="eastAsia"/>
                <w:b/>
                <w:highlight w:val="yellow"/>
              </w:rPr>
              <w:t>序号</w:t>
            </w:r>
          </w:p>
        </w:tc>
        <w:tc>
          <w:tcPr>
            <w:tcW w:w="6034" w:type="dxa"/>
            <w:shd w:val="clear" w:color="auto" w:fill="auto"/>
          </w:tcPr>
          <w:p w:rsidR="00AB3C1C" w:rsidRDefault="00D618CD">
            <w:pPr>
              <w:rPr>
                <w:rFonts w:ascii="Calibri" w:hAnsi="Calibri"/>
                <w:b/>
                <w:highlight w:val="yellow"/>
              </w:rPr>
            </w:pPr>
            <w:r>
              <w:rPr>
                <w:rFonts w:ascii="Calibri" w:hAnsi="Calibri" w:hint="eastAsia"/>
                <w:b/>
                <w:highlight w:val="yellow"/>
              </w:rPr>
              <w:t>项目</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制度</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佐证材料</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1</w:t>
            </w:r>
          </w:p>
        </w:tc>
        <w:tc>
          <w:tcPr>
            <w:tcW w:w="6034" w:type="dxa"/>
            <w:shd w:val="clear" w:color="auto" w:fill="auto"/>
          </w:tcPr>
          <w:p w:rsidR="00AB3C1C" w:rsidRDefault="00D618CD">
            <w:pPr>
              <w:rPr>
                <w:rFonts w:ascii="Calibri" w:hAnsi="Calibri"/>
                <w:b/>
                <w:highlight w:val="yellow"/>
              </w:rPr>
            </w:pPr>
            <w:r>
              <w:rPr>
                <w:rFonts w:ascii="Calibri" w:hAnsi="Calibri" w:hint="eastAsia"/>
                <w:highlight w:val="yellow"/>
              </w:rPr>
              <w:t>建立健全安全管理体系，并提供安全管理网络组织机构图</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2</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提供过去三年所承包项目的</w:t>
            </w:r>
            <w:r>
              <w:rPr>
                <w:rFonts w:ascii="Calibri" w:hAnsi="Calibri" w:hint="eastAsia"/>
                <w:highlight w:val="yellow"/>
              </w:rPr>
              <w:t>HSE</w:t>
            </w:r>
            <w:r>
              <w:rPr>
                <w:rFonts w:ascii="Calibri" w:hAnsi="Calibri" w:hint="eastAsia"/>
                <w:highlight w:val="yellow"/>
              </w:rPr>
              <w:t>业绩和事故记录</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3</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安全生产责任制</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4</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安全生产投入经费管理制度</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5</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安全培训教育制度</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6</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安全检查管理制度</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7</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施工方案和应急预案</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lastRenderedPageBreak/>
              <w:t>8</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安全会议纪要</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r w:rsidR="00AB3C1C">
        <w:tc>
          <w:tcPr>
            <w:tcW w:w="921" w:type="dxa"/>
            <w:shd w:val="clear" w:color="auto" w:fill="auto"/>
          </w:tcPr>
          <w:p w:rsidR="00AB3C1C" w:rsidRDefault="00D618CD">
            <w:pPr>
              <w:jc w:val="center"/>
              <w:rPr>
                <w:rFonts w:ascii="Calibri" w:hAnsi="Calibri"/>
                <w:bCs/>
                <w:highlight w:val="yellow"/>
              </w:rPr>
            </w:pPr>
            <w:r>
              <w:rPr>
                <w:rFonts w:ascii="Calibri" w:hAnsi="Calibri" w:hint="eastAsia"/>
                <w:bCs/>
                <w:highlight w:val="yellow"/>
              </w:rPr>
              <w:t>9</w:t>
            </w:r>
          </w:p>
        </w:tc>
        <w:tc>
          <w:tcPr>
            <w:tcW w:w="6034" w:type="dxa"/>
            <w:shd w:val="clear" w:color="auto" w:fill="auto"/>
          </w:tcPr>
          <w:p w:rsidR="00AB3C1C" w:rsidRDefault="00D618CD">
            <w:pPr>
              <w:rPr>
                <w:rFonts w:ascii="Calibri" w:hAnsi="Calibri"/>
                <w:highlight w:val="yellow"/>
              </w:rPr>
            </w:pPr>
            <w:r>
              <w:rPr>
                <w:rFonts w:ascii="Calibri" w:hAnsi="Calibri" w:hint="eastAsia"/>
                <w:highlight w:val="yellow"/>
              </w:rPr>
              <w:t>安全考核奖惩记录</w:t>
            </w:r>
          </w:p>
        </w:tc>
        <w:tc>
          <w:tcPr>
            <w:tcW w:w="783" w:type="dxa"/>
            <w:shd w:val="clear" w:color="auto" w:fill="auto"/>
          </w:tcPr>
          <w:p w:rsidR="00AB3C1C" w:rsidRDefault="00D618CD">
            <w:pPr>
              <w:jc w:val="center"/>
              <w:rPr>
                <w:rFonts w:ascii="Calibri" w:hAnsi="Calibri"/>
                <w:b/>
                <w:highlight w:val="yellow"/>
              </w:rPr>
            </w:pPr>
            <w:r>
              <w:rPr>
                <w:rFonts w:ascii="Calibri" w:hAnsi="Calibri" w:hint="eastAsia"/>
                <w:b/>
                <w:highlight w:val="yellow"/>
              </w:rPr>
              <w:t>/</w:t>
            </w:r>
          </w:p>
        </w:tc>
        <w:tc>
          <w:tcPr>
            <w:tcW w:w="1133" w:type="dxa"/>
            <w:shd w:val="clear" w:color="auto" w:fill="auto"/>
          </w:tcPr>
          <w:p w:rsidR="00AB3C1C" w:rsidRDefault="00D618CD">
            <w:pPr>
              <w:jc w:val="center"/>
              <w:rPr>
                <w:rFonts w:ascii="Calibri" w:hAnsi="Calibri"/>
                <w:b/>
                <w:highlight w:val="yellow"/>
              </w:rPr>
            </w:pPr>
            <w:r>
              <w:rPr>
                <w:rFonts w:ascii="Calibri" w:hAnsi="Calibri" w:hint="eastAsia"/>
                <w:b/>
                <w:highlight w:val="yellow"/>
              </w:rPr>
              <w:t>提供</w:t>
            </w:r>
          </w:p>
        </w:tc>
      </w:tr>
    </w:tbl>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若取得安全生产标准化二级及以上资质，请提供复印件，视为安全资质合格。</w:t>
      </w:r>
    </w:p>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安全资质审查材料编制在参选文件第二册技术文件2.3。</w:t>
      </w:r>
    </w:p>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参选人的安全资质审查如不合格，其参选资格将被评选委员会予以否决。</w:t>
      </w:r>
    </w:p>
    <w:p w:rsidR="00AB3C1C" w:rsidRDefault="00D618CD">
      <w:pPr>
        <w:tabs>
          <w:tab w:val="left" w:pos="5880"/>
        </w:tabs>
        <w:autoSpaceDE w:val="0"/>
        <w:autoSpaceDN w:val="0"/>
        <w:spacing w:line="360" w:lineRule="auto"/>
        <w:ind w:firstLineChars="147" w:firstLine="413"/>
        <w:rPr>
          <w:rFonts w:ascii="宋体" w:hAnsi="宋体"/>
          <w:b/>
          <w:sz w:val="28"/>
          <w:szCs w:val="28"/>
          <w:highlight w:val="yellow"/>
        </w:rPr>
      </w:pPr>
      <w:r>
        <w:rPr>
          <w:rFonts w:ascii="宋体" w:hAnsi="宋体" w:hint="eastAsia"/>
          <w:b/>
          <w:sz w:val="28"/>
          <w:szCs w:val="28"/>
          <w:highlight w:val="yellow"/>
        </w:rPr>
        <w:t>注：目前有在我司承接业务外包项目的单位可不提供。</w:t>
      </w:r>
    </w:p>
    <w:p w:rsidR="00AB3C1C" w:rsidRDefault="00D618CD">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w:t>
      </w:r>
      <w:r>
        <w:rPr>
          <w:rFonts w:ascii="宋体" w:hAnsi="宋体" w:hint="eastAsia"/>
          <w:snapToGrid w:val="0"/>
          <w:sz w:val="28"/>
          <w:szCs w:val="28"/>
        </w:rPr>
        <w:lastRenderedPageBreak/>
        <w:t>未盖法人单位公章的；或签字人未经法定代表人有效委托的；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（9）合同付款方式不符合比选文件规定的；</w:t>
      </w:r>
    </w:p>
    <w:p w:rsidR="00AB3C1C" w:rsidRDefault="00D618C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AB3C1C" w:rsidRDefault="00D618CD">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AB3C1C" w:rsidRDefault="00D618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1.评选委员会将对通过资格及实质响应性审查的各合格参选人，根据以下标准和方法进行评分。</w:t>
      </w:r>
    </w:p>
    <w:p w:rsidR="00AB3C1C" w:rsidRDefault="00D618CD">
      <w:pPr>
        <w:tabs>
          <w:tab w:val="left" w:pos="5880"/>
        </w:tabs>
        <w:autoSpaceDE w:val="0"/>
        <w:autoSpaceDN w:val="0"/>
        <w:spacing w:line="360" w:lineRule="auto"/>
        <w:ind w:firstLineChars="196" w:firstLine="551"/>
        <w:rPr>
          <w:rFonts w:ascii="宋体" w:hAnsi="宋体"/>
          <w:sz w:val="28"/>
          <w:szCs w:val="28"/>
        </w:rPr>
      </w:pPr>
      <w:r>
        <w:rPr>
          <w:rFonts w:ascii="宋体" w:hAnsi="宋体" w:hint="eastAsia"/>
          <w:b/>
          <w:bCs/>
          <w:snapToGrid w:val="0"/>
          <w:sz w:val="28"/>
          <w:szCs w:val="28"/>
          <w:highlight w:val="yellow"/>
        </w:rPr>
        <w:t>本项目评选时</w:t>
      </w:r>
      <w:r>
        <w:rPr>
          <w:rFonts w:ascii="宋体" w:hAnsi="宋体" w:hint="eastAsia"/>
          <w:sz w:val="28"/>
          <w:szCs w:val="28"/>
        </w:rPr>
        <w:t>采用综合评标法，</w:t>
      </w:r>
      <w:r>
        <w:rPr>
          <w:rFonts w:ascii="宋体" w:hAnsi="宋体" w:hint="eastAsia"/>
          <w:b/>
          <w:bCs/>
          <w:snapToGrid w:val="0"/>
          <w:sz w:val="28"/>
          <w:szCs w:val="28"/>
          <w:highlight w:val="yellow"/>
        </w:rPr>
        <w:t>原则以各合同包综合得分最高者定为中选单位。各合同包报价不得超过最高限价</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参选人所填报的参选价高于合同包最高限价的其参选将被评选委员会予以否决。</w:t>
      </w:r>
    </w:p>
    <w:p w:rsidR="00AB3C1C" w:rsidRDefault="00D618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本项目评审采用综合评标法。评选委员会将对通过资格及符合性检查和响应性确定的各合格参选人进行综合评比</w:t>
      </w:r>
      <w:r>
        <w:rPr>
          <w:rFonts w:ascii="宋体" w:hAnsi="宋体" w:hint="eastAsia"/>
          <w:snapToGrid w:val="0"/>
          <w:sz w:val="28"/>
          <w:szCs w:val="28"/>
          <w:highlight w:val="yellow"/>
        </w:rPr>
        <w:t>（具体详见</w:t>
      </w:r>
      <w:r>
        <w:rPr>
          <w:rFonts w:ascii="宋体" w:hAnsi="宋体" w:hint="eastAsia"/>
          <w:sz w:val="28"/>
          <w:szCs w:val="28"/>
          <w:highlight w:val="yellow"/>
        </w:rPr>
        <w:t>五、评审方法和标准</w:t>
      </w:r>
      <w:r>
        <w:rPr>
          <w:rFonts w:ascii="宋体" w:hAnsi="宋体" w:hint="eastAsia"/>
          <w:snapToGrid w:val="0"/>
          <w:sz w:val="28"/>
          <w:szCs w:val="28"/>
          <w:highlight w:val="yellow"/>
        </w:rPr>
        <w:t>）</w:t>
      </w:r>
      <w:r>
        <w:rPr>
          <w:rFonts w:ascii="宋体" w:hAnsi="宋体" w:hint="eastAsia"/>
          <w:snapToGrid w:val="0"/>
          <w:sz w:val="28"/>
          <w:szCs w:val="28"/>
        </w:rPr>
        <w:t>，在全部满足比选文件实质性要求前提下，经评审的有效参选人按评选分数从高到低进行排序，排序第一的参选人作为第一中标候选人，排序第二的参选人作为第二中标候选人，依次类推，排序在前三名的参选人将被推荐为中标候选人。</w:t>
      </w:r>
    </w:p>
    <w:p w:rsidR="00AB3C1C" w:rsidRDefault="00D618C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lastRenderedPageBreak/>
        <w:t>若以上评选价格方法排序相同，则由评选委员会全体成员记名投票表决，得票超过半数的将被排序在前。</w:t>
      </w:r>
    </w:p>
    <w:p w:rsidR="00AB3C1C" w:rsidRDefault="00D618CD">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AB3C1C" w:rsidRDefault="00D618CD">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AB3C1C" w:rsidRDefault="00D618CD">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AB3C1C" w:rsidRDefault="00D618CD">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AB3C1C" w:rsidRDefault="00D618CD">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1.1评审办法</w:t>
      </w:r>
    </w:p>
    <w:p w:rsidR="00AB3C1C" w:rsidRDefault="00D618CD">
      <w:pPr>
        <w:pStyle w:val="a3"/>
        <w:tabs>
          <w:tab w:val="left" w:pos="1000"/>
        </w:tabs>
        <w:spacing w:line="460" w:lineRule="exact"/>
        <w:ind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，评审委员会推荐的中选报价候选人数量为一名。评审委员会依据以下评分标准，按综合评分总得分由高至低的排列次序，并推荐综合评分最高的参选人为中选报价候选人。</w:t>
      </w:r>
    </w:p>
    <w:p w:rsidR="00AB3C1C" w:rsidRDefault="00D618CD">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1.2各部分评分分值分布如下：</w:t>
      </w:r>
    </w:p>
    <w:p w:rsidR="00AB3C1C" w:rsidRDefault="00D618CD">
      <w:pPr>
        <w:pStyle w:val="a3"/>
        <w:snapToGrid w:val="0"/>
        <w:spacing w:line="500" w:lineRule="exact"/>
        <w:ind w:firstLineChars="225" w:firstLine="630"/>
        <w:rPr>
          <w:rFonts w:ascii="宋体" w:hAnsi="宋体"/>
          <w:sz w:val="28"/>
          <w:szCs w:val="28"/>
        </w:rPr>
      </w:pPr>
      <w:r>
        <w:rPr>
          <w:rFonts w:ascii="宋体" w:hAnsi="宋体"/>
          <w:sz w:val="28"/>
          <w:szCs w:val="28"/>
        </w:rPr>
        <w:lastRenderedPageBreak/>
        <w:t>PT</w:t>
      </w:r>
      <w:r>
        <w:rPr>
          <w:rFonts w:ascii="宋体" w:hAnsi="宋体" w:hint="eastAsia"/>
          <w:sz w:val="28"/>
          <w:szCs w:val="28"/>
        </w:rPr>
        <w:t>：技术部分评分</w:t>
      </w:r>
      <w:r>
        <w:rPr>
          <w:rFonts w:ascii="宋体" w:hAnsi="宋体"/>
          <w:sz w:val="28"/>
          <w:szCs w:val="28"/>
        </w:rPr>
        <w:t xml:space="preserve">           </w:t>
      </w:r>
      <w:r>
        <w:rPr>
          <w:rFonts w:ascii="宋体" w:hAnsi="宋体" w:hint="eastAsia"/>
          <w:sz w:val="28"/>
          <w:szCs w:val="28"/>
        </w:rPr>
        <w:t>满分10分</w:t>
      </w:r>
    </w:p>
    <w:p w:rsidR="00AB3C1C" w:rsidRDefault="00D618CD">
      <w:pPr>
        <w:pStyle w:val="a3"/>
        <w:snapToGrid w:val="0"/>
        <w:spacing w:line="500" w:lineRule="exact"/>
        <w:ind w:firstLineChars="225" w:firstLine="630"/>
        <w:rPr>
          <w:rFonts w:ascii="宋体" w:hAnsi="宋体"/>
          <w:sz w:val="28"/>
          <w:szCs w:val="28"/>
        </w:rPr>
      </w:pPr>
      <w:r>
        <w:rPr>
          <w:rFonts w:ascii="宋体" w:hAnsi="宋体"/>
          <w:sz w:val="28"/>
          <w:szCs w:val="28"/>
        </w:rPr>
        <w:t>PB</w:t>
      </w:r>
      <w:r>
        <w:rPr>
          <w:rFonts w:ascii="宋体" w:hAnsi="宋体" w:hint="eastAsia"/>
          <w:sz w:val="28"/>
          <w:szCs w:val="28"/>
        </w:rPr>
        <w:t>：商务部分评分</w:t>
      </w:r>
      <w:r>
        <w:rPr>
          <w:rFonts w:ascii="宋体" w:hAnsi="宋体"/>
          <w:sz w:val="28"/>
          <w:szCs w:val="28"/>
        </w:rPr>
        <w:t xml:space="preserve">           </w:t>
      </w:r>
      <w:r>
        <w:rPr>
          <w:rFonts w:ascii="宋体" w:hAnsi="宋体" w:hint="eastAsia"/>
          <w:sz w:val="28"/>
          <w:szCs w:val="28"/>
        </w:rPr>
        <w:t>满分40分</w:t>
      </w:r>
    </w:p>
    <w:p w:rsidR="00AB3C1C" w:rsidRDefault="00D618CD">
      <w:pPr>
        <w:pStyle w:val="a3"/>
        <w:snapToGrid w:val="0"/>
        <w:spacing w:line="500" w:lineRule="exact"/>
        <w:ind w:firstLineChars="225" w:firstLine="630"/>
        <w:rPr>
          <w:rFonts w:ascii="宋体" w:hAnsi="宋体"/>
          <w:sz w:val="28"/>
          <w:szCs w:val="28"/>
        </w:rPr>
      </w:pPr>
      <w:r>
        <w:rPr>
          <w:rFonts w:ascii="宋体" w:hAnsi="宋体"/>
          <w:sz w:val="28"/>
          <w:szCs w:val="28"/>
        </w:rPr>
        <w:t>PF</w:t>
      </w:r>
      <w:r>
        <w:rPr>
          <w:rFonts w:ascii="宋体" w:hAnsi="宋体" w:hint="eastAsia"/>
          <w:sz w:val="28"/>
          <w:szCs w:val="28"/>
        </w:rPr>
        <w:t>：报价部分评分</w:t>
      </w:r>
      <w:r>
        <w:rPr>
          <w:rFonts w:ascii="宋体" w:hAnsi="宋体"/>
          <w:sz w:val="28"/>
          <w:szCs w:val="28"/>
        </w:rPr>
        <w:t xml:space="preserve">           </w:t>
      </w:r>
      <w:r>
        <w:rPr>
          <w:rFonts w:ascii="宋体" w:hAnsi="宋体" w:hint="eastAsia"/>
          <w:sz w:val="28"/>
          <w:szCs w:val="28"/>
        </w:rPr>
        <w:t>满分50分</w:t>
      </w:r>
    </w:p>
    <w:p w:rsidR="00AB3C1C" w:rsidRDefault="00D618CD">
      <w:pPr>
        <w:pStyle w:val="a3"/>
        <w:snapToGrid w:val="0"/>
        <w:spacing w:line="500" w:lineRule="exact"/>
        <w:ind w:firstLineChars="225" w:firstLine="632"/>
        <w:rPr>
          <w:rFonts w:ascii="宋体" w:hAnsi="宋体"/>
          <w:b/>
          <w:sz w:val="28"/>
          <w:szCs w:val="28"/>
        </w:rPr>
      </w:pPr>
      <w:r>
        <w:rPr>
          <w:rFonts w:ascii="宋体" w:hAnsi="宋体" w:hint="eastAsia"/>
          <w:b/>
          <w:sz w:val="28"/>
          <w:szCs w:val="28"/>
        </w:rPr>
        <w:t>注: ①PT和PB部分的最终得分为各个评委</w:t>
      </w:r>
      <w:r>
        <w:rPr>
          <w:rFonts w:ascii="宋体" w:hAnsi="宋体"/>
          <w:b/>
          <w:sz w:val="28"/>
          <w:szCs w:val="28"/>
        </w:rPr>
        <w:t>的</w:t>
      </w:r>
      <w:r>
        <w:rPr>
          <w:rFonts w:ascii="宋体" w:hAnsi="宋体" w:hint="eastAsia"/>
          <w:b/>
          <w:sz w:val="28"/>
          <w:szCs w:val="28"/>
        </w:rPr>
        <w:t>算术平均值，并四舍五入取小数点后2位数。②评委评分取小数点后1位数。</w:t>
      </w:r>
    </w:p>
    <w:p w:rsidR="00AB3C1C" w:rsidRDefault="00D618CD">
      <w:pPr>
        <w:spacing w:line="500" w:lineRule="exact"/>
        <w:ind w:firstLineChars="250" w:firstLine="700"/>
        <w:rPr>
          <w:rFonts w:ascii="宋体" w:hAnsi="宋体"/>
          <w:sz w:val="28"/>
          <w:szCs w:val="28"/>
        </w:rPr>
      </w:pPr>
      <w:r>
        <w:rPr>
          <w:rFonts w:ascii="宋体" w:hAnsi="宋体" w:hint="eastAsia"/>
          <w:sz w:val="28"/>
          <w:szCs w:val="28"/>
        </w:rPr>
        <w:t>综合得分：P＝PT＋PB＋PF</w:t>
      </w:r>
    </w:p>
    <w:p w:rsidR="00AB3C1C" w:rsidRDefault="00D618CD">
      <w:pPr>
        <w:spacing w:line="500" w:lineRule="exact"/>
        <w:ind w:firstLineChars="250" w:firstLine="700"/>
        <w:rPr>
          <w:rFonts w:ascii="宋体" w:hAnsi="宋体"/>
          <w:sz w:val="28"/>
          <w:szCs w:val="28"/>
        </w:rPr>
      </w:pPr>
      <w:r>
        <w:rPr>
          <w:rFonts w:ascii="宋体" w:hAnsi="宋体" w:hint="eastAsia"/>
          <w:sz w:val="28"/>
          <w:szCs w:val="28"/>
        </w:rPr>
        <w:t>1.3各部分（技术部分、商务部分、报价部分）评分办法和标准如下：</w:t>
      </w:r>
    </w:p>
    <w:p w:rsidR="00AB3C1C" w:rsidRDefault="00D618CD">
      <w:pPr>
        <w:spacing w:line="500" w:lineRule="exact"/>
        <w:ind w:firstLineChars="250" w:firstLine="700"/>
        <w:rPr>
          <w:rFonts w:ascii="宋体" w:hAnsi="宋体"/>
          <w:sz w:val="28"/>
          <w:szCs w:val="28"/>
        </w:rPr>
      </w:pPr>
      <w:r>
        <w:rPr>
          <w:rFonts w:ascii="宋体" w:hAnsi="宋体" w:hint="eastAsia"/>
          <w:sz w:val="28"/>
          <w:szCs w:val="28"/>
        </w:rPr>
        <w:t>1.3.1、比选项目技术部分、商务部分评分参照下列评分标进行评分：</w:t>
      </w:r>
    </w:p>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AB3C1C">
        <w:trPr>
          <w:trHeight w:val="630"/>
        </w:trPr>
        <w:tc>
          <w:tcPr>
            <w:tcW w:w="9923" w:type="dxa"/>
            <w:gridSpan w:val="5"/>
            <w:shd w:val="clear" w:color="auto" w:fill="auto"/>
            <w:vAlign w:val="center"/>
          </w:tcPr>
          <w:p w:rsidR="00AB3C1C" w:rsidRDefault="00D618CD">
            <w:pPr>
              <w:widowControl/>
              <w:jc w:val="center"/>
              <w:rPr>
                <w:rFonts w:asciiTheme="minorEastAsia" w:hAnsiTheme="minorEastAsia" w:cs="宋体"/>
                <w:b/>
                <w:bCs/>
                <w:color w:val="000000"/>
                <w:kern w:val="0"/>
                <w:sz w:val="22"/>
                <w:szCs w:val="22"/>
              </w:rPr>
            </w:pPr>
            <w:r>
              <w:rPr>
                <w:rFonts w:ascii="宋体" w:hAnsi="宋体" w:cs="宋体" w:hint="eastAsia"/>
                <w:bCs/>
                <w:color w:val="000000"/>
                <w:sz w:val="28"/>
                <w:szCs w:val="28"/>
              </w:rPr>
              <w:t>2020年-2022年</w:t>
            </w:r>
            <w:r>
              <w:rPr>
                <w:rFonts w:ascii="宋体" w:hAnsi="宋体" w:hint="eastAsia"/>
                <w:bCs/>
                <w:sz w:val="28"/>
                <w:szCs w:val="28"/>
              </w:rPr>
              <w:t>后勤和绿化外包项目评分表</w:t>
            </w:r>
          </w:p>
        </w:tc>
      </w:tr>
      <w:tr w:rsidR="00AB3C1C">
        <w:trPr>
          <w:trHeight w:val="630"/>
        </w:trPr>
        <w:tc>
          <w:tcPr>
            <w:tcW w:w="851" w:type="dxa"/>
            <w:shd w:val="clear" w:color="auto" w:fill="auto"/>
            <w:vAlign w:val="center"/>
          </w:tcPr>
          <w:p w:rsidR="00AB3C1C" w:rsidRDefault="00AB3C1C">
            <w:pPr>
              <w:jc w:val="center"/>
              <w:rPr>
                <w:rFonts w:asciiTheme="minorEastAsia" w:eastAsiaTheme="minorEastAsia" w:hAnsiTheme="minorEastAsia" w:cs="宋体"/>
                <w:b/>
                <w:bCs/>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类别</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b/>
                <w:bCs/>
                <w:color w:val="000000"/>
                <w:kern w:val="0"/>
                <w:sz w:val="22"/>
                <w:szCs w:val="22"/>
              </w:rPr>
              <w:t>分值</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评分标准</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备注</w:t>
            </w:r>
          </w:p>
        </w:tc>
      </w:tr>
      <w:tr w:rsidR="00AB3C1C">
        <w:trPr>
          <w:trHeight w:val="596"/>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技术部分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安全措施、方案</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参选人安全管理体系健全、完善；</w:t>
            </w:r>
            <w:r>
              <w:rPr>
                <w:rFonts w:asciiTheme="minorEastAsia" w:eastAsiaTheme="minorEastAsia" w:hAnsiTheme="minorEastAsia" w:cs="宋体" w:hint="eastAsia"/>
                <w:color w:val="000000"/>
                <w:kern w:val="0"/>
                <w:sz w:val="22"/>
                <w:szCs w:val="22"/>
              </w:rPr>
              <w:t>管理目标明确，危害因素识别全面，控制措施科学、可行、针对性强，关键施工作业环节有专项控制措施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kern w:val="0"/>
                <w:sz w:val="22"/>
                <w:szCs w:val="22"/>
              </w:rPr>
            </w:pPr>
          </w:p>
        </w:tc>
      </w:tr>
      <w:tr w:rsidR="00AB3C1C">
        <w:trPr>
          <w:trHeight w:val="90"/>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有针对本公司服务项目的突发事件的应急预案</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FF0000"/>
                <w:kern w:val="0"/>
                <w:sz w:val="22"/>
                <w:szCs w:val="22"/>
              </w:rPr>
            </w:pPr>
          </w:p>
        </w:tc>
      </w:tr>
      <w:tr w:rsidR="00AB3C1C">
        <w:trPr>
          <w:trHeight w:val="90"/>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服务承诺</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针对比选人各项服务项目提出先进、合理、切实可行的配套服务内容及过程控制措施。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64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商务部分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承包商人员配备、专业施工机具及安全配备情况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项目经理：具备三年以上同类项目管理经验（提供业绩证明）。</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634"/>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16</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kern w:val="0"/>
                <w:sz w:val="22"/>
                <w:szCs w:val="22"/>
              </w:rPr>
              <w:t>按要求配备：</w:t>
            </w:r>
            <w:r>
              <w:rPr>
                <w:rFonts w:asciiTheme="minorEastAsia" w:eastAsiaTheme="minorEastAsia" w:hAnsiTheme="minorEastAsia" w:cs="宋体" w:hint="eastAsia"/>
                <w:color w:val="FF0000"/>
                <w:kern w:val="0"/>
                <w:sz w:val="22"/>
                <w:szCs w:val="22"/>
              </w:rPr>
              <w:t xml:space="preserve"> </w:t>
            </w:r>
            <w:r>
              <w:rPr>
                <w:rFonts w:asciiTheme="minorEastAsia" w:eastAsiaTheme="minorEastAsia" w:hAnsiTheme="minorEastAsia" w:cs="宋体" w:hint="eastAsia"/>
                <w:color w:val="FF0000"/>
                <w:kern w:val="0"/>
                <w:sz w:val="22"/>
                <w:szCs w:val="22"/>
              </w:rPr>
              <w:br/>
            </w:r>
            <w:r>
              <w:rPr>
                <w:rFonts w:asciiTheme="minorEastAsia" w:eastAsiaTheme="minorEastAsia" w:hAnsiTheme="minorEastAsia" w:cs="宋体" w:hint="eastAsia"/>
                <w:kern w:val="0"/>
                <w:sz w:val="22"/>
                <w:szCs w:val="22"/>
              </w:rPr>
              <w:t>①辅助操作工8名，提供相关花名册及身份证材料。</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每提供1名辅助操作工得2分</w:t>
            </w:r>
          </w:p>
        </w:tc>
      </w:tr>
      <w:tr w:rsidR="00AB3C1C">
        <w:trPr>
          <w:trHeight w:val="1015"/>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必须具备以下工具：绿化养护工具；劳动防护用品。</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每项5分</w:t>
            </w:r>
          </w:p>
        </w:tc>
      </w:tr>
      <w:tr w:rsidR="00AB3C1C">
        <w:trPr>
          <w:trHeight w:val="981"/>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近三年类似业绩情况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2017年1月以来（以完成日期为准）: 有大型企业服务项目业绩合同。</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提供一项得5分</w:t>
            </w:r>
          </w:p>
        </w:tc>
      </w:tr>
    </w:tbl>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AB3C1C">
        <w:trPr>
          <w:trHeight w:val="630"/>
        </w:trPr>
        <w:tc>
          <w:tcPr>
            <w:tcW w:w="9923" w:type="dxa"/>
            <w:gridSpan w:val="5"/>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宋体" w:hAnsi="宋体" w:cs="宋体" w:hint="eastAsia"/>
                <w:bCs/>
                <w:color w:val="000000"/>
                <w:sz w:val="28"/>
                <w:szCs w:val="28"/>
              </w:rPr>
              <w:t>2020年-2022年辅助工外包项目</w:t>
            </w:r>
            <w:r>
              <w:rPr>
                <w:rFonts w:ascii="宋体" w:hAnsi="宋体" w:hint="eastAsia"/>
                <w:bCs/>
                <w:sz w:val="28"/>
                <w:szCs w:val="28"/>
              </w:rPr>
              <w:t>评分表</w:t>
            </w:r>
          </w:p>
        </w:tc>
      </w:tr>
      <w:tr w:rsidR="00AB3C1C">
        <w:trPr>
          <w:trHeight w:val="630"/>
        </w:trPr>
        <w:tc>
          <w:tcPr>
            <w:tcW w:w="851" w:type="dxa"/>
            <w:shd w:val="clear" w:color="auto" w:fill="auto"/>
            <w:vAlign w:val="center"/>
          </w:tcPr>
          <w:p w:rsidR="00AB3C1C" w:rsidRDefault="00AB3C1C">
            <w:pPr>
              <w:widowControl/>
              <w:jc w:val="center"/>
              <w:rPr>
                <w:rFonts w:asciiTheme="minorEastAsia" w:eastAsiaTheme="minorEastAsia" w:hAnsiTheme="minorEastAsia" w:cs="宋体"/>
                <w:b/>
                <w:bCs/>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类别</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分值</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评分标准</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备注</w:t>
            </w: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技术部分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安全措施、方案</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参选人安全管理体系健全、完善；</w:t>
            </w:r>
            <w:r>
              <w:rPr>
                <w:rFonts w:asciiTheme="minorEastAsia" w:eastAsiaTheme="minorEastAsia" w:hAnsiTheme="minorEastAsia" w:cs="宋体" w:hint="eastAsia"/>
                <w:color w:val="000000"/>
                <w:kern w:val="0"/>
                <w:sz w:val="22"/>
                <w:szCs w:val="22"/>
              </w:rPr>
              <w:t>管理目标明确，危害因素识别全面，控制措施科学、可行、针对性强，关键施工作业环节有专项控制措施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kern w:val="0"/>
                <w:sz w:val="22"/>
                <w:szCs w:val="22"/>
              </w:rPr>
            </w:pPr>
          </w:p>
        </w:tc>
      </w:tr>
      <w:tr w:rsidR="00AB3C1C">
        <w:trPr>
          <w:trHeight w:val="30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有针对本公司服务项目的突发事件的应急预案</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FF0000"/>
                <w:kern w:val="0"/>
                <w:sz w:val="22"/>
                <w:szCs w:val="22"/>
              </w:rPr>
            </w:pPr>
          </w:p>
        </w:tc>
      </w:tr>
      <w:tr w:rsidR="00AB3C1C">
        <w:trPr>
          <w:trHeight w:val="55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服务承诺</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针对比选人各项服务项目提出先进、合理、切实可行的配套服务内容及过程控制措施。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商务部分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承包商人员配备、专业施工机具及安全配备情况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项目经理：具备三年以上同类项目管理经验（提供业绩证明），具有福州市（或以上）安全生产监督管理局颁发的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2039"/>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color w:val="000000"/>
                <w:kern w:val="0"/>
                <w:sz w:val="22"/>
                <w:szCs w:val="22"/>
              </w:rPr>
              <w:t>按要求配备：</w:t>
            </w:r>
            <w:r>
              <w:rPr>
                <w:rFonts w:asciiTheme="minorEastAsia" w:eastAsiaTheme="minorEastAsia" w:hAnsiTheme="minorEastAsia" w:cs="宋体" w:hint="eastAsia"/>
                <w:color w:val="FF0000"/>
                <w:kern w:val="0"/>
                <w:sz w:val="22"/>
                <w:szCs w:val="22"/>
              </w:rPr>
              <w:t xml:space="preserve"> </w:t>
            </w:r>
            <w:r>
              <w:rPr>
                <w:rFonts w:asciiTheme="minorEastAsia" w:eastAsiaTheme="minorEastAsia" w:hAnsiTheme="minorEastAsia" w:cs="宋体" w:hint="eastAsia"/>
                <w:color w:val="FF0000"/>
                <w:kern w:val="0"/>
                <w:sz w:val="22"/>
                <w:szCs w:val="22"/>
              </w:rPr>
              <w:br/>
            </w:r>
            <w:r>
              <w:rPr>
                <w:rFonts w:asciiTheme="minorEastAsia" w:eastAsiaTheme="minorEastAsia" w:hAnsiTheme="minorEastAsia" w:cs="宋体" w:hint="eastAsia"/>
                <w:kern w:val="0"/>
                <w:sz w:val="22"/>
                <w:szCs w:val="22"/>
              </w:rPr>
              <w:t>①安全员1名：具有福州市（或以上）安全生产监督管理局颁发的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②叉车操作人员2名，持有叉车特种作业证；</w:t>
            </w:r>
          </w:p>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③辅助操作工11名，提供相关花名册及身份证材料。</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第一项3分，第二项每提供叉车人员一名得3分，第三项每提供1名辅助操作工得1分</w:t>
            </w:r>
          </w:p>
        </w:tc>
      </w:tr>
      <w:tr w:rsidR="00AB3C1C">
        <w:trPr>
          <w:trHeight w:val="1112"/>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6</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必须具备以下工具：①皮卡车1台（需提供车辆行驶证）；</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②劳动防护用品。</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每项3分</w:t>
            </w:r>
          </w:p>
        </w:tc>
      </w:tr>
      <w:tr w:rsidR="00AB3C1C">
        <w:trPr>
          <w:trHeight w:val="981"/>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近三年类似业绩情况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2017年1月以来（以完成日期为准）: 有大型企业服务项目业绩合同。</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提供一项得5分</w:t>
            </w:r>
          </w:p>
        </w:tc>
      </w:tr>
    </w:tbl>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tbl>
      <w:tblPr>
        <w:tblW w:w="9923"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AB3C1C">
        <w:trPr>
          <w:trHeight w:val="630"/>
        </w:trPr>
        <w:tc>
          <w:tcPr>
            <w:tcW w:w="9923" w:type="dxa"/>
            <w:gridSpan w:val="5"/>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宋体" w:hAnsi="宋体" w:cs="宋体" w:hint="eastAsia"/>
                <w:bCs/>
                <w:color w:val="000000"/>
                <w:sz w:val="28"/>
                <w:szCs w:val="28"/>
              </w:rPr>
              <w:lastRenderedPageBreak/>
              <w:t>2020年-2022年</w:t>
            </w:r>
            <w:r>
              <w:rPr>
                <w:rFonts w:ascii="宋体" w:hAnsi="宋体" w:hint="eastAsia"/>
                <w:bCs/>
                <w:sz w:val="28"/>
                <w:szCs w:val="28"/>
              </w:rPr>
              <w:t>机械用工外包项目（装载机部分）评分表</w:t>
            </w:r>
          </w:p>
        </w:tc>
      </w:tr>
      <w:tr w:rsidR="00AB3C1C">
        <w:trPr>
          <w:trHeight w:val="630"/>
        </w:trPr>
        <w:tc>
          <w:tcPr>
            <w:tcW w:w="851" w:type="dxa"/>
            <w:shd w:val="clear" w:color="auto" w:fill="auto"/>
            <w:vAlign w:val="center"/>
          </w:tcPr>
          <w:p w:rsidR="00AB3C1C" w:rsidRDefault="00AB3C1C">
            <w:pPr>
              <w:widowControl/>
              <w:jc w:val="center"/>
              <w:rPr>
                <w:rFonts w:asciiTheme="minorEastAsia" w:eastAsiaTheme="minorEastAsia" w:hAnsiTheme="minorEastAsia" w:cs="宋体"/>
                <w:b/>
                <w:bCs/>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类别</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分值</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评分标准</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b/>
                <w:bCs/>
                <w:color w:val="000000"/>
                <w:kern w:val="0"/>
                <w:sz w:val="22"/>
                <w:szCs w:val="22"/>
              </w:rPr>
            </w:pPr>
            <w:r>
              <w:rPr>
                <w:rFonts w:asciiTheme="minorEastAsia" w:eastAsiaTheme="minorEastAsia" w:hAnsiTheme="minorEastAsia" w:cs="宋体" w:hint="eastAsia"/>
                <w:b/>
                <w:bCs/>
                <w:color w:val="000000"/>
                <w:kern w:val="0"/>
                <w:sz w:val="22"/>
                <w:szCs w:val="22"/>
              </w:rPr>
              <w:t>备注</w:t>
            </w: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技术部分</w:t>
            </w:r>
          </w:p>
        </w:tc>
        <w:tc>
          <w:tcPr>
            <w:tcW w:w="1242"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安全措施、方案</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参选人安全管理体系健全、完善；</w:t>
            </w:r>
            <w:r>
              <w:rPr>
                <w:rFonts w:asciiTheme="minorEastAsia" w:eastAsiaTheme="minorEastAsia" w:hAnsiTheme="minorEastAsia" w:cs="宋体" w:hint="eastAsia"/>
                <w:color w:val="000000"/>
                <w:kern w:val="0"/>
                <w:sz w:val="22"/>
                <w:szCs w:val="22"/>
              </w:rPr>
              <w:t>管理目标明确，危害因素识别全面，控制措施科学、可行、针对性强，关键施工作业环节有专项控制措施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kern w:val="0"/>
                <w:sz w:val="22"/>
                <w:szCs w:val="22"/>
              </w:rPr>
            </w:pPr>
          </w:p>
        </w:tc>
      </w:tr>
      <w:tr w:rsidR="00AB3C1C">
        <w:trPr>
          <w:trHeight w:val="30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color w:val="000000" w:themeColor="text1"/>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有针对本公司服务项目的突发事件的应急预案</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FF0000"/>
                <w:kern w:val="0"/>
                <w:sz w:val="22"/>
                <w:szCs w:val="22"/>
              </w:rPr>
            </w:pPr>
          </w:p>
        </w:tc>
      </w:tr>
      <w:tr w:rsidR="00AB3C1C">
        <w:trPr>
          <w:trHeight w:val="558"/>
        </w:trPr>
        <w:tc>
          <w:tcPr>
            <w:tcW w:w="851" w:type="dxa"/>
            <w:vMerge/>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服务承诺</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3</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themeColor="text1"/>
                <w:kern w:val="0"/>
                <w:sz w:val="22"/>
                <w:szCs w:val="22"/>
              </w:rPr>
              <w:t>针对比选人各项服务项目提出先进、合理、切实可行的配套服务内容及过程控制措施。</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908"/>
        </w:trPr>
        <w:tc>
          <w:tcPr>
            <w:tcW w:w="851" w:type="dxa"/>
            <w:vMerge w:val="restart"/>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商务部分</w:t>
            </w:r>
          </w:p>
        </w:tc>
        <w:tc>
          <w:tcPr>
            <w:tcW w:w="1242" w:type="dxa"/>
            <w:vMerge w:val="restart"/>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承包商人员配备、专业施工机具及安全配备情况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4</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项目经理：具备三年以上同类项目管理经验（提供业绩证明），具有福州市（或以上）安全生产监督管理局颁发的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tc>
        <w:tc>
          <w:tcPr>
            <w:tcW w:w="1593" w:type="dxa"/>
            <w:shd w:val="clear" w:color="000000" w:fill="FFFFFF"/>
            <w:vAlign w:val="center"/>
          </w:tcPr>
          <w:p w:rsidR="00AB3C1C" w:rsidRDefault="00AB3C1C">
            <w:pPr>
              <w:widowControl/>
              <w:jc w:val="center"/>
              <w:rPr>
                <w:rFonts w:asciiTheme="minorEastAsia" w:eastAsiaTheme="minorEastAsia" w:hAnsiTheme="minorEastAsia" w:cs="宋体"/>
                <w:color w:val="000000"/>
                <w:kern w:val="0"/>
                <w:sz w:val="22"/>
                <w:szCs w:val="22"/>
              </w:rPr>
            </w:pPr>
          </w:p>
        </w:tc>
      </w:tr>
      <w:tr w:rsidR="00AB3C1C">
        <w:trPr>
          <w:trHeight w:val="2294"/>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17</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color w:val="000000"/>
                <w:kern w:val="0"/>
                <w:sz w:val="22"/>
                <w:szCs w:val="22"/>
              </w:rPr>
              <w:t>按要求配备：</w:t>
            </w:r>
            <w:r>
              <w:rPr>
                <w:rFonts w:asciiTheme="minorEastAsia" w:eastAsiaTheme="minorEastAsia" w:hAnsiTheme="minorEastAsia" w:cs="宋体" w:hint="eastAsia"/>
                <w:color w:val="FF0000"/>
                <w:kern w:val="0"/>
                <w:sz w:val="22"/>
                <w:szCs w:val="22"/>
              </w:rPr>
              <w:t xml:space="preserve"> </w:t>
            </w:r>
            <w:r>
              <w:rPr>
                <w:rFonts w:asciiTheme="minorEastAsia" w:eastAsiaTheme="minorEastAsia" w:hAnsiTheme="minorEastAsia" w:cs="宋体" w:hint="eastAsia"/>
                <w:color w:val="FF0000"/>
                <w:kern w:val="0"/>
                <w:sz w:val="22"/>
                <w:szCs w:val="22"/>
              </w:rPr>
              <w:br/>
            </w:r>
            <w:r>
              <w:rPr>
                <w:rFonts w:asciiTheme="minorEastAsia" w:eastAsiaTheme="minorEastAsia" w:hAnsiTheme="minorEastAsia" w:cs="宋体" w:hint="eastAsia"/>
                <w:kern w:val="0"/>
                <w:sz w:val="22"/>
                <w:szCs w:val="22"/>
              </w:rPr>
              <w:t>①安全员1名：具有福州市（或以上）安全生产监督管理局颁发的</w:t>
            </w:r>
            <w:r>
              <w:rPr>
                <w:rFonts w:hint="eastAsia"/>
              </w:rPr>
              <w:t>危险化学品生产</w:t>
            </w:r>
            <w:r>
              <w:rPr>
                <w:rFonts w:asciiTheme="minorEastAsia" w:eastAsiaTheme="minorEastAsia" w:hAnsiTheme="minorEastAsia" w:cs="宋体" w:hint="eastAsia"/>
                <w:kern w:val="0"/>
                <w:sz w:val="22"/>
                <w:szCs w:val="22"/>
              </w:rPr>
              <w:t>安全管理人员资格证书；</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②装载机操作工3名：持有装载机特种作业证；</w:t>
            </w:r>
          </w:p>
          <w:p w:rsidR="00AB3C1C" w:rsidRDefault="00D618CD">
            <w:pPr>
              <w:widowControl/>
              <w:jc w:val="center"/>
              <w:rPr>
                <w:rFonts w:asciiTheme="minorEastAsia" w:eastAsiaTheme="minorEastAsia" w:hAnsiTheme="minorEastAsia" w:cs="宋体"/>
                <w:color w:val="000000" w:themeColor="text1"/>
                <w:kern w:val="0"/>
                <w:sz w:val="22"/>
                <w:szCs w:val="22"/>
              </w:rPr>
            </w:pPr>
            <w:r>
              <w:rPr>
                <w:rFonts w:asciiTheme="minorEastAsia" w:eastAsiaTheme="minorEastAsia" w:hAnsiTheme="minorEastAsia" w:cs="宋体" w:hint="eastAsia"/>
                <w:kern w:val="0"/>
                <w:sz w:val="22"/>
                <w:szCs w:val="22"/>
              </w:rPr>
              <w:t>③辅助操作工5名，提供相关花名册及身份证材料。</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第一项3分，第二项每提供</w:t>
            </w:r>
            <w:r>
              <w:rPr>
                <w:rFonts w:asciiTheme="minorEastAsia" w:eastAsiaTheme="minorEastAsia" w:hAnsiTheme="minorEastAsia" w:cs="宋体" w:hint="eastAsia"/>
                <w:kern w:val="0"/>
                <w:sz w:val="22"/>
                <w:szCs w:val="22"/>
              </w:rPr>
              <w:t>装载机</w:t>
            </w:r>
            <w:r>
              <w:rPr>
                <w:rFonts w:asciiTheme="minorEastAsia" w:eastAsiaTheme="minorEastAsia" w:hAnsiTheme="minorEastAsia" w:cs="宋体" w:hint="eastAsia"/>
                <w:color w:val="000000"/>
                <w:kern w:val="0"/>
                <w:sz w:val="22"/>
                <w:szCs w:val="22"/>
              </w:rPr>
              <w:t>人员一名得3分，第三项每提供1名辅助操作工得1分</w:t>
            </w:r>
          </w:p>
        </w:tc>
      </w:tr>
      <w:tr w:rsidR="00AB3C1C">
        <w:trPr>
          <w:trHeight w:val="2294"/>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9</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必须具备以下工具：</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①50装载机2台（需提供特种设备使用登记证和特检院出具的年检报告）；</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②维修工具；</w:t>
            </w:r>
          </w:p>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③劳动防护用品。</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kern w:val="0"/>
                <w:sz w:val="22"/>
                <w:szCs w:val="22"/>
              </w:rPr>
              <w:t>第一项需提供2台得5分，否则不得分；其余每项2分</w:t>
            </w:r>
          </w:p>
        </w:tc>
      </w:tr>
      <w:tr w:rsidR="00AB3C1C">
        <w:trPr>
          <w:trHeight w:val="981"/>
        </w:trPr>
        <w:tc>
          <w:tcPr>
            <w:tcW w:w="851" w:type="dxa"/>
            <w:vMerge/>
            <w:shd w:val="clear" w:color="auto" w:fill="auto"/>
            <w:vAlign w:val="center"/>
          </w:tcPr>
          <w:p w:rsidR="00AB3C1C" w:rsidRDefault="00AB3C1C">
            <w:pPr>
              <w:widowControl/>
              <w:jc w:val="center"/>
              <w:rPr>
                <w:rFonts w:asciiTheme="minorEastAsia" w:eastAsiaTheme="minorEastAsia" w:hAnsiTheme="minorEastAsia" w:cs="宋体"/>
                <w:color w:val="000000"/>
                <w:kern w:val="0"/>
                <w:sz w:val="22"/>
                <w:szCs w:val="22"/>
              </w:rPr>
            </w:pPr>
          </w:p>
        </w:tc>
        <w:tc>
          <w:tcPr>
            <w:tcW w:w="1242" w:type="dxa"/>
            <w:shd w:val="clear" w:color="auto" w:fill="auto"/>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近三年类似业绩情况</w:t>
            </w:r>
          </w:p>
        </w:tc>
        <w:tc>
          <w:tcPr>
            <w:tcW w:w="766"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10</w:t>
            </w:r>
          </w:p>
        </w:tc>
        <w:tc>
          <w:tcPr>
            <w:tcW w:w="5471" w:type="dxa"/>
            <w:shd w:val="clear" w:color="auto" w:fill="auto"/>
            <w:vAlign w:val="center"/>
          </w:tcPr>
          <w:p w:rsidR="00AB3C1C" w:rsidRDefault="00D618CD">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2017年1月以来（以完成日期为准）: 有大型企业服务项目业绩合同。</w:t>
            </w:r>
          </w:p>
        </w:tc>
        <w:tc>
          <w:tcPr>
            <w:tcW w:w="1593" w:type="dxa"/>
            <w:shd w:val="clear" w:color="000000" w:fill="FFFFFF"/>
            <w:vAlign w:val="center"/>
          </w:tcPr>
          <w:p w:rsidR="00AB3C1C" w:rsidRDefault="00D618CD">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提供一项得5分</w:t>
            </w:r>
          </w:p>
        </w:tc>
      </w:tr>
    </w:tbl>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AB3C1C"/>
    <w:p w:rsidR="00AB3C1C" w:rsidRDefault="00D618CD">
      <w:pPr>
        <w:spacing w:line="500" w:lineRule="exact"/>
        <w:ind w:firstLineChars="250" w:firstLine="602"/>
        <w:rPr>
          <w:rFonts w:ascii="宋体" w:hAnsi="宋体"/>
          <w:color w:val="000000"/>
          <w:sz w:val="24"/>
        </w:rPr>
      </w:pPr>
      <w:r>
        <w:rPr>
          <w:rFonts w:ascii="宋体" w:hAnsi="宋体" w:hint="eastAsia"/>
          <w:b/>
          <w:sz w:val="24"/>
        </w:rPr>
        <w:lastRenderedPageBreak/>
        <w:t>特别提示：</w:t>
      </w:r>
      <w:r>
        <w:rPr>
          <w:rFonts w:ascii="宋体" w:hAnsi="宋体" w:hint="eastAsia"/>
          <w:color w:val="000000"/>
          <w:sz w:val="24"/>
        </w:rPr>
        <w:t>上述评分表所涉及到的如证书、机构设置证明、业绩等一切需要参选人提供的相关证明材料复印件</w:t>
      </w:r>
      <w:r>
        <w:rPr>
          <w:rFonts w:ascii="宋体" w:hAnsi="宋体" w:hint="eastAsia"/>
          <w:b/>
          <w:color w:val="000000"/>
          <w:sz w:val="24"/>
          <w:u w:val="double"/>
        </w:rPr>
        <w:t>均应是清晰的，且均应加盖参选人单位公章，否则将视为无效材料</w:t>
      </w:r>
      <w:r>
        <w:rPr>
          <w:rFonts w:ascii="宋体" w:hAnsi="宋体" w:hint="eastAsia"/>
          <w:color w:val="000000"/>
          <w:sz w:val="24"/>
        </w:rPr>
        <w:t>。未按上述要求提供相关证明材料的，评委可视为没有或不满足，评委将作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AB3C1C" w:rsidRDefault="00D618CD">
      <w:pPr>
        <w:spacing w:line="500" w:lineRule="exact"/>
        <w:ind w:firstLineChars="250" w:firstLine="602"/>
        <w:rPr>
          <w:rFonts w:ascii="宋体" w:hAnsi="宋体"/>
          <w:b/>
          <w:bCs/>
          <w:color w:val="000000"/>
          <w:sz w:val="24"/>
        </w:rPr>
      </w:pPr>
      <w:r>
        <w:rPr>
          <w:rFonts w:ascii="宋体" w:hAnsi="宋体" w:hint="eastAsia"/>
          <w:b/>
          <w:bCs/>
          <w:color w:val="000000"/>
          <w:sz w:val="24"/>
        </w:rPr>
        <w:t>参选人需按不同项目，分别编写相对应参选材料，人员花名册、车辆信息等参选材料可重复使用。</w:t>
      </w:r>
    </w:p>
    <w:p w:rsidR="00AB3C1C" w:rsidRDefault="00D618CD">
      <w:pPr>
        <w:tabs>
          <w:tab w:val="left" w:pos="825"/>
        </w:tabs>
        <w:snapToGrid w:val="0"/>
        <w:spacing w:line="500" w:lineRule="exact"/>
        <w:ind w:firstLineChars="182" w:firstLine="437"/>
        <w:rPr>
          <w:rFonts w:ascii="宋体" w:hAnsi="宋体"/>
          <w:b/>
          <w:bCs/>
          <w:sz w:val="24"/>
        </w:rPr>
      </w:pPr>
      <w:r>
        <w:rPr>
          <w:rFonts w:ascii="宋体" w:hAnsi="宋体" w:hint="eastAsia"/>
          <w:sz w:val="24"/>
        </w:rPr>
        <w:t>1.3.2、</w:t>
      </w:r>
      <w:r>
        <w:rPr>
          <w:rFonts w:ascii="宋体" w:hAnsi="宋体" w:hint="eastAsia"/>
          <w:b/>
          <w:bCs/>
          <w:sz w:val="24"/>
        </w:rPr>
        <w:t>报价</w:t>
      </w:r>
      <w:r>
        <w:rPr>
          <w:rFonts w:ascii="宋体" w:hAnsi="宋体"/>
          <w:b/>
          <w:bCs/>
          <w:sz w:val="24"/>
        </w:rPr>
        <w:t>部分评分</w:t>
      </w:r>
      <w:r>
        <w:rPr>
          <w:rFonts w:ascii="宋体" w:hAnsi="宋体" w:hint="eastAsia"/>
          <w:b/>
          <w:bCs/>
          <w:sz w:val="24"/>
        </w:rPr>
        <w:t xml:space="preserve">         满分50分 </w:t>
      </w:r>
    </w:p>
    <w:p w:rsidR="00AB3C1C" w:rsidRDefault="00D618CD">
      <w:pPr>
        <w:spacing w:line="500" w:lineRule="exact"/>
        <w:ind w:firstLineChars="200" w:firstLine="480"/>
        <w:rPr>
          <w:rFonts w:ascii="宋体" w:hAnsi="宋体"/>
          <w:sz w:val="24"/>
        </w:rPr>
      </w:pPr>
      <w:r>
        <w:rPr>
          <w:rFonts w:ascii="宋体" w:hAnsi="宋体" w:hint="eastAsia"/>
          <w:sz w:val="24"/>
        </w:rPr>
        <w:t>评审委员会将根据本评审办法第1.6款的规定对各比选人的报价进行计算，计算出报价评审价，评委将按下列方法计算各合格比选人的报价部分得分，计算分数时</w:t>
      </w:r>
      <w:r>
        <w:rPr>
          <w:rFonts w:ascii="宋体" w:hAnsi="宋体" w:hint="eastAsia"/>
          <w:spacing w:val="-2"/>
          <w:sz w:val="24"/>
        </w:rPr>
        <w:t>四舍五入取小数点后2位数：</w:t>
      </w:r>
    </w:p>
    <w:p w:rsidR="00AB3C1C" w:rsidRDefault="00D618CD">
      <w:pPr>
        <w:snapToGrid w:val="0"/>
        <w:spacing w:line="500" w:lineRule="exact"/>
        <w:ind w:firstLineChars="300" w:firstLine="720"/>
        <w:rPr>
          <w:rFonts w:ascii="宋体" w:hAnsi="宋体"/>
          <w:sz w:val="24"/>
        </w:rPr>
      </w:pPr>
      <w:r>
        <w:rPr>
          <w:rFonts w:ascii="宋体" w:hAnsi="宋体" w:hint="eastAsia"/>
          <w:sz w:val="24"/>
        </w:rPr>
        <w:t>PF=(  F低/Fn )×50</w:t>
      </w:r>
    </w:p>
    <w:p w:rsidR="00AB3C1C" w:rsidRDefault="00D618CD">
      <w:pPr>
        <w:snapToGrid w:val="0"/>
        <w:spacing w:line="500" w:lineRule="exact"/>
        <w:ind w:firstLineChars="300" w:firstLine="720"/>
        <w:rPr>
          <w:rFonts w:ascii="宋体" w:hAnsi="宋体"/>
          <w:sz w:val="24"/>
        </w:rPr>
      </w:pPr>
      <w:r>
        <w:rPr>
          <w:rFonts w:ascii="宋体" w:hAnsi="宋体" w:hint="eastAsia"/>
          <w:sz w:val="24"/>
        </w:rPr>
        <w:t>注：</w:t>
      </w:r>
    </w:p>
    <w:p w:rsidR="00AB3C1C" w:rsidRDefault="00D618CD">
      <w:pPr>
        <w:snapToGrid w:val="0"/>
        <w:spacing w:line="500" w:lineRule="exact"/>
        <w:ind w:firstLineChars="300" w:firstLine="720"/>
        <w:rPr>
          <w:rFonts w:ascii="宋体" w:hAnsi="宋体"/>
          <w:sz w:val="24"/>
        </w:rPr>
      </w:pPr>
      <w:r>
        <w:rPr>
          <w:rFonts w:ascii="宋体" w:hAnsi="宋体" w:hint="eastAsia"/>
          <w:sz w:val="24"/>
        </w:rPr>
        <w:t>①PF为参选价格得分。</w:t>
      </w:r>
    </w:p>
    <w:p w:rsidR="00AB3C1C" w:rsidRDefault="00D618CD">
      <w:pPr>
        <w:snapToGrid w:val="0"/>
        <w:spacing w:line="500" w:lineRule="exact"/>
        <w:ind w:firstLineChars="300" w:firstLine="720"/>
        <w:rPr>
          <w:rFonts w:ascii="宋体" w:hAnsi="宋体"/>
          <w:sz w:val="24"/>
        </w:rPr>
      </w:pPr>
      <w:r>
        <w:rPr>
          <w:rFonts w:ascii="宋体" w:hAnsi="宋体" w:hint="eastAsia"/>
          <w:sz w:val="24"/>
        </w:rPr>
        <w:t>②F低=进入报价部分评分的各合格参选人中最低的参选人价格。</w:t>
      </w:r>
    </w:p>
    <w:p w:rsidR="00AB3C1C" w:rsidRDefault="00D618CD">
      <w:pPr>
        <w:snapToGrid w:val="0"/>
        <w:spacing w:line="500" w:lineRule="exact"/>
        <w:ind w:firstLineChars="300" w:firstLine="720"/>
        <w:rPr>
          <w:rFonts w:ascii="宋体" w:hAnsi="宋体"/>
          <w:sz w:val="24"/>
        </w:rPr>
      </w:pPr>
      <w:r>
        <w:rPr>
          <w:rFonts w:ascii="宋体" w:hAnsi="宋体" w:hint="eastAsia"/>
          <w:sz w:val="24"/>
        </w:rPr>
        <w:t>③Fn为进入报价部分评分的各合格参选人的参选人价格。</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1.4、参选人价格计算方式</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1.4.1、2020年-2022年后勤和绿化外包项目：</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以2019年-2020后勤和绿化外包项目</w:t>
      </w:r>
      <w:r>
        <w:rPr>
          <w:rFonts w:ascii="宋体" w:hAnsi="宋体" w:hint="eastAsia"/>
          <w:sz w:val="24"/>
        </w:rPr>
        <w:t>比选价格作为参考依据</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1.4.2、2020年-2022年辅助工外包项目：</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以分项相加总价做为</w:t>
      </w:r>
      <w:r>
        <w:rPr>
          <w:rFonts w:ascii="宋体" w:hAnsi="宋体" w:hint="eastAsia"/>
          <w:sz w:val="24"/>
        </w:rPr>
        <w:t>比选价格作为参考依据</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1.4.3、2020年-2022年机械用工外包项目（装载机部分）</w:t>
      </w:r>
    </w:p>
    <w:p w:rsidR="00AB3C1C" w:rsidRDefault="00D618CD">
      <w:pPr>
        <w:spacing w:line="360" w:lineRule="auto"/>
        <w:ind w:firstLineChars="200" w:firstLine="480"/>
        <w:rPr>
          <w:rFonts w:ascii="宋体" w:hAnsi="宋体"/>
          <w:color w:val="000000"/>
          <w:sz w:val="24"/>
        </w:rPr>
      </w:pPr>
      <w:r>
        <w:rPr>
          <w:rFonts w:ascii="宋体" w:hAnsi="宋体" w:hint="eastAsia"/>
          <w:color w:val="000000"/>
          <w:sz w:val="24"/>
        </w:rPr>
        <w:t>以2020年-2022年机械用工外包项目</w:t>
      </w:r>
      <w:r>
        <w:rPr>
          <w:rFonts w:ascii="宋体" w:hAnsi="宋体" w:hint="eastAsia"/>
          <w:bCs/>
          <w:sz w:val="24"/>
        </w:rPr>
        <w:t>（装载机部分）</w:t>
      </w:r>
      <w:r>
        <w:rPr>
          <w:rFonts w:ascii="宋体" w:hAnsi="宋体" w:hint="eastAsia"/>
          <w:color w:val="000000"/>
          <w:sz w:val="24"/>
        </w:rPr>
        <w:t>中</w:t>
      </w:r>
      <w:r>
        <w:rPr>
          <w:rFonts w:ascii="宋体" w:hAnsi="宋体" w:hint="eastAsia"/>
          <w:sz w:val="24"/>
        </w:rPr>
        <w:t>各个项目价格×每月平均预估量作为参考依据，无预估量的为临时性业务，不进入报价评比。</w:t>
      </w:r>
    </w:p>
    <w:p w:rsidR="00AB3C1C" w:rsidRDefault="00D618CD">
      <w:pPr>
        <w:ind w:firstLineChars="200" w:firstLine="480"/>
        <w:jc w:val="left"/>
        <w:rPr>
          <w:rFonts w:ascii="宋体" w:hAnsi="宋体"/>
          <w:sz w:val="24"/>
          <w:highlight w:val="yellow"/>
        </w:rPr>
      </w:pPr>
      <w:r>
        <w:rPr>
          <w:rFonts w:ascii="宋体" w:hAnsi="宋体" w:hint="eastAsia"/>
          <w:sz w:val="24"/>
          <w:highlight w:val="yellow"/>
        </w:rPr>
        <w:t>1.5项目预估量详见附件三业务外包方案。</w:t>
      </w:r>
    </w:p>
    <w:p w:rsidR="00AB3C1C" w:rsidRDefault="00AB3C1C">
      <w:pPr>
        <w:ind w:firstLineChars="200" w:firstLine="480"/>
        <w:jc w:val="left"/>
        <w:rPr>
          <w:rFonts w:ascii="宋体" w:hAnsi="宋体"/>
          <w:sz w:val="24"/>
          <w:highlight w:val="yellow"/>
        </w:rPr>
      </w:pPr>
    </w:p>
    <w:p w:rsidR="00AB3C1C" w:rsidRDefault="00AB3C1C">
      <w:pPr>
        <w:ind w:firstLineChars="200" w:firstLine="480"/>
        <w:jc w:val="left"/>
        <w:rPr>
          <w:rFonts w:ascii="宋体" w:hAnsi="宋体"/>
          <w:sz w:val="24"/>
          <w:highlight w:val="yellow"/>
        </w:rPr>
      </w:pPr>
    </w:p>
    <w:p w:rsidR="00AB3C1C" w:rsidRDefault="00D618CD">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5.接受和拒绝任何或所有参选的权利：比选机构和比选人保留在授标之前任何时候接受或拒绝任何比选，以及宣布比选程序无效或拒绝所有参选的权利，对受影响的参选人不承担任何责任。</w:t>
      </w:r>
    </w:p>
    <w:p w:rsidR="00AB3C1C" w:rsidRDefault="00AB3C1C">
      <w:pPr>
        <w:tabs>
          <w:tab w:val="left" w:pos="5880"/>
        </w:tabs>
        <w:spacing w:line="360" w:lineRule="auto"/>
        <w:ind w:left="700" w:hangingChars="250" w:hanging="700"/>
        <w:rPr>
          <w:rFonts w:ascii="宋体" w:hAnsi="宋体"/>
          <w:sz w:val="28"/>
          <w:szCs w:val="28"/>
        </w:rPr>
      </w:pPr>
    </w:p>
    <w:p w:rsidR="00AB3C1C" w:rsidRDefault="00AB3C1C">
      <w:pPr>
        <w:tabs>
          <w:tab w:val="left" w:pos="5880"/>
        </w:tabs>
        <w:spacing w:line="360" w:lineRule="auto"/>
        <w:ind w:left="700"/>
        <w:rPr>
          <w:rFonts w:ascii="宋体" w:hAnsi="宋体"/>
          <w:sz w:val="28"/>
          <w:szCs w:val="28"/>
        </w:rPr>
      </w:pPr>
    </w:p>
    <w:p w:rsidR="00AB3C1C" w:rsidRDefault="00D618CD">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AB3C1C">
      <w:pPr>
        <w:tabs>
          <w:tab w:val="left" w:pos="5880"/>
        </w:tabs>
        <w:spacing w:line="324" w:lineRule="auto"/>
        <w:ind w:firstLineChars="200" w:firstLine="560"/>
        <w:rPr>
          <w:rFonts w:ascii="宋体" w:hAnsi="宋体"/>
          <w:sz w:val="28"/>
          <w:szCs w:val="28"/>
        </w:rPr>
      </w:pPr>
    </w:p>
    <w:p w:rsidR="00AB3C1C" w:rsidRDefault="00D618CD">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   其它</w:t>
      </w:r>
    </w:p>
    <w:p w:rsidR="00AB3C1C" w:rsidRDefault="00D618CD">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AB3C1C" w:rsidRDefault="00D618CD">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AB3C1C" w:rsidRDefault="00D618CD">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ind w:firstLineChars="225" w:firstLine="630"/>
        <w:jc w:val="left"/>
        <w:rPr>
          <w:rFonts w:ascii="宋体"/>
          <w:color w:val="000000"/>
          <w:sz w:val="28"/>
          <w:szCs w:val="28"/>
        </w:rPr>
      </w:pPr>
    </w:p>
    <w:p w:rsidR="00AB3C1C" w:rsidRDefault="00AB3C1C">
      <w:pPr>
        <w:tabs>
          <w:tab w:val="left" w:pos="5880"/>
        </w:tabs>
        <w:jc w:val="left"/>
        <w:rPr>
          <w:rFonts w:ascii="宋体"/>
          <w:color w:val="000000"/>
          <w:sz w:val="28"/>
          <w:szCs w:val="28"/>
        </w:rPr>
      </w:pPr>
    </w:p>
    <w:p w:rsidR="00AB3C1C" w:rsidRDefault="00D618CD">
      <w:pPr>
        <w:tabs>
          <w:tab w:val="left" w:pos="5880"/>
        </w:tabs>
        <w:snapToGrid w:val="0"/>
        <w:spacing w:line="360" w:lineRule="auto"/>
        <w:rPr>
          <w:rFonts w:ascii="宋体" w:hAnsi="宋体"/>
          <w:bCs/>
          <w:sz w:val="36"/>
          <w:szCs w:val="36"/>
          <w:highlight w:val="yellow"/>
        </w:rPr>
      </w:pPr>
      <w:r>
        <w:rPr>
          <w:rFonts w:ascii="宋体" w:hAnsi="宋体" w:cs="宋体" w:hint="eastAsia"/>
          <w:color w:val="000000"/>
          <w:sz w:val="32"/>
          <w:szCs w:val="32"/>
          <w:highlight w:val="yellow"/>
        </w:rPr>
        <w:lastRenderedPageBreak/>
        <w:t>附件一：</w:t>
      </w:r>
      <w:r>
        <w:rPr>
          <w:rFonts w:ascii="宋体" w:hAnsi="宋体" w:hint="eastAsia"/>
          <w:bCs/>
          <w:sz w:val="36"/>
          <w:szCs w:val="36"/>
          <w:highlight w:val="yellow"/>
        </w:rPr>
        <w:t>合同书</w:t>
      </w:r>
    </w:p>
    <w:p w:rsidR="00AB3C1C" w:rsidRDefault="00D618CD">
      <w:pPr>
        <w:pStyle w:val="a3"/>
        <w:spacing w:line="440" w:lineRule="exact"/>
        <w:ind w:firstLine="0"/>
        <w:jc w:val="center"/>
        <w:outlineLvl w:val="0"/>
        <w:rPr>
          <w:rFonts w:ascii="宋体" w:hAnsi="宋体"/>
          <w:b/>
          <w:bCs/>
          <w:sz w:val="36"/>
          <w:szCs w:val="36"/>
        </w:rPr>
      </w:pPr>
      <w:r>
        <w:rPr>
          <w:rFonts w:ascii="宋体" w:hAnsi="宋体" w:hint="eastAsia"/>
          <w:b/>
          <w:bCs/>
          <w:sz w:val="36"/>
          <w:szCs w:val="36"/>
        </w:rPr>
        <w:t>业务外包项目服务合同</w:t>
      </w:r>
    </w:p>
    <w:p w:rsidR="00AB3C1C" w:rsidRDefault="00D618CD">
      <w:pPr>
        <w:pStyle w:val="a3"/>
        <w:spacing w:line="440" w:lineRule="exact"/>
        <w:ind w:firstLineChars="1146" w:firstLine="2750"/>
        <w:jc w:val="center"/>
        <w:outlineLvl w:val="0"/>
        <w:rPr>
          <w:rFonts w:ascii="宋体" w:hAnsi="宋体"/>
          <w:sz w:val="24"/>
        </w:rPr>
      </w:pPr>
      <w:r>
        <w:rPr>
          <w:rFonts w:ascii="宋体" w:hAnsi="宋体" w:hint="eastAsia"/>
          <w:sz w:val="24"/>
        </w:rPr>
        <w:t xml:space="preserve">                 合同编号：NO.</w:t>
      </w:r>
      <w:r>
        <w:rPr>
          <w:rFonts w:ascii="宋体" w:hAnsi="宋体"/>
        </w:rPr>
        <w:t xml:space="preserve"> </w:t>
      </w:r>
      <w:r>
        <w:rPr>
          <w:rFonts w:ascii="宋体" w:hAnsi="宋体" w:hint="eastAsia"/>
          <w:sz w:val="24"/>
        </w:rPr>
        <w:t xml:space="preserve">  </w:t>
      </w:r>
    </w:p>
    <w:p w:rsidR="00AB3C1C" w:rsidRDefault="00D618CD">
      <w:pPr>
        <w:pStyle w:val="a3"/>
        <w:spacing w:line="440" w:lineRule="exact"/>
        <w:ind w:firstLineChars="1146" w:firstLine="2750"/>
        <w:jc w:val="center"/>
        <w:outlineLvl w:val="0"/>
        <w:rPr>
          <w:rFonts w:ascii="宋体" w:hAnsi="宋体"/>
          <w:sz w:val="24"/>
        </w:rPr>
      </w:pPr>
      <w:r>
        <w:rPr>
          <w:rFonts w:ascii="宋体" w:hAnsi="宋体" w:hint="eastAsia"/>
          <w:sz w:val="24"/>
        </w:rPr>
        <w:t xml:space="preserve">                合同签订时间</w:t>
      </w:r>
    </w:p>
    <w:p w:rsidR="00AB3C1C" w:rsidRDefault="00AB3C1C">
      <w:pPr>
        <w:tabs>
          <w:tab w:val="left" w:pos="945"/>
        </w:tabs>
        <w:autoSpaceDE w:val="0"/>
        <w:autoSpaceDN w:val="0"/>
        <w:adjustRightInd w:val="0"/>
        <w:spacing w:line="440" w:lineRule="exact"/>
        <w:ind w:right="215" w:firstLineChars="200" w:firstLine="480"/>
        <w:rPr>
          <w:rFonts w:ascii="宋体" w:hAnsi="宋体"/>
          <w:sz w:val="24"/>
        </w:rPr>
      </w:pP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甲方（发包方）：福建省东南电化股份有限公司</w:t>
      </w: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 xml:space="preserve">住所地： </w:t>
      </w: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 xml:space="preserve">法定代表人（或负责人）： </w:t>
      </w:r>
    </w:p>
    <w:p w:rsidR="00AB3C1C" w:rsidRDefault="00AB3C1C">
      <w:pPr>
        <w:spacing w:line="440" w:lineRule="exact"/>
        <w:ind w:firstLineChars="200" w:firstLine="480"/>
        <w:rPr>
          <w:rFonts w:ascii="宋体" w:hAnsi="宋体"/>
          <w:sz w:val="24"/>
        </w:rPr>
      </w:pPr>
    </w:p>
    <w:p w:rsidR="00AB3C1C" w:rsidRDefault="00D618CD">
      <w:pPr>
        <w:spacing w:line="440" w:lineRule="exact"/>
        <w:ind w:firstLineChars="200" w:firstLine="480"/>
        <w:rPr>
          <w:rFonts w:ascii="宋体" w:hAnsi="宋体"/>
          <w:sz w:val="24"/>
        </w:rPr>
      </w:pPr>
      <w:r>
        <w:rPr>
          <w:rFonts w:ascii="宋体" w:hAnsi="宋体" w:hint="eastAsia"/>
          <w:sz w:val="24"/>
        </w:rPr>
        <w:t xml:space="preserve">乙方（承包方）： </w:t>
      </w:r>
    </w:p>
    <w:p w:rsidR="00AB3C1C" w:rsidRDefault="00D618CD">
      <w:pPr>
        <w:tabs>
          <w:tab w:val="left" w:pos="945"/>
        </w:tabs>
        <w:autoSpaceDE w:val="0"/>
        <w:autoSpaceDN w:val="0"/>
        <w:adjustRightInd w:val="0"/>
        <w:spacing w:line="440" w:lineRule="exact"/>
        <w:ind w:right="215" w:firstLineChars="200" w:firstLine="480"/>
        <w:rPr>
          <w:rFonts w:ascii="宋体" w:hAnsi="宋体"/>
          <w:sz w:val="24"/>
        </w:rPr>
      </w:pPr>
      <w:r>
        <w:rPr>
          <w:rFonts w:ascii="宋体" w:hAnsi="宋体" w:hint="eastAsia"/>
          <w:sz w:val="24"/>
        </w:rPr>
        <w:t xml:space="preserve">住所地： </w:t>
      </w:r>
    </w:p>
    <w:p w:rsidR="00AB3C1C" w:rsidRDefault="00D618CD">
      <w:pPr>
        <w:autoSpaceDE w:val="0"/>
        <w:autoSpaceDN w:val="0"/>
        <w:adjustRightInd w:val="0"/>
        <w:spacing w:line="440" w:lineRule="exact"/>
        <w:ind w:right="6" w:firstLineChars="200" w:firstLine="480"/>
        <w:rPr>
          <w:rFonts w:ascii="宋体" w:hAnsi="宋体"/>
          <w:sz w:val="24"/>
        </w:rPr>
      </w:pPr>
      <w:r>
        <w:rPr>
          <w:rFonts w:ascii="宋体" w:hAnsi="宋体" w:hint="eastAsia"/>
          <w:sz w:val="24"/>
        </w:rPr>
        <w:t xml:space="preserve">法定代表人（或负责人）：  </w:t>
      </w:r>
    </w:p>
    <w:p w:rsidR="00AB3C1C" w:rsidRDefault="00AB3C1C">
      <w:pPr>
        <w:autoSpaceDE w:val="0"/>
        <w:autoSpaceDN w:val="0"/>
        <w:adjustRightInd w:val="0"/>
        <w:spacing w:line="440" w:lineRule="exact"/>
        <w:ind w:right="6"/>
        <w:rPr>
          <w:rFonts w:ascii="宋体" w:hAnsi="宋体"/>
          <w:sz w:val="24"/>
        </w:rPr>
      </w:pPr>
    </w:p>
    <w:p w:rsidR="00AB3C1C" w:rsidRDefault="00D618CD">
      <w:pPr>
        <w:tabs>
          <w:tab w:val="left" w:pos="1080"/>
        </w:tabs>
        <w:spacing w:line="440" w:lineRule="exact"/>
        <w:jc w:val="center"/>
        <w:rPr>
          <w:rFonts w:ascii="宋体" w:hAnsi="宋体"/>
          <w:b/>
          <w:sz w:val="24"/>
        </w:rPr>
      </w:pPr>
      <w:r>
        <w:rPr>
          <w:rFonts w:ascii="宋体" w:hAnsi="宋体" w:hint="eastAsia"/>
          <w:b/>
          <w:sz w:val="24"/>
        </w:rPr>
        <w:t>第一部分  通用条款</w:t>
      </w:r>
    </w:p>
    <w:p w:rsidR="00AB3C1C" w:rsidRDefault="00AB3C1C">
      <w:pPr>
        <w:autoSpaceDE w:val="0"/>
        <w:autoSpaceDN w:val="0"/>
        <w:adjustRightInd w:val="0"/>
        <w:spacing w:line="440" w:lineRule="exact"/>
        <w:ind w:right="6"/>
        <w:jc w:val="center"/>
        <w:rPr>
          <w:rFonts w:ascii="宋体" w:hAnsi="宋体"/>
          <w:b/>
          <w:sz w:val="24"/>
        </w:rPr>
      </w:pPr>
    </w:p>
    <w:p w:rsidR="00AB3C1C" w:rsidRDefault="00AB3C1C">
      <w:pPr>
        <w:autoSpaceDE w:val="0"/>
        <w:autoSpaceDN w:val="0"/>
        <w:adjustRightInd w:val="0"/>
        <w:spacing w:line="440" w:lineRule="exact"/>
        <w:ind w:right="6"/>
        <w:rPr>
          <w:rFonts w:ascii="宋体" w:hAnsi="宋体"/>
          <w:b/>
          <w:sz w:val="24"/>
        </w:rPr>
      </w:pPr>
    </w:p>
    <w:p w:rsidR="00AB3C1C" w:rsidRDefault="00D618CD">
      <w:pPr>
        <w:autoSpaceDE w:val="0"/>
        <w:autoSpaceDN w:val="0"/>
        <w:adjustRightInd w:val="0"/>
        <w:spacing w:line="440" w:lineRule="exact"/>
        <w:ind w:right="6" w:firstLineChars="200" w:firstLine="480"/>
        <w:rPr>
          <w:rFonts w:ascii="宋体" w:hAnsi="宋体"/>
          <w:sz w:val="24"/>
        </w:rPr>
      </w:pPr>
      <w:r>
        <w:rPr>
          <w:rFonts w:ascii="宋体" w:hAnsi="宋体" w:hint="eastAsia"/>
          <w:sz w:val="24"/>
        </w:rPr>
        <w:t>就甲方将</w:t>
      </w:r>
      <w:r>
        <w:rPr>
          <w:rFonts w:ascii="宋体" w:hAnsi="宋体" w:hint="eastAsia"/>
          <w:sz w:val="24"/>
          <w:u w:val="single"/>
        </w:rPr>
        <w:t xml:space="preserve">              等</w:t>
      </w:r>
      <w:r>
        <w:rPr>
          <w:rFonts w:ascii="宋体" w:hAnsi="宋体" w:hint="eastAsia"/>
          <w:sz w:val="24"/>
        </w:rPr>
        <w:t>业务外包给乙方相关事宜，甲乙双方在公平合理、互利互惠的基础上，经协商一致，签订合同如下：</w:t>
      </w:r>
    </w:p>
    <w:p w:rsidR="00AB3C1C" w:rsidRDefault="00D618CD">
      <w:pPr>
        <w:tabs>
          <w:tab w:val="left" w:pos="1080"/>
        </w:tabs>
        <w:spacing w:line="440" w:lineRule="exact"/>
        <w:ind w:firstLineChars="196" w:firstLine="472"/>
        <w:rPr>
          <w:rFonts w:ascii="宋体" w:hAnsi="宋体"/>
          <w:sz w:val="24"/>
        </w:rPr>
      </w:pPr>
      <w:r>
        <w:rPr>
          <w:rFonts w:ascii="宋体" w:hAnsi="宋体" w:hint="eastAsia"/>
          <w:b/>
          <w:sz w:val="24"/>
        </w:rPr>
        <w:t>第一条 服务内容</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1.1 乙方为甲方提供如下外包服务（根据双方约定在“□”内打“√”）：</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sym w:font="Wingdings" w:char="F0FE"/>
      </w:r>
      <w:r>
        <w:rPr>
          <w:rFonts w:ascii="宋体" w:hAnsi="宋体" w:hint="eastAsia"/>
          <w:sz w:val="24"/>
        </w:rPr>
        <w:t xml:space="preserve"> 乙方承包甲方</w:t>
      </w:r>
      <w:r>
        <w:rPr>
          <w:rFonts w:ascii="宋体" w:hAnsi="宋体" w:hint="eastAsia"/>
          <w:sz w:val="24"/>
          <w:u w:val="single"/>
        </w:rPr>
        <w:t xml:space="preserve">          </w:t>
      </w:r>
      <w:r>
        <w:rPr>
          <w:rFonts w:ascii="宋体" w:hAnsi="宋体" w:hint="eastAsia"/>
          <w:sz w:val="24"/>
        </w:rPr>
        <w:t>作业任务。</w:t>
      </w:r>
    </w:p>
    <w:p w:rsidR="00AB3C1C" w:rsidRDefault="00D618CD">
      <w:pPr>
        <w:tabs>
          <w:tab w:val="left" w:pos="1080"/>
        </w:tabs>
        <w:spacing w:line="440" w:lineRule="exact"/>
        <w:ind w:firstLineChars="196" w:firstLine="472"/>
        <w:rPr>
          <w:rFonts w:ascii="宋体" w:hAnsi="宋体"/>
          <w:b/>
          <w:bCs/>
          <w:sz w:val="24"/>
        </w:rPr>
      </w:pPr>
      <w:r>
        <w:rPr>
          <w:rFonts w:ascii="宋体" w:hAnsi="宋体" w:hint="eastAsia"/>
          <w:b/>
          <w:bCs/>
          <w:sz w:val="24"/>
        </w:rPr>
        <w:t>第二条 服务区域</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2.1服务区域：</w:t>
      </w:r>
      <w:r>
        <w:rPr>
          <w:rFonts w:ascii="宋体" w:hAnsi="宋体" w:hint="eastAsia"/>
          <w:sz w:val="24"/>
          <w:u w:val="single"/>
        </w:rPr>
        <w:t>甲方厂区等。</w:t>
      </w:r>
    </w:p>
    <w:p w:rsidR="00AB3C1C" w:rsidRDefault="00D618CD">
      <w:pPr>
        <w:tabs>
          <w:tab w:val="left" w:pos="1080"/>
        </w:tabs>
        <w:spacing w:line="440" w:lineRule="exact"/>
        <w:ind w:firstLineChars="200" w:firstLine="482"/>
        <w:rPr>
          <w:rFonts w:ascii="宋体" w:hAnsi="宋体"/>
          <w:sz w:val="24"/>
        </w:rPr>
      </w:pPr>
      <w:r>
        <w:rPr>
          <w:rFonts w:ascii="宋体" w:hAnsi="宋体" w:hint="eastAsia"/>
          <w:b/>
          <w:sz w:val="24"/>
        </w:rPr>
        <w:t xml:space="preserve">第三条 服务期限 </w:t>
      </w:r>
    </w:p>
    <w:p w:rsidR="00AB3C1C" w:rsidRDefault="00D618CD">
      <w:pPr>
        <w:tabs>
          <w:tab w:val="left" w:pos="1080"/>
        </w:tabs>
        <w:spacing w:line="440" w:lineRule="exact"/>
        <w:ind w:leftChars="228" w:left="959" w:hangingChars="200" w:hanging="480"/>
        <w:rPr>
          <w:rFonts w:ascii="宋体" w:hAnsi="宋体"/>
          <w:sz w:val="24"/>
        </w:rPr>
      </w:pPr>
      <w:r>
        <w:rPr>
          <w:rFonts w:ascii="宋体" w:hAnsi="宋体" w:hint="eastAsia"/>
          <w:sz w:val="24"/>
        </w:rPr>
        <w:t>3.1服务期限为20  年 月 日至20 年  月  日。</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3.2服务期限届满时，乙方已经接受但尚未完成的服务项目，仍应按照本合同约定的标准完成。</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3.3如乙方在服务期限届满后要求继续承包的，可参加甲方业务外包的招标或其他方式的商务竞价谈判。</w:t>
      </w:r>
    </w:p>
    <w:p w:rsidR="00AB3C1C" w:rsidRDefault="00D618CD">
      <w:pPr>
        <w:tabs>
          <w:tab w:val="left" w:pos="1080"/>
        </w:tabs>
        <w:spacing w:line="440" w:lineRule="exact"/>
        <w:ind w:leftChars="228" w:left="961" w:hangingChars="200" w:hanging="482"/>
        <w:rPr>
          <w:rFonts w:ascii="宋体" w:hAnsi="宋体"/>
          <w:b/>
          <w:sz w:val="24"/>
        </w:rPr>
      </w:pPr>
      <w:r>
        <w:rPr>
          <w:rFonts w:ascii="宋体" w:hAnsi="宋体" w:hint="eastAsia"/>
          <w:b/>
          <w:sz w:val="24"/>
        </w:rPr>
        <w:t>第四条 服务标准及操作要求</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4.1具体服务标准和操作要求详见专用条款部分附件A。</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lastRenderedPageBreak/>
        <w:t>4.2合同履行中，国家法律法规、政府政策或行业组织等对本合同项下的服务和操作制定更高标准的，按照更高标准执行；各类标准不一致的，按照最高标准执行。</w:t>
      </w:r>
    </w:p>
    <w:p w:rsidR="00AB3C1C" w:rsidRDefault="00D618CD">
      <w:pPr>
        <w:tabs>
          <w:tab w:val="left" w:pos="1080"/>
        </w:tabs>
        <w:spacing w:line="440" w:lineRule="exact"/>
        <w:ind w:firstLineChars="200" w:firstLine="482"/>
        <w:rPr>
          <w:rFonts w:ascii="宋体" w:hAnsi="宋体"/>
          <w:b/>
          <w:sz w:val="24"/>
        </w:rPr>
      </w:pPr>
      <w:r>
        <w:rPr>
          <w:rFonts w:ascii="宋体" w:hAnsi="宋体" w:hint="eastAsia"/>
          <w:b/>
          <w:sz w:val="24"/>
        </w:rPr>
        <w:t>第五条  设备及材料</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5.1  乙方应自备外包项目服务所需要的设备、材料，包括其此类设备、材料的相关操作技术及劳动力等。</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5.2  如乙方提出请求，经</w:t>
      </w:r>
      <w:r>
        <w:rPr>
          <w:rFonts w:ascii="宋体" w:hAnsi="宋体"/>
          <w:sz w:val="24"/>
        </w:rPr>
        <w:t>甲方</w:t>
      </w:r>
      <w:r>
        <w:rPr>
          <w:rFonts w:ascii="宋体" w:hAnsi="宋体" w:hint="eastAsia"/>
          <w:sz w:val="24"/>
        </w:rPr>
        <w:t>同意后，甲方可以在设备、材料等方面为乙方提供协助（甲方提供的设备、材料详见附件B，如有）并提供相应的操作技术指导，由此产生的费用，双方约定按照以下第 3种方式执行：</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（1）费用由乙方承担，甲方有权要求乙方另行支付或者在应付给乙方的服务费用中直接扣除。</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（2）费用由甲方承担，但该部分费用已包含在甲方支付给乙方的外包服务费中，甲方不再另行支付。</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（3）其他：设备及材料费用全由乙方提供</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5.3  乙方应依法妥善使用相关设备、材料（包括使用甲方的设备、材料，以下同），并在使用期间承担保管责任。因设备、材料的使用产生的责任，由乙方承担。</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5.4  服务期限届满，乙方应立即归还甲方设备、材料，逾期每日向甲方支付违约金人民币壹仟元。除正常损耗外，如因可归责于乙方的原因造成毁损、灭失的，乙方承担赔偿责任。</w:t>
      </w:r>
    </w:p>
    <w:p w:rsidR="00AB3C1C" w:rsidRDefault="00D618CD">
      <w:pPr>
        <w:tabs>
          <w:tab w:val="left" w:pos="1080"/>
        </w:tabs>
        <w:spacing w:line="440" w:lineRule="exact"/>
        <w:ind w:firstLineChars="200" w:firstLine="482"/>
        <w:rPr>
          <w:rFonts w:ascii="宋体" w:hAnsi="宋体"/>
          <w:b/>
          <w:sz w:val="24"/>
        </w:rPr>
      </w:pPr>
      <w:r>
        <w:rPr>
          <w:rFonts w:ascii="宋体" w:hAnsi="宋体" w:hint="eastAsia"/>
          <w:b/>
          <w:sz w:val="24"/>
        </w:rPr>
        <w:t>第六条 履约保证</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6.1乙方在签署本合同之前，应当向甲方交纳履约保证金人民币</w:t>
      </w:r>
      <w:r>
        <w:rPr>
          <w:rFonts w:ascii="宋体" w:hAnsi="宋体" w:hint="eastAsia"/>
          <w:sz w:val="24"/>
          <w:u w:val="single"/>
        </w:rPr>
        <w:t>壹拾</w:t>
      </w:r>
      <w:r>
        <w:rPr>
          <w:rFonts w:ascii="宋体" w:hAnsi="宋体" w:hint="eastAsia"/>
          <w:sz w:val="24"/>
        </w:rPr>
        <w:t>万元。乙方违约或发生本合同约定的其他事由的，甲方有权从履行保证金中优先扣除因乙方违约金及其他应付款项；由此造成履约保证金不足的，乙方应在5日内补足，逾期每日按照应缴金额的千分之一支付违约金。</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6.2服务期限届满时，经双方确认乙方不存在遗留债务问题，且乙方已经全面履行完本合同之全部义务，乙方向甲方申请后，履约保证金在30天内无息退还。</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 xml:space="preserve">第七条 服务费用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7.1计费标准：详见专用条款部分附件C，附件C中的费用为含税价格，包含乙方提供本合同项下的外包服务所能获得的全部报酬，除非双方另有约定，甲</w:t>
      </w:r>
      <w:r>
        <w:rPr>
          <w:rFonts w:ascii="宋体" w:hAnsi="宋体" w:hint="eastAsia"/>
          <w:sz w:val="24"/>
        </w:rPr>
        <w:lastRenderedPageBreak/>
        <w:t>方不再承担其他费用。</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7.2结算支付</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（1）服务费用按月结算。 每月15日前，乙方应向甲方提交上月外包服务的结算材料（结算资料清单及式样详见附件D）。甲方对乙方的结算材料进行审核后确定应付服务费用。乙方</w:t>
      </w:r>
      <w:r>
        <w:rPr>
          <w:rFonts w:ascii="宋体" w:hAnsi="宋体"/>
          <w:sz w:val="24"/>
        </w:rPr>
        <w:t>所有的</w:t>
      </w:r>
      <w:r>
        <w:rPr>
          <w:rFonts w:ascii="宋体" w:hAnsi="宋体" w:hint="eastAsia"/>
          <w:sz w:val="24"/>
        </w:rPr>
        <w:t>结算资料（包括甲方实际应付款金额确定后乙方开具的发票）需送至甲方指定的下列地址及接收人</w:t>
      </w:r>
      <w:r>
        <w:rPr>
          <w:rFonts w:ascii="宋体" w:hAnsi="宋体"/>
          <w:sz w:val="24"/>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地址：</w:t>
      </w:r>
      <w:r>
        <w:rPr>
          <w:rFonts w:ascii="宋体" w:hAnsi="宋体" w:hint="eastAsia"/>
          <w:sz w:val="24"/>
          <w:u w:val="single"/>
        </w:rPr>
        <w:t xml:space="preserve">福建省东南电化股份有限公司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接收人 ：</w:t>
      </w:r>
      <w:r>
        <w:rPr>
          <w:rFonts w:ascii="宋体" w:hAnsi="宋体" w:hint="eastAsia"/>
          <w:sz w:val="24"/>
          <w:u w:val="single"/>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（2）甲方有权根据合同约定对乙方进行考核，并根据考核结果从应付服务费用中扣除相应考核扣款（具体考核要求详见专用条款部分附件E），对于</w:t>
      </w:r>
      <w:r>
        <w:rPr>
          <w:rFonts w:ascii="宋体" w:hAnsi="宋体"/>
          <w:sz w:val="24"/>
        </w:rPr>
        <w:t>乙方</w:t>
      </w:r>
      <w:r>
        <w:rPr>
          <w:rFonts w:ascii="宋体" w:hAnsi="宋体" w:hint="eastAsia"/>
          <w:sz w:val="24"/>
        </w:rPr>
        <w:t>需向甲方支付的违约金或其他款项，甲方亦有权从应付服务费用中扣除。应付服务费用扣除相应款项后，为甲方实际应付款金额。</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（3）甲方实际应付款金额确定后，乙方按照甲方的要求开具相应金额的正式税务发票。甲方收到乙方发票后10个工作日内向乙方付款。乙方未提供发票的，甲方有权拒绝付款。乙方指定收款账户如下：</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户名：</w:t>
      </w:r>
      <w:r>
        <w:rPr>
          <w:rFonts w:ascii="宋体" w:hAnsi="宋体" w:hint="eastAsia"/>
          <w:sz w:val="24"/>
          <w:u w:val="single"/>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开户行：</w:t>
      </w:r>
      <w:r>
        <w:rPr>
          <w:rFonts w:ascii="宋体" w:hAnsi="宋体" w:hint="eastAsia"/>
          <w:sz w:val="24"/>
          <w:u w:val="single"/>
        </w:rPr>
        <w:t xml:space="preserve">                        </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账号：</w:t>
      </w:r>
      <w:r>
        <w:rPr>
          <w:rFonts w:ascii="宋体" w:hAnsi="宋体" w:hint="eastAsia"/>
          <w:sz w:val="24"/>
          <w:u w:val="single"/>
        </w:rPr>
        <w:t xml:space="preserve">                          </w:t>
      </w:r>
    </w:p>
    <w:p w:rsidR="00AB3C1C" w:rsidRDefault="00D618CD">
      <w:pPr>
        <w:numPr>
          <w:ilvl w:val="0"/>
          <w:numId w:val="3"/>
        </w:numPr>
        <w:tabs>
          <w:tab w:val="left" w:pos="1080"/>
        </w:tabs>
        <w:spacing w:line="440" w:lineRule="exact"/>
        <w:ind w:firstLineChars="150" w:firstLine="360"/>
        <w:rPr>
          <w:rFonts w:ascii="宋体" w:hAnsi="宋体"/>
          <w:sz w:val="24"/>
        </w:rPr>
      </w:pPr>
      <w:r>
        <w:rPr>
          <w:rFonts w:ascii="宋体" w:hAnsi="宋体" w:hint="eastAsia"/>
          <w:sz w:val="24"/>
        </w:rPr>
        <w:t>甲方的付款，并不限制甲方在随后时间对已开具发票的费用提出争议或对合同中不满意的服务进行索赔的权利，且付款亦不构成甲方对乙方服务的最终认可。</w:t>
      </w:r>
    </w:p>
    <w:p w:rsidR="00AB3C1C" w:rsidRDefault="00D618CD">
      <w:pPr>
        <w:tabs>
          <w:tab w:val="left" w:pos="1080"/>
        </w:tabs>
        <w:spacing w:line="440" w:lineRule="exact"/>
        <w:ind w:firstLineChars="200" w:firstLine="482"/>
        <w:rPr>
          <w:rFonts w:ascii="宋体" w:hAnsi="宋体"/>
          <w:b/>
          <w:bCs/>
          <w:sz w:val="24"/>
        </w:rPr>
      </w:pPr>
      <w:r>
        <w:rPr>
          <w:rFonts w:ascii="宋体" w:hAnsi="宋体" w:hint="eastAsia"/>
          <w:b/>
          <w:bCs/>
          <w:sz w:val="24"/>
        </w:rPr>
        <w:t>第八条 双方权利义务</w:t>
      </w:r>
    </w:p>
    <w:p w:rsidR="00AB3C1C" w:rsidRDefault="00D618CD">
      <w:pPr>
        <w:widowControl/>
        <w:spacing w:line="440" w:lineRule="exact"/>
        <w:ind w:left="480"/>
        <w:rPr>
          <w:rFonts w:ascii="宋体" w:hAnsi="宋体"/>
          <w:sz w:val="24"/>
        </w:rPr>
      </w:pPr>
      <w:r>
        <w:rPr>
          <w:rFonts w:ascii="宋体" w:hAnsi="宋体" w:hint="eastAsia"/>
          <w:sz w:val="24"/>
        </w:rPr>
        <w:t>8.1甲方权利义务：</w:t>
      </w:r>
    </w:p>
    <w:p w:rsidR="00AB3C1C" w:rsidRDefault="00D618CD">
      <w:pPr>
        <w:widowControl/>
        <w:spacing w:line="440" w:lineRule="exact"/>
        <w:ind w:firstLineChars="150" w:firstLine="360"/>
        <w:rPr>
          <w:rFonts w:ascii="宋体" w:hAnsi="宋体"/>
          <w:sz w:val="24"/>
        </w:rPr>
      </w:pPr>
      <w:r>
        <w:rPr>
          <w:rFonts w:ascii="宋体" w:hAnsi="宋体" w:hint="eastAsia"/>
          <w:sz w:val="24"/>
        </w:rPr>
        <w:t>（1）甲方应按照合同约定如期支付服务费。</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（2）甲方有权对乙方履行本合同的情况进行监督检查，若发现乙方的履行不符合合同约定，可以发出书面通知要求乙方更正，乙方应按甲方通知中的更正要求，在规定期限就其服务的缺陷进行补救、重作。</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8.2乙方权利义务：</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（1）乙方保证有权签署本合同，并保证已具备履行合同的合法资质、经验和能力，包括但不限于有足够的合格专业人员，以谨慎、称职和专业的态度完成本</w:t>
      </w:r>
      <w:r>
        <w:rPr>
          <w:rFonts w:ascii="宋体" w:hAnsi="宋体" w:hint="eastAsia"/>
          <w:sz w:val="24"/>
        </w:rPr>
        <w:lastRenderedPageBreak/>
        <w:t>合同项下的义务。如因乙方及其指派作业人员的资质问题引发政府主管部门的查处或造成甲方损失的，相关责任由乙方承担。</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（2）乙方应按照双方约定的服务项目、服务标准及操作要求提供服务。如果乙方提供的服务存在任何缺陷，乙方应立即主动采取或者经甲方通知后立即采取一切有效措施进行更正或补救。</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（3）乙方提供服务过程中，应当遵法律法规规定以及甲方厂区与生产作业有关的规章制度。</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（4）本合同履行过程中，因可归责于乙方的原因造成甲方或第三方</w:t>
      </w:r>
      <w:r>
        <w:rPr>
          <w:rFonts w:ascii="宋体" w:hAnsi="宋体"/>
          <w:sz w:val="24"/>
        </w:rPr>
        <w:t>人身</w:t>
      </w:r>
      <w:r>
        <w:rPr>
          <w:rFonts w:ascii="宋体" w:hAnsi="宋体" w:hint="eastAsia"/>
          <w:sz w:val="24"/>
        </w:rPr>
        <w:t>、</w:t>
      </w:r>
      <w:r>
        <w:rPr>
          <w:rFonts w:ascii="宋体" w:hAnsi="宋体"/>
          <w:sz w:val="24"/>
        </w:rPr>
        <w:t>财产</w:t>
      </w:r>
      <w:r>
        <w:rPr>
          <w:rFonts w:ascii="宋体" w:hAnsi="宋体" w:hint="eastAsia"/>
          <w:sz w:val="24"/>
        </w:rPr>
        <w:t>损害的，乙方</w:t>
      </w:r>
      <w:r>
        <w:rPr>
          <w:rFonts w:ascii="宋体" w:hAnsi="宋体"/>
          <w:sz w:val="24"/>
        </w:rPr>
        <w:t>承担</w:t>
      </w:r>
      <w:r>
        <w:rPr>
          <w:rFonts w:ascii="宋体" w:hAnsi="宋体" w:hint="eastAsia"/>
          <w:sz w:val="24"/>
        </w:rPr>
        <w:t>赔偿</w:t>
      </w:r>
      <w:r>
        <w:rPr>
          <w:rFonts w:ascii="宋体" w:hAnsi="宋体"/>
          <w:sz w:val="24"/>
        </w:rPr>
        <w:t>责任</w:t>
      </w:r>
      <w:r>
        <w:rPr>
          <w:rFonts w:ascii="宋体" w:hAnsi="宋体" w:hint="eastAsia"/>
          <w:sz w:val="24"/>
        </w:rPr>
        <w:t>。</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（5）乙方有权按照本合同约定获得相应的服务费用。</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第九条 劳动关系</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9.1 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9.2 甲方与乙方指派作业人员之间不存在劳动关系、劳务关系或其他雇佣关系。乙方作业人员以劳动关系、劳务关系或其他雇佣关系为由向甲方主张权利的，均应由乙方负责处理并承担相应责任。</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9.3乙方作业人员在服务期间发生的、或与履行本合同相关的任何事故或人身伤害、财产损失等，均与甲方无关，所有责任及相关费用由乙方自行承担。造成甲方或第三方损失的，乙方还应承担赔偿责任。</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9.4 如甲方因本合同的履行而被政府主管部门或者司法机关判令需向乙方作业人员承担补偿、赔偿或其他责任的，甲方有权要求乙方承担或向乙方追偿，并有权直接先行扣除履约保证金或其他应付款用于承担此等责任。</w:t>
      </w:r>
    </w:p>
    <w:p w:rsidR="00AB3C1C" w:rsidRDefault="00D618CD">
      <w:pPr>
        <w:spacing w:line="440" w:lineRule="exact"/>
        <w:ind w:firstLineChars="196" w:firstLine="472"/>
        <w:rPr>
          <w:rFonts w:ascii="宋体" w:hAnsi="宋体"/>
          <w:b/>
          <w:sz w:val="24"/>
        </w:rPr>
      </w:pPr>
      <w:r>
        <w:rPr>
          <w:rFonts w:ascii="宋体" w:hAnsi="宋体" w:hint="eastAsia"/>
          <w:b/>
          <w:sz w:val="24"/>
        </w:rPr>
        <w:t>第十条 安全条款</w:t>
      </w:r>
    </w:p>
    <w:p w:rsidR="00AB3C1C" w:rsidRDefault="00D618CD">
      <w:pPr>
        <w:tabs>
          <w:tab w:val="left" w:pos="1080"/>
        </w:tabs>
        <w:spacing w:line="440" w:lineRule="exact"/>
        <w:ind w:leftChars="1" w:left="2" w:firstLineChars="200" w:firstLine="480"/>
        <w:rPr>
          <w:rFonts w:ascii="宋体" w:hAnsi="宋体"/>
          <w:sz w:val="24"/>
        </w:rPr>
      </w:pPr>
      <w:r>
        <w:rPr>
          <w:rFonts w:ascii="宋体" w:hAnsi="宋体" w:hint="eastAsia"/>
          <w:sz w:val="24"/>
        </w:rPr>
        <w:t>10.1甲方有权对乙方作业</w:t>
      </w:r>
      <w:r>
        <w:rPr>
          <w:rFonts w:ascii="宋体" w:hAnsi="宋体"/>
          <w:sz w:val="24"/>
        </w:rPr>
        <w:t>人员进行</w:t>
      </w:r>
      <w:r>
        <w:rPr>
          <w:rFonts w:ascii="宋体" w:hAnsi="宋体" w:hint="eastAsia"/>
          <w:sz w:val="24"/>
        </w:rPr>
        <w:t>厂区内</w:t>
      </w:r>
      <w:r>
        <w:rPr>
          <w:rFonts w:ascii="宋体" w:hAnsi="宋体"/>
          <w:sz w:val="24"/>
        </w:rPr>
        <w:t>安全、健康与环境知识的培训</w:t>
      </w:r>
      <w:r>
        <w:rPr>
          <w:rFonts w:ascii="宋体" w:hAnsi="宋体" w:hint="eastAsia"/>
          <w:sz w:val="24"/>
        </w:rPr>
        <w:t>，并对乙方工作区域随时进行安全、健康与环境方面有关事项的检查，乙方应积极、主动配合，不得以任何理由拒绝。</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10.2甲方有权对乙方作业人员遵章守纪情况进行监督，对违章人员，甲方有权要求乙方更换，乙方不得拒绝。</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10.3乙方应对其作业人员进行安全、健康与环境知识，以及相关操作技能</w:t>
      </w:r>
      <w:r>
        <w:rPr>
          <w:rFonts w:ascii="宋体" w:hAnsi="宋体" w:hint="eastAsia"/>
          <w:sz w:val="24"/>
        </w:rPr>
        <w:lastRenderedPageBreak/>
        <w:t>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10.4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10.5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10.6乙方作业过程中发现现场安全隐患的，应立即向甲方报告并采取一切必要的防范、应对措施，因乙方未立即报告或未立即采取措施而造成的损害，由乙方承担赔偿责任。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10.7乙方特别申明：作为专业服务的外包方，</w:t>
      </w:r>
      <w:r>
        <w:rPr>
          <w:rFonts w:ascii="宋体" w:hAnsi="宋体"/>
          <w:sz w:val="24"/>
        </w:rPr>
        <w:t>乙方</w:t>
      </w:r>
      <w:r>
        <w:rPr>
          <w:rFonts w:ascii="宋体" w:hAnsi="宋体" w:hint="eastAsia"/>
          <w:sz w:val="24"/>
        </w:rPr>
        <w:t>在提供服务过程</w:t>
      </w:r>
      <w:r>
        <w:rPr>
          <w:rFonts w:ascii="宋体" w:hAnsi="宋体"/>
          <w:sz w:val="24"/>
        </w:rPr>
        <w:t>中</w:t>
      </w:r>
      <w:r>
        <w:rPr>
          <w:rFonts w:ascii="宋体" w:hAnsi="宋体" w:hint="eastAsia"/>
          <w:sz w:val="24"/>
        </w:rPr>
        <w:t>，除按甲方要求和规定外，更</w:t>
      </w:r>
      <w:r>
        <w:rPr>
          <w:rFonts w:ascii="宋体" w:hAnsi="宋体"/>
          <w:sz w:val="24"/>
        </w:rPr>
        <w:t>必须</w:t>
      </w:r>
      <w:r>
        <w:rPr>
          <w:rFonts w:ascii="宋体" w:hAnsi="宋体" w:hint="eastAsia"/>
          <w:sz w:val="24"/>
        </w:rPr>
        <w:t>积极主动地</w:t>
      </w:r>
      <w:r>
        <w:rPr>
          <w:rFonts w:ascii="宋体" w:hAnsi="宋体"/>
          <w:sz w:val="24"/>
        </w:rPr>
        <w:t>进行充分的危害识别</w:t>
      </w:r>
      <w:r>
        <w:rPr>
          <w:rFonts w:ascii="宋体" w:hAnsi="宋体" w:hint="eastAsia"/>
          <w:sz w:val="24"/>
        </w:rPr>
        <w:t>和管控</w:t>
      </w:r>
      <w:r>
        <w:rPr>
          <w:rFonts w:ascii="宋体" w:hAnsi="宋体"/>
          <w:sz w:val="24"/>
        </w:rPr>
        <w:t>，落实相关防护措施</w:t>
      </w:r>
      <w:r>
        <w:rPr>
          <w:rFonts w:ascii="宋体" w:hAnsi="宋体" w:hint="eastAsia"/>
          <w:sz w:val="24"/>
        </w:rPr>
        <w:t>和管理制度</w:t>
      </w:r>
      <w:r>
        <w:rPr>
          <w:rFonts w:ascii="宋体" w:hAnsi="宋体"/>
          <w:sz w:val="24"/>
        </w:rPr>
        <w:t>，确保不发生事故</w:t>
      </w:r>
      <w:r>
        <w:rPr>
          <w:rFonts w:ascii="宋体" w:hAnsi="宋体" w:hint="eastAsia"/>
          <w:sz w:val="24"/>
        </w:rPr>
        <w:t>、违法违规事件、损失或处罚</w:t>
      </w:r>
      <w:r>
        <w:rPr>
          <w:rFonts w:ascii="宋体" w:hAnsi="宋体"/>
          <w:sz w:val="24"/>
        </w:rPr>
        <w:t>。</w:t>
      </w:r>
      <w:r>
        <w:rPr>
          <w:rFonts w:ascii="宋体" w:hAnsi="宋体" w:hint="eastAsia"/>
          <w:sz w:val="24"/>
        </w:rPr>
        <w:t>因此，无论甲方是否提出相关要求和规定或进行监督检查等，均不代表甲方承诺对乙方的行为承担任何责任，更不因此构成对乙方所应承担的各项责任和义务的减轻或豁免。</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第十一条 突发事件</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11.1乙方在提供服务过程中发生突发事件（是指突然发生，造成或者可能造成严重危害，需要采取应急处置措施予以应对的事故灾难、公共卫生事件或其他安全事件等），应立即向甲方报告并采取有效措施进行补救。</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11.2乙方不得隐瞒突发事件，否则应赔偿由此给甲方造成的全部损失，甲方并有权据此提前解除本合同、没收履约保证金。</w:t>
      </w:r>
    </w:p>
    <w:p w:rsidR="00AB3C1C" w:rsidRDefault="00D618CD">
      <w:pPr>
        <w:spacing w:line="440" w:lineRule="exact"/>
        <w:ind w:firstLineChars="196" w:firstLine="472"/>
        <w:rPr>
          <w:rFonts w:ascii="宋体" w:hAnsi="宋体"/>
          <w:b/>
          <w:sz w:val="24"/>
        </w:rPr>
      </w:pPr>
      <w:r>
        <w:rPr>
          <w:rFonts w:ascii="宋体" w:hAnsi="宋体" w:hint="eastAsia"/>
          <w:b/>
          <w:sz w:val="24"/>
        </w:rPr>
        <w:t>第十二条 保密承诺</w:t>
      </w:r>
    </w:p>
    <w:p w:rsidR="00AB3C1C" w:rsidRDefault="00D618CD">
      <w:pPr>
        <w:spacing w:line="440" w:lineRule="exact"/>
        <w:ind w:firstLineChars="196" w:firstLine="470"/>
        <w:rPr>
          <w:rFonts w:ascii="宋体" w:hAnsi="宋体"/>
          <w:color w:val="000000"/>
          <w:kern w:val="0"/>
          <w:sz w:val="24"/>
        </w:rPr>
      </w:pPr>
      <w:r>
        <w:rPr>
          <w:rFonts w:ascii="宋体" w:hAnsi="宋体" w:hint="eastAsia"/>
          <w:color w:val="000000"/>
          <w:kern w:val="0"/>
          <w:sz w:val="24"/>
        </w:rPr>
        <w:t>12.1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w:t>
      </w:r>
      <w:r>
        <w:rPr>
          <w:rFonts w:ascii="宋体" w:hAnsi="宋体" w:hint="eastAsia"/>
          <w:color w:val="000000"/>
          <w:kern w:val="0"/>
          <w:sz w:val="24"/>
        </w:rPr>
        <w:lastRenderedPageBreak/>
        <w:t>的目的。</w:t>
      </w:r>
    </w:p>
    <w:p w:rsidR="00AB3C1C" w:rsidRDefault="00D618CD">
      <w:pPr>
        <w:spacing w:line="440" w:lineRule="exact"/>
        <w:ind w:firstLineChars="196" w:firstLine="470"/>
        <w:rPr>
          <w:rFonts w:ascii="宋体" w:hAnsi="宋体"/>
          <w:color w:val="000000"/>
          <w:kern w:val="0"/>
          <w:sz w:val="24"/>
        </w:rPr>
      </w:pPr>
      <w:r>
        <w:rPr>
          <w:rFonts w:ascii="宋体" w:hAnsi="宋体" w:hint="eastAsia"/>
          <w:color w:val="000000"/>
          <w:kern w:val="0"/>
          <w:sz w:val="24"/>
        </w:rPr>
        <w:t>12.2合同终止或解除后，乙方应立即向甲方返还或者销毁所有上述含甲方保密信息的资料。乙方应在合同终止或解除后5日内向甲方书面确认已销毁或返还所有含甲方保密信息的资料。</w:t>
      </w:r>
    </w:p>
    <w:p w:rsidR="00AB3C1C" w:rsidRDefault="00D618CD">
      <w:pPr>
        <w:spacing w:line="440" w:lineRule="exact"/>
        <w:ind w:firstLineChars="200" w:firstLine="480"/>
        <w:rPr>
          <w:rFonts w:ascii="宋体" w:hAnsi="宋体"/>
          <w:sz w:val="24"/>
        </w:rPr>
      </w:pPr>
      <w:r>
        <w:rPr>
          <w:rFonts w:ascii="宋体" w:hAnsi="宋体" w:hint="eastAsia"/>
          <w:sz w:val="24"/>
        </w:rPr>
        <w:t>12.3乙方违反保密承诺的，甲方有权要求乙方支付违约金</w:t>
      </w:r>
      <w:r>
        <w:rPr>
          <w:rFonts w:ascii="宋体" w:hAnsi="宋体" w:hint="eastAsia"/>
          <w:sz w:val="24"/>
          <w:u w:val="single"/>
        </w:rPr>
        <w:t xml:space="preserve">    </w:t>
      </w:r>
      <w:r>
        <w:rPr>
          <w:rFonts w:ascii="宋体" w:hAnsi="宋体" w:hint="eastAsia"/>
          <w:sz w:val="24"/>
        </w:rPr>
        <w:t>万元并赔偿由此给甲方造成的损失。</w:t>
      </w:r>
    </w:p>
    <w:p w:rsidR="00AB3C1C" w:rsidRDefault="00D618CD">
      <w:pPr>
        <w:spacing w:line="440" w:lineRule="exact"/>
        <w:ind w:firstLineChars="200" w:firstLine="480"/>
        <w:rPr>
          <w:rFonts w:ascii="宋体" w:hAnsi="宋体"/>
          <w:sz w:val="24"/>
        </w:rPr>
      </w:pPr>
      <w:r>
        <w:rPr>
          <w:rFonts w:ascii="宋体" w:hAnsi="宋体" w:hint="eastAsia"/>
          <w:sz w:val="24"/>
        </w:rPr>
        <w:t>12.4本条关于乙方保密承诺的相关约定，同时适用于乙方作业人员，乙方应对其作业人员的违反保密承诺的行为承担连带责任。</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第十三条 合同转让和分包、转包</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13.1未经甲方事前书面批准，乙方不得转让本合同项下的全部或者部分义务，也不得将外包项目整体或部分分包、转包给第三方，否则甲方有权解除合同、没收履约保证金并要求乙方赔偿损失。</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13.2如乙方经甲方同意实施前述转让、分包或转包行为的，乙方仍应对承包方的履行行为承担连带责任。</w:t>
      </w:r>
    </w:p>
    <w:p w:rsidR="00AB3C1C" w:rsidRDefault="00D618CD">
      <w:pPr>
        <w:widowControl/>
        <w:spacing w:line="440" w:lineRule="exact"/>
        <w:ind w:firstLineChars="200" w:firstLine="482"/>
        <w:jc w:val="left"/>
        <w:rPr>
          <w:rFonts w:ascii="宋体" w:hAnsi="宋体"/>
          <w:b/>
          <w:sz w:val="24"/>
        </w:rPr>
      </w:pPr>
      <w:r>
        <w:rPr>
          <w:rFonts w:ascii="宋体" w:hAnsi="宋体" w:hint="eastAsia"/>
          <w:b/>
          <w:sz w:val="24"/>
        </w:rPr>
        <w:t>第十四条</w:t>
      </w:r>
      <w:bookmarkStart w:id="1" w:name="_Toc13292868"/>
      <w:bookmarkStart w:id="2" w:name="_Toc442859431"/>
      <w:r>
        <w:rPr>
          <w:rFonts w:ascii="宋体" w:hAnsi="宋体" w:hint="eastAsia"/>
          <w:b/>
          <w:sz w:val="24"/>
        </w:rPr>
        <w:t xml:space="preserve"> 合同变更</w:t>
      </w:r>
      <w:bookmarkEnd w:id="1"/>
      <w:bookmarkEnd w:id="2"/>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14.1本合同所指的“变更”是指对服务内容、完成服务的方法或进度表的修改、修订，或者其他对本合同的实质性修改。</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14.2甲方有权根据实际需求，变更合同约定的服务，包括但不限于：</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（1）增加服务项目或减少原先已约定服务项目，服务费用相应调整。</w:t>
      </w:r>
    </w:p>
    <w:p w:rsidR="00AB3C1C" w:rsidRDefault="00D618CD">
      <w:pPr>
        <w:widowControl/>
        <w:spacing w:line="440" w:lineRule="exact"/>
        <w:ind w:firstLineChars="150" w:firstLine="360"/>
        <w:jc w:val="left"/>
        <w:rPr>
          <w:rFonts w:ascii="宋体" w:hAnsi="宋体"/>
          <w:sz w:val="24"/>
        </w:rPr>
      </w:pPr>
      <w:r>
        <w:rPr>
          <w:rFonts w:ascii="宋体" w:hAnsi="宋体" w:hint="eastAsia"/>
          <w:sz w:val="24"/>
        </w:rPr>
        <w:t>（2）对合同条款或除此之外甲方提供给乙方的有关资料的解释作最终确定，以及对该等资料中不够明确的地方作最终确定。</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乙方收到甲方发出的变更通知后，应立即变更有关的服务。</w:t>
      </w:r>
    </w:p>
    <w:p w:rsidR="00AB3C1C" w:rsidRDefault="00D618CD">
      <w:pPr>
        <w:widowControl/>
        <w:spacing w:line="440" w:lineRule="exact"/>
        <w:ind w:firstLineChars="200" w:firstLine="480"/>
        <w:jc w:val="left"/>
        <w:rPr>
          <w:rFonts w:ascii="宋体" w:hAnsi="宋体"/>
          <w:sz w:val="24"/>
        </w:rPr>
      </w:pPr>
      <w:r>
        <w:rPr>
          <w:rFonts w:ascii="宋体" w:hAnsi="宋体" w:hint="eastAsia"/>
          <w:sz w:val="24"/>
        </w:rPr>
        <w:t>14.3乙方违约时（如因乙方误工，怠工无法胜任工作，直接影响甲方生产等情况的），甲方有权依据自身对乙方违约程度的判断，向乙方发出书面通知，列明要终止的服务和终止的生效时间，以全部或部分终止本合同。乙方须在终止服务日期生效时停止该部分服务的工作，同时继续提供未被终止的那部分服务。</w:t>
      </w:r>
    </w:p>
    <w:p w:rsidR="00AB3C1C" w:rsidRDefault="00D618CD">
      <w:pPr>
        <w:tabs>
          <w:tab w:val="left" w:pos="1080"/>
        </w:tabs>
        <w:spacing w:line="440" w:lineRule="exact"/>
        <w:ind w:firstLineChars="196" w:firstLine="472"/>
        <w:rPr>
          <w:rFonts w:ascii="宋体" w:hAnsi="宋体"/>
          <w:b/>
          <w:sz w:val="24"/>
        </w:rPr>
      </w:pPr>
      <w:r>
        <w:rPr>
          <w:rFonts w:ascii="宋体" w:hAnsi="宋体" w:hint="eastAsia"/>
          <w:b/>
          <w:sz w:val="24"/>
        </w:rPr>
        <w:t>第十五条 违约责任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15.1乙方违约的，</w:t>
      </w:r>
      <w:r>
        <w:rPr>
          <w:rFonts w:ascii="宋体" w:hAnsi="宋体"/>
          <w:sz w:val="24"/>
        </w:rPr>
        <w:t>甲方</w:t>
      </w:r>
      <w:r>
        <w:rPr>
          <w:rFonts w:ascii="宋体" w:hAnsi="宋体" w:hint="eastAsia"/>
          <w:sz w:val="24"/>
        </w:rPr>
        <w:t>有权依据自身对乙方违约程度的判断，决定是否解除本合同。因乙方违约导致合同被解除的，甲方有权拒绝支付应付款项、没收履约保证金并要求乙方赔偿损失等。</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15.2因乙方的原因，乙方未能依约完成工作任务的，甲方除暂缓支付相应</w:t>
      </w:r>
      <w:r>
        <w:rPr>
          <w:rFonts w:ascii="宋体" w:hAnsi="宋体" w:hint="eastAsia"/>
          <w:sz w:val="24"/>
        </w:rPr>
        <w:lastRenderedPageBreak/>
        <w:t>服务费、按比例扣减相应的费用外，还有权选择按当月应付服务费总额的5%收取为违约金或按当月应付服务费总额每日</w:t>
      </w:r>
      <w:r>
        <w:rPr>
          <w:rFonts w:ascii="宋体" w:hAnsi="宋体" w:hint="eastAsia"/>
          <w:sz w:val="24"/>
          <w:u w:val="single"/>
        </w:rPr>
        <w:t>5</w:t>
      </w:r>
      <w:r>
        <w:rPr>
          <w:rFonts w:ascii="宋体" w:hAnsi="宋体" w:hint="eastAsia"/>
          <w:sz w:val="24"/>
        </w:rPr>
        <w:t>%的标准收取违约金直至乙方完成工作任务之日。同时，乙方应及时按甲方要求进行整改并自行承担费用。因乙方违约给甲方造成的其他损失超过违约金数额的，乙方还应承担赔偿责任。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15.3 乙方提前解除本合同的，甲方有权拒绝支付应付款项、没收履约保证金并要求乙方赔偿损失等。</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15.4  甲方行使没收履约保证金的权利时，如履约保证金已被用于抵扣乙方其他应付款项，乙方应立即先行补足履约保证金。</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15.5甲方未按照约定向乙方支付费用的，甲方按照银行同期贷款基准利率标准向乙方支付利息。</w:t>
      </w:r>
    </w:p>
    <w:p w:rsidR="00AB3C1C" w:rsidRDefault="00D618CD">
      <w:pPr>
        <w:spacing w:line="440" w:lineRule="exact"/>
        <w:ind w:firstLineChars="196" w:firstLine="472"/>
        <w:rPr>
          <w:rFonts w:ascii="宋体" w:hAnsi="宋体"/>
          <w:b/>
          <w:sz w:val="24"/>
        </w:rPr>
      </w:pPr>
      <w:r>
        <w:rPr>
          <w:rFonts w:ascii="宋体" w:hAnsi="宋体" w:hint="eastAsia"/>
          <w:b/>
          <w:sz w:val="24"/>
        </w:rPr>
        <w:t>第十六条 不可抗力</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16.1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16.2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16.3本协议服务费用不得因不可抗力事件而作任何上调。</w:t>
      </w:r>
    </w:p>
    <w:p w:rsidR="00AB3C1C" w:rsidRDefault="00D618CD">
      <w:pPr>
        <w:spacing w:line="440" w:lineRule="exact"/>
        <w:ind w:firstLineChars="200" w:firstLine="482"/>
        <w:rPr>
          <w:rFonts w:ascii="宋体" w:hAnsi="宋体"/>
          <w:b/>
          <w:sz w:val="24"/>
        </w:rPr>
      </w:pPr>
      <w:r>
        <w:rPr>
          <w:rFonts w:ascii="宋体" w:hAnsi="宋体" w:hint="eastAsia"/>
          <w:b/>
          <w:sz w:val="24"/>
        </w:rPr>
        <w:t>第十七条 通知</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17.1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B3C1C" w:rsidRDefault="00D618CD">
      <w:pPr>
        <w:pStyle w:val="5"/>
        <w:rPr>
          <w:rFonts w:ascii="宋体" w:hAnsi="宋体"/>
        </w:rPr>
      </w:pPr>
      <w:r>
        <w:rPr>
          <w:rFonts w:ascii="宋体" w:hAnsi="宋体" w:hint="eastAsia"/>
        </w:rPr>
        <w:t>17.2双方联系方式</w:t>
      </w:r>
    </w:p>
    <w:p w:rsidR="00AB3C1C" w:rsidRDefault="00D618CD">
      <w:pPr>
        <w:pStyle w:val="5"/>
        <w:rPr>
          <w:rFonts w:ascii="宋体" w:hAnsi="宋体"/>
        </w:rPr>
      </w:pPr>
      <w:r>
        <w:rPr>
          <w:rFonts w:ascii="宋体" w:hAnsi="宋体" w:hint="eastAsia"/>
        </w:rPr>
        <w:t>甲方地址：</w:t>
      </w:r>
      <w:r>
        <w:rPr>
          <w:rFonts w:ascii="宋体" w:hAnsi="宋体" w:hint="eastAsia"/>
          <w:u w:val="single"/>
        </w:rPr>
        <w:t xml:space="preserve"> 福建省福清市江阴工业集中区         </w:t>
      </w:r>
    </w:p>
    <w:p w:rsidR="00AB3C1C" w:rsidRDefault="00D618CD">
      <w:pPr>
        <w:spacing w:line="440" w:lineRule="exact"/>
        <w:ind w:leftChars="250" w:left="1365" w:hangingChars="350" w:hanging="840"/>
        <w:rPr>
          <w:rFonts w:ascii="宋体" w:hAnsi="宋体"/>
          <w:sz w:val="24"/>
        </w:rPr>
      </w:pPr>
      <w:r>
        <w:rPr>
          <w:rFonts w:ascii="宋体" w:hAnsi="宋体" w:hint="eastAsia"/>
          <w:sz w:val="24"/>
        </w:rPr>
        <w:lastRenderedPageBreak/>
        <w:t>邮编：</w:t>
      </w:r>
      <w:r>
        <w:rPr>
          <w:rFonts w:ascii="宋体" w:hAnsi="宋体" w:hint="eastAsia"/>
          <w:sz w:val="24"/>
          <w:u w:val="single"/>
        </w:rPr>
        <w:t xml:space="preserve">350300                                  </w:t>
      </w:r>
    </w:p>
    <w:p w:rsidR="00AB3C1C" w:rsidRDefault="00D618CD">
      <w:pPr>
        <w:spacing w:line="440" w:lineRule="exact"/>
        <w:ind w:leftChars="250" w:left="1365" w:hangingChars="350" w:hanging="840"/>
        <w:rPr>
          <w:rFonts w:ascii="宋体" w:hAnsi="宋体"/>
          <w:sz w:val="24"/>
        </w:rPr>
      </w:pPr>
      <w:r>
        <w:rPr>
          <w:rFonts w:ascii="宋体" w:hAnsi="宋体" w:hint="eastAsia"/>
          <w:sz w:val="24"/>
        </w:rPr>
        <w:t>传真：</w:t>
      </w:r>
      <w:r>
        <w:rPr>
          <w:rFonts w:ascii="宋体" w:hAnsi="宋体" w:hint="eastAsia"/>
          <w:sz w:val="24"/>
          <w:u w:val="single"/>
        </w:rPr>
        <w:t xml:space="preserve">0591-86552003                           </w:t>
      </w:r>
    </w:p>
    <w:p w:rsidR="00AB3C1C" w:rsidRDefault="00D618CD">
      <w:pPr>
        <w:spacing w:line="440" w:lineRule="exact"/>
        <w:ind w:leftChars="250" w:left="1365" w:hangingChars="350" w:hanging="840"/>
        <w:rPr>
          <w:rFonts w:ascii="宋体" w:hAnsi="宋体"/>
          <w:sz w:val="24"/>
        </w:rPr>
      </w:pPr>
      <w:r>
        <w:rPr>
          <w:rFonts w:ascii="宋体" w:hAnsi="宋体" w:hint="eastAsia"/>
          <w:sz w:val="24"/>
        </w:rPr>
        <w:t xml:space="preserve">电子邮箱： </w:t>
      </w:r>
      <w:r>
        <w:rPr>
          <w:rFonts w:ascii="宋体" w:hAnsi="宋体" w:hint="eastAsia"/>
          <w:sz w:val="24"/>
          <w:u w:val="single"/>
        </w:rPr>
        <w:t xml:space="preserve">                   </w:t>
      </w:r>
    </w:p>
    <w:p w:rsidR="00AB3C1C" w:rsidRDefault="00D618CD">
      <w:pPr>
        <w:spacing w:line="440" w:lineRule="exact"/>
        <w:ind w:leftChars="250" w:left="1365" w:hangingChars="350" w:hanging="840"/>
        <w:rPr>
          <w:rFonts w:ascii="宋体" w:hAnsi="宋体"/>
          <w:sz w:val="24"/>
        </w:rPr>
      </w:pPr>
      <w:r>
        <w:rPr>
          <w:rFonts w:ascii="宋体" w:hAnsi="宋体" w:hint="eastAsia"/>
          <w:sz w:val="24"/>
        </w:rPr>
        <w:t xml:space="preserve">联系人： </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乙方地址：</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邮编：</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传真：</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 xml:space="preserve">电子邮箱： </w:t>
      </w:r>
      <w:r>
        <w:rPr>
          <w:rFonts w:ascii="宋体" w:hAnsi="宋体" w:hint="eastAsia"/>
          <w:sz w:val="24"/>
          <w:u w:val="single"/>
        </w:rPr>
        <w:t xml:space="preserve">                                   </w:t>
      </w:r>
    </w:p>
    <w:p w:rsidR="00AB3C1C" w:rsidRDefault="00D618CD">
      <w:pPr>
        <w:tabs>
          <w:tab w:val="left" w:pos="1320"/>
          <w:tab w:val="left" w:pos="1560"/>
        </w:tabs>
        <w:spacing w:line="440" w:lineRule="exact"/>
        <w:ind w:firstLineChars="200" w:firstLine="480"/>
        <w:rPr>
          <w:rFonts w:ascii="宋体" w:hAnsi="宋体"/>
          <w:sz w:val="24"/>
        </w:rPr>
      </w:pPr>
      <w:r>
        <w:rPr>
          <w:rFonts w:ascii="宋体" w:hAnsi="宋体" w:hint="eastAsia"/>
          <w:sz w:val="24"/>
        </w:rPr>
        <w:t xml:space="preserve">联系人： </w:t>
      </w:r>
      <w:r>
        <w:rPr>
          <w:rFonts w:ascii="宋体" w:hAnsi="宋体" w:hint="eastAsia"/>
          <w:sz w:val="24"/>
          <w:u w:val="single"/>
        </w:rPr>
        <w:t xml:space="preserve">                                     </w:t>
      </w:r>
    </w:p>
    <w:p w:rsidR="00AB3C1C" w:rsidRDefault="00D618CD">
      <w:pPr>
        <w:tabs>
          <w:tab w:val="left" w:pos="1080"/>
        </w:tabs>
        <w:spacing w:beforeLines="50" w:before="156" w:line="440" w:lineRule="exact"/>
        <w:ind w:firstLineChars="196" w:firstLine="472"/>
        <w:jc w:val="left"/>
        <w:rPr>
          <w:rFonts w:ascii="宋体" w:hAnsi="宋体"/>
          <w:b/>
          <w:sz w:val="24"/>
        </w:rPr>
      </w:pPr>
      <w:r>
        <w:rPr>
          <w:rFonts w:ascii="宋体" w:hAnsi="宋体" w:hint="eastAsia"/>
          <w:b/>
          <w:sz w:val="24"/>
        </w:rPr>
        <w:t>第十八条  司法管辖和争议的解决</w:t>
      </w:r>
    </w:p>
    <w:p w:rsidR="00AB3C1C" w:rsidRDefault="00D618CD">
      <w:pPr>
        <w:spacing w:line="440" w:lineRule="exact"/>
        <w:ind w:leftChars="228" w:left="1079" w:hangingChars="250" w:hanging="600"/>
        <w:rPr>
          <w:rFonts w:ascii="宋体" w:hAnsi="宋体"/>
          <w:sz w:val="24"/>
        </w:rPr>
      </w:pPr>
      <w:r>
        <w:rPr>
          <w:rFonts w:ascii="宋体" w:hAnsi="宋体" w:hint="eastAsia"/>
          <w:sz w:val="24"/>
        </w:rPr>
        <w:t>18.1本合同适用中华人民共和国法律。</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18.2由本合同引起的或与本合同有关的争议，双方应友好协商解决。协商不成的，提交甲方所在地法院解决。</w:t>
      </w:r>
    </w:p>
    <w:p w:rsidR="00AB3C1C" w:rsidRDefault="00D618CD">
      <w:pPr>
        <w:tabs>
          <w:tab w:val="left" w:pos="1080"/>
        </w:tabs>
        <w:spacing w:line="440" w:lineRule="exact"/>
        <w:ind w:leftChars="228" w:left="961" w:hangingChars="200" w:hanging="482"/>
        <w:rPr>
          <w:rFonts w:ascii="宋体" w:hAnsi="宋体"/>
          <w:b/>
          <w:sz w:val="24"/>
        </w:rPr>
      </w:pPr>
      <w:r>
        <w:rPr>
          <w:rFonts w:ascii="宋体" w:hAnsi="宋体" w:hint="eastAsia"/>
          <w:b/>
          <w:sz w:val="24"/>
        </w:rPr>
        <w:t>第十九条  合同构成及效力顺序</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19.1 本合同由第一部分《通用条款》、第二部分《专用条款》构成，双方就合同履行达成的补充协议，亦构成本合同的有效组成部分。</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19.2本合同各部分之间如存在约定不一致的情形，按照以下顺序适用，排列在前者具有优先适用的效力。</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（1）补充协议</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（2）专用条款</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（3）通用条款</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19．3 如果本合同各部分的内部条款之间出现约定不一致的情形，则：</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（1）属通用条款或专用条款内部条款的，以对乙方更严格的约定为准。</w:t>
      </w:r>
    </w:p>
    <w:p w:rsidR="00AB3C1C" w:rsidRDefault="00D618CD">
      <w:pPr>
        <w:tabs>
          <w:tab w:val="left" w:pos="1080"/>
        </w:tabs>
        <w:spacing w:line="440" w:lineRule="exact"/>
        <w:ind w:firstLineChars="150" w:firstLine="360"/>
        <w:rPr>
          <w:rFonts w:ascii="宋体" w:hAnsi="宋体"/>
          <w:sz w:val="24"/>
        </w:rPr>
      </w:pPr>
      <w:r>
        <w:rPr>
          <w:rFonts w:ascii="宋体" w:hAnsi="宋体" w:hint="eastAsia"/>
          <w:sz w:val="24"/>
        </w:rPr>
        <w:t>（2）属补充协议条款的，以时间签署在后的协议条款为准；如属同一份补充协议，则以对乙方更严格的约定为准。</w:t>
      </w:r>
    </w:p>
    <w:p w:rsidR="00AB3C1C" w:rsidRDefault="00D618CD">
      <w:pPr>
        <w:tabs>
          <w:tab w:val="left" w:pos="1080"/>
        </w:tabs>
        <w:spacing w:line="440" w:lineRule="exact"/>
        <w:ind w:leftChars="228" w:left="961" w:hangingChars="200" w:hanging="482"/>
        <w:rPr>
          <w:rFonts w:ascii="宋体" w:hAnsi="宋体"/>
          <w:b/>
          <w:sz w:val="24"/>
        </w:rPr>
      </w:pPr>
      <w:r>
        <w:rPr>
          <w:rFonts w:ascii="宋体" w:hAnsi="宋体" w:hint="eastAsia"/>
          <w:b/>
          <w:sz w:val="24"/>
        </w:rPr>
        <w:t>第二十条  其他</w:t>
      </w:r>
    </w:p>
    <w:p w:rsidR="00AB3C1C" w:rsidRDefault="00D618CD">
      <w:pPr>
        <w:tabs>
          <w:tab w:val="left" w:pos="1080"/>
        </w:tabs>
        <w:spacing w:line="440" w:lineRule="exact"/>
        <w:ind w:firstLineChars="196" w:firstLine="470"/>
        <w:rPr>
          <w:rFonts w:ascii="宋体" w:hAnsi="宋体"/>
          <w:sz w:val="24"/>
        </w:rPr>
      </w:pPr>
      <w:r>
        <w:rPr>
          <w:rFonts w:ascii="宋体" w:hAnsi="宋体" w:hint="eastAsia"/>
          <w:sz w:val="24"/>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rsidR="00AB3C1C" w:rsidRDefault="00D618CD">
      <w:pPr>
        <w:tabs>
          <w:tab w:val="left" w:pos="1080"/>
        </w:tabs>
        <w:spacing w:line="440" w:lineRule="exact"/>
        <w:ind w:firstLineChars="196" w:firstLine="470"/>
        <w:rPr>
          <w:rFonts w:ascii="宋体" w:hAnsi="宋体"/>
          <w:sz w:val="24"/>
        </w:rPr>
      </w:pPr>
      <w:r>
        <w:rPr>
          <w:rFonts w:ascii="宋体" w:hAnsi="宋体" w:hint="eastAsia"/>
          <w:sz w:val="24"/>
        </w:rPr>
        <w:t>20.2 本合同关于乙方义务、责任等约定，同时适用于乙方的作业人员，乙</w:t>
      </w:r>
      <w:r>
        <w:rPr>
          <w:rFonts w:ascii="宋体" w:hAnsi="宋体" w:hint="eastAsia"/>
          <w:sz w:val="24"/>
        </w:rPr>
        <w:lastRenderedPageBreak/>
        <w:t>方应对其作业人员履行本合同的行为承担责任。</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20.3本协议经双方签订且乙方缴纳履约保证金后生效。除在签订页加盖双方公章外，本合同还应以公章骑缝方式签订。</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19.2本协议一式</w:t>
      </w:r>
      <w:r>
        <w:rPr>
          <w:rFonts w:ascii="宋体" w:hAnsi="宋体" w:hint="eastAsia"/>
          <w:sz w:val="24"/>
          <w:u w:val="single"/>
        </w:rPr>
        <w:t>捌</w:t>
      </w:r>
      <w:r>
        <w:rPr>
          <w:rFonts w:ascii="宋体" w:hAnsi="宋体" w:hint="eastAsia"/>
          <w:sz w:val="24"/>
        </w:rPr>
        <w:t>份，甲方执</w:t>
      </w:r>
      <w:r>
        <w:rPr>
          <w:rFonts w:ascii="宋体" w:hAnsi="宋体" w:hint="eastAsia"/>
          <w:sz w:val="24"/>
          <w:u w:val="single"/>
        </w:rPr>
        <w:t>肆</w:t>
      </w:r>
      <w:r>
        <w:rPr>
          <w:rFonts w:ascii="宋体" w:hAnsi="宋体" w:hint="eastAsia"/>
          <w:sz w:val="24"/>
        </w:rPr>
        <w:t>份，乙方执</w:t>
      </w:r>
      <w:r>
        <w:rPr>
          <w:rFonts w:ascii="宋体" w:hAnsi="宋体" w:hint="eastAsia"/>
          <w:sz w:val="24"/>
          <w:u w:val="single"/>
        </w:rPr>
        <w:t>肆</w:t>
      </w:r>
      <w:r>
        <w:rPr>
          <w:rFonts w:ascii="宋体" w:hAnsi="宋体" w:hint="eastAsia"/>
          <w:sz w:val="24"/>
        </w:rPr>
        <w:t>份，具有同等法律效力。</w:t>
      </w:r>
    </w:p>
    <w:p w:rsidR="00AB3C1C" w:rsidRDefault="00AB3C1C">
      <w:pPr>
        <w:tabs>
          <w:tab w:val="left" w:pos="1080"/>
        </w:tabs>
        <w:spacing w:line="440" w:lineRule="exact"/>
        <w:ind w:firstLineChars="200" w:firstLine="480"/>
        <w:rPr>
          <w:rFonts w:ascii="宋体" w:hAnsi="宋体"/>
          <w:sz w:val="24"/>
        </w:rPr>
      </w:pP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签订：</w:t>
      </w: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合同签订时间：</w:t>
      </w:r>
      <w:r>
        <w:rPr>
          <w:rFonts w:ascii="宋体" w:hAnsi="宋体"/>
          <w:sz w:val="24"/>
        </w:rPr>
        <w:t>20</w:t>
      </w:r>
      <w:r>
        <w:rPr>
          <w:rFonts w:ascii="宋体" w:hAnsi="宋体" w:hint="eastAsia"/>
          <w:sz w:val="24"/>
        </w:rPr>
        <w:t>20</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w:t>
      </w:r>
    </w:p>
    <w:p w:rsidR="00AB3C1C" w:rsidRDefault="00AB3C1C">
      <w:pPr>
        <w:tabs>
          <w:tab w:val="left" w:pos="1080"/>
        </w:tabs>
        <w:spacing w:line="440" w:lineRule="exact"/>
        <w:rPr>
          <w:rFonts w:ascii="宋体" w:hAnsi="宋体"/>
          <w:sz w:val="24"/>
        </w:rPr>
      </w:pP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 xml:space="preserve">甲方：福建省东南电化股份有限公司      乙方： </w:t>
      </w:r>
    </w:p>
    <w:p w:rsidR="00AB3C1C" w:rsidRDefault="00AB3C1C">
      <w:pPr>
        <w:tabs>
          <w:tab w:val="left" w:pos="1080"/>
        </w:tabs>
        <w:spacing w:line="440" w:lineRule="exact"/>
        <w:ind w:firstLineChars="200" w:firstLine="480"/>
        <w:rPr>
          <w:rFonts w:ascii="宋体" w:hAnsi="宋体"/>
          <w:sz w:val="24"/>
        </w:rPr>
      </w:pPr>
    </w:p>
    <w:p w:rsidR="00AB3C1C" w:rsidRDefault="00D618CD">
      <w:pPr>
        <w:tabs>
          <w:tab w:val="left" w:pos="1080"/>
        </w:tabs>
        <w:spacing w:line="440" w:lineRule="exact"/>
        <w:ind w:firstLineChars="200" w:firstLine="480"/>
        <w:rPr>
          <w:rFonts w:ascii="宋体" w:hAnsi="宋体"/>
          <w:sz w:val="24"/>
        </w:rPr>
      </w:pPr>
      <w:r>
        <w:rPr>
          <w:rFonts w:ascii="宋体" w:hAnsi="宋体" w:hint="eastAsia"/>
          <w:sz w:val="24"/>
        </w:rPr>
        <w:t>法人或授权代表签字：                  法人或授权代表签字：</w:t>
      </w:r>
    </w:p>
    <w:p w:rsidR="00AB3C1C" w:rsidRDefault="00D618CD">
      <w:pPr>
        <w:tabs>
          <w:tab w:val="left" w:pos="1080"/>
        </w:tabs>
        <w:spacing w:line="440" w:lineRule="exact"/>
        <w:ind w:firstLineChars="200" w:firstLine="480"/>
        <w:rPr>
          <w:rFonts w:ascii="宋体" w:hAnsi="宋体"/>
          <w:b/>
          <w:sz w:val="24"/>
        </w:rPr>
      </w:pPr>
      <w:r>
        <w:rPr>
          <w:rFonts w:ascii="宋体" w:hAnsi="宋体" w:hint="eastAsia"/>
          <w:sz w:val="24"/>
        </w:rPr>
        <w:t>甲方（公章）：                         乙方（公章）：</w:t>
      </w:r>
    </w:p>
    <w:p w:rsidR="00AB3C1C" w:rsidRDefault="00D618CD">
      <w:pPr>
        <w:tabs>
          <w:tab w:val="left" w:pos="1080"/>
        </w:tabs>
        <w:spacing w:beforeLines="50" w:before="156" w:afterLines="50" w:after="156" w:line="440" w:lineRule="exact"/>
        <w:jc w:val="center"/>
        <w:rPr>
          <w:rFonts w:ascii="宋体" w:hAnsi="宋体"/>
          <w:b/>
          <w:sz w:val="24"/>
        </w:rPr>
      </w:pPr>
      <w:r>
        <w:rPr>
          <w:rFonts w:ascii="宋体" w:hAnsi="宋体" w:hint="eastAsia"/>
          <w:b/>
          <w:sz w:val="24"/>
        </w:rPr>
        <w:t>第二部分 专用条款</w:t>
      </w:r>
    </w:p>
    <w:p w:rsidR="00AB3C1C" w:rsidRDefault="00D618CD">
      <w:pPr>
        <w:tabs>
          <w:tab w:val="left" w:pos="1080"/>
        </w:tabs>
        <w:spacing w:line="440" w:lineRule="exact"/>
        <w:rPr>
          <w:rFonts w:ascii="宋体" w:hAnsi="宋体" w:cs="宋体"/>
          <w:sz w:val="24"/>
        </w:rPr>
      </w:pPr>
      <w:r>
        <w:rPr>
          <w:rFonts w:ascii="宋体" w:hAnsi="宋体" w:cs="宋体" w:hint="eastAsia"/>
          <w:sz w:val="24"/>
        </w:rPr>
        <w:t>附件A：《服务标准和操作要求》</w:t>
      </w:r>
    </w:p>
    <w:p w:rsidR="00AB3C1C" w:rsidRDefault="00D618CD">
      <w:pPr>
        <w:spacing w:line="440" w:lineRule="exact"/>
        <w:rPr>
          <w:rFonts w:ascii="宋体" w:hAnsi="宋体" w:cs="宋体"/>
          <w:sz w:val="24"/>
        </w:rPr>
      </w:pPr>
      <w:r>
        <w:rPr>
          <w:rFonts w:ascii="宋体" w:hAnsi="宋体" w:cs="宋体" w:hint="eastAsia"/>
          <w:sz w:val="24"/>
        </w:rPr>
        <w:t>附件B：《甲供设备、材料清单》</w:t>
      </w:r>
    </w:p>
    <w:p w:rsidR="00AB3C1C" w:rsidRDefault="00D618CD">
      <w:pPr>
        <w:spacing w:line="440" w:lineRule="exact"/>
        <w:rPr>
          <w:rFonts w:ascii="宋体" w:hAnsi="宋体" w:cs="宋体"/>
          <w:sz w:val="24"/>
        </w:rPr>
      </w:pPr>
      <w:r>
        <w:rPr>
          <w:rFonts w:ascii="宋体" w:hAnsi="宋体" w:cs="宋体" w:hint="eastAsia"/>
          <w:sz w:val="24"/>
        </w:rPr>
        <w:t>附件C：《外包项目服务费计算标准》</w:t>
      </w:r>
    </w:p>
    <w:p w:rsidR="00AB3C1C" w:rsidRDefault="00D618CD">
      <w:pPr>
        <w:spacing w:line="440" w:lineRule="exact"/>
        <w:rPr>
          <w:rFonts w:ascii="宋体" w:hAnsi="宋体" w:cs="宋体"/>
          <w:sz w:val="24"/>
        </w:rPr>
      </w:pPr>
      <w:r>
        <w:rPr>
          <w:rFonts w:ascii="宋体" w:hAnsi="宋体" w:cs="宋体" w:hint="eastAsia"/>
          <w:sz w:val="24"/>
        </w:rPr>
        <w:t>附件D：《外包费用结算资料清单及式样》</w:t>
      </w:r>
    </w:p>
    <w:p w:rsidR="00AB3C1C" w:rsidRDefault="00D618CD">
      <w:pPr>
        <w:spacing w:line="440" w:lineRule="exact"/>
        <w:rPr>
          <w:rFonts w:ascii="宋体" w:hAnsi="宋体" w:cs="宋体"/>
          <w:sz w:val="24"/>
        </w:rPr>
      </w:pPr>
      <w:r>
        <w:rPr>
          <w:rFonts w:ascii="宋体" w:hAnsi="宋体" w:cs="宋体" w:hint="eastAsia"/>
          <w:sz w:val="24"/>
        </w:rPr>
        <w:t>附件E：《外包项目考核规定》</w:t>
      </w:r>
    </w:p>
    <w:p w:rsidR="00AB3C1C" w:rsidRDefault="00D618CD">
      <w:pPr>
        <w:spacing w:line="440" w:lineRule="exact"/>
        <w:rPr>
          <w:rFonts w:ascii="宋体" w:hAnsi="宋体" w:cs="宋体"/>
          <w:sz w:val="24"/>
        </w:rPr>
      </w:pPr>
      <w:r>
        <w:rPr>
          <w:rFonts w:ascii="宋体" w:hAnsi="宋体" w:cs="宋体" w:hint="eastAsia"/>
          <w:sz w:val="24"/>
        </w:rPr>
        <w:t>附件F：《外包项目双方资质（权利义务）》</w:t>
      </w:r>
    </w:p>
    <w:p w:rsidR="00AB3C1C" w:rsidRDefault="00D618CD">
      <w:pPr>
        <w:spacing w:line="440" w:lineRule="exact"/>
        <w:rPr>
          <w:rFonts w:ascii="宋体" w:hAnsi="宋体" w:cs="宋体"/>
          <w:sz w:val="24"/>
        </w:rPr>
      </w:pPr>
      <w:r>
        <w:rPr>
          <w:rFonts w:ascii="宋体" w:hAnsi="宋体" w:cs="宋体" w:hint="eastAsia"/>
          <w:sz w:val="24"/>
        </w:rPr>
        <w:t>附件G：《安全承诺函》</w:t>
      </w:r>
    </w:p>
    <w:p w:rsidR="00AB3C1C" w:rsidRDefault="00D618CD">
      <w:pPr>
        <w:spacing w:line="440" w:lineRule="exact"/>
        <w:rPr>
          <w:rFonts w:ascii="宋体" w:hAnsi="宋体" w:cs="宋体"/>
          <w:sz w:val="24"/>
        </w:rPr>
      </w:pPr>
      <w:r>
        <w:rPr>
          <w:rFonts w:ascii="宋体" w:hAnsi="宋体" w:cs="宋体" w:hint="eastAsia"/>
          <w:sz w:val="24"/>
        </w:rPr>
        <w:t>附件H：《福建省东南电化公司承包商施工现场管理要求》</w:t>
      </w:r>
    </w:p>
    <w:p w:rsidR="00AB3C1C" w:rsidRDefault="00AB3C1C">
      <w:pPr>
        <w:spacing w:line="440" w:lineRule="exact"/>
        <w:rPr>
          <w:rFonts w:ascii="宋体" w:hAnsi="宋体" w:cs="宋体"/>
          <w:sz w:val="24"/>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AB3C1C">
      <w:pPr>
        <w:tabs>
          <w:tab w:val="left" w:pos="5880"/>
        </w:tabs>
        <w:spacing w:line="520" w:lineRule="exact"/>
        <w:rPr>
          <w:rFonts w:ascii="宋体" w:hAnsi="宋体" w:cs="宋体"/>
          <w:sz w:val="32"/>
          <w:szCs w:val="32"/>
        </w:rPr>
      </w:pPr>
    </w:p>
    <w:p w:rsidR="00AB3C1C" w:rsidRDefault="00D618CD">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AB3C1C" w:rsidRDefault="00D618CD">
      <w:pPr>
        <w:jc w:val="center"/>
        <w:rPr>
          <w:b/>
          <w:sz w:val="44"/>
          <w:szCs w:val="44"/>
        </w:rPr>
      </w:pPr>
      <w:r>
        <w:rPr>
          <w:rFonts w:hint="eastAsia"/>
          <w:b/>
          <w:sz w:val="44"/>
          <w:szCs w:val="44"/>
        </w:rPr>
        <w:t>参选文件格式</w:t>
      </w:r>
    </w:p>
    <w:p w:rsidR="00AB3C1C" w:rsidRDefault="00AB3C1C">
      <w:pPr>
        <w:rPr>
          <w:sz w:val="28"/>
          <w:szCs w:val="28"/>
        </w:rPr>
      </w:pPr>
    </w:p>
    <w:p w:rsidR="00AB3C1C" w:rsidRDefault="00D618CD">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D618CD">
      <w:pPr>
        <w:rPr>
          <w:sz w:val="28"/>
          <w:szCs w:val="28"/>
        </w:rPr>
      </w:pPr>
      <w:r>
        <w:rPr>
          <w:rFonts w:hint="eastAsia"/>
          <w:sz w:val="28"/>
          <w:szCs w:val="28"/>
        </w:rPr>
        <w:lastRenderedPageBreak/>
        <w:t>第一册商务和技术文件格式</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jc w:val="center"/>
        <w:rPr>
          <w:sz w:val="28"/>
          <w:szCs w:val="28"/>
        </w:rPr>
      </w:pPr>
    </w:p>
    <w:p w:rsidR="00AB3C1C" w:rsidRDefault="00D618C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AB3C1C" w:rsidRDefault="00D618C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AB3C1C">
      <w:pPr>
        <w:spacing w:line="500" w:lineRule="exact"/>
        <w:ind w:firstLine="550"/>
        <w:jc w:val="center"/>
        <w:rPr>
          <w:rFonts w:ascii="黑体" w:eastAsia="黑体" w:hAnsi="黑体"/>
          <w:b/>
          <w:color w:val="000000" w:themeColor="text1"/>
          <w:spacing w:val="-2"/>
          <w:sz w:val="44"/>
          <w:szCs w:val="44"/>
        </w:rPr>
      </w:pPr>
    </w:p>
    <w:p w:rsidR="00AB3C1C" w:rsidRDefault="00D618CD">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AB3C1C" w:rsidRDefault="00AB3C1C">
      <w:pPr>
        <w:spacing w:line="600" w:lineRule="exact"/>
        <w:ind w:firstLine="550"/>
        <w:jc w:val="center"/>
        <w:rPr>
          <w:rFonts w:ascii="黑体" w:eastAsia="黑体" w:hAnsi="黑体"/>
          <w:b/>
          <w:color w:val="000000" w:themeColor="text1"/>
          <w:spacing w:val="-2"/>
          <w:sz w:val="52"/>
          <w:szCs w:val="52"/>
        </w:rPr>
      </w:pPr>
    </w:p>
    <w:p w:rsidR="00AB3C1C" w:rsidRDefault="00D618CD">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D618CD">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AB3C1C" w:rsidRDefault="00D618CD">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AB3C1C" w:rsidRDefault="00D618CD">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AB3C1C" w:rsidRDefault="00AB3C1C">
      <w:pPr>
        <w:ind w:firstLine="552"/>
        <w:rPr>
          <w:sz w:val="28"/>
          <w:szCs w:val="28"/>
        </w:rPr>
      </w:pPr>
    </w:p>
    <w:p w:rsidR="00AB3C1C" w:rsidRDefault="00AB3C1C">
      <w:pPr>
        <w:ind w:firstLine="552"/>
        <w:rPr>
          <w:sz w:val="28"/>
          <w:szCs w:val="28"/>
        </w:rPr>
      </w:pPr>
    </w:p>
    <w:p w:rsidR="00AB3C1C" w:rsidRDefault="00D618CD">
      <w:pPr>
        <w:jc w:val="center"/>
        <w:rPr>
          <w:b/>
          <w:sz w:val="44"/>
          <w:szCs w:val="44"/>
        </w:rPr>
      </w:pPr>
      <w:r>
        <w:rPr>
          <w:rFonts w:hint="eastAsia"/>
          <w:b/>
          <w:sz w:val="44"/>
          <w:szCs w:val="44"/>
        </w:rPr>
        <w:lastRenderedPageBreak/>
        <w:t>第一册</w:t>
      </w:r>
    </w:p>
    <w:p w:rsidR="00AB3C1C" w:rsidRDefault="00D618CD">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AB3C1C" w:rsidRDefault="00AB3C1C">
      <w:pPr>
        <w:ind w:firstLine="552"/>
        <w:jc w:val="center"/>
        <w:rPr>
          <w:rFonts w:asciiTheme="minorEastAsia" w:hAnsiTheme="minorEastAsia"/>
          <w:b/>
          <w:sz w:val="28"/>
          <w:szCs w:val="28"/>
        </w:rPr>
      </w:pPr>
    </w:p>
    <w:p w:rsidR="00AB3C1C" w:rsidRDefault="00AB3C1C">
      <w:pPr>
        <w:ind w:firstLine="552"/>
        <w:jc w:val="center"/>
        <w:rPr>
          <w:rFonts w:asciiTheme="minorEastAsia" w:hAnsiTheme="minorEastAsia"/>
          <w:b/>
          <w:sz w:val="28"/>
          <w:szCs w:val="28"/>
        </w:rPr>
      </w:pPr>
    </w:p>
    <w:p w:rsidR="00AB3C1C" w:rsidRDefault="00D618CD">
      <w:pPr>
        <w:jc w:val="center"/>
        <w:rPr>
          <w:rFonts w:asciiTheme="minorEastAsia" w:hAnsiTheme="minorEastAsia"/>
          <w:b/>
          <w:sz w:val="28"/>
          <w:szCs w:val="28"/>
        </w:rPr>
      </w:pPr>
      <w:r>
        <w:rPr>
          <w:rFonts w:asciiTheme="minorEastAsia" w:hAnsiTheme="minorEastAsia" w:hint="eastAsia"/>
          <w:b/>
          <w:sz w:val="28"/>
          <w:szCs w:val="28"/>
        </w:rPr>
        <w:t>目   录</w:t>
      </w:r>
    </w:p>
    <w:p w:rsidR="00AB3C1C" w:rsidRDefault="00AB3C1C">
      <w:pPr>
        <w:jc w:val="left"/>
        <w:rPr>
          <w:rFonts w:asciiTheme="minorEastAsia" w:hAnsiTheme="minorEastAsia"/>
          <w:b/>
          <w:sz w:val="28"/>
          <w:szCs w:val="28"/>
        </w:rPr>
      </w:pPr>
    </w:p>
    <w:p w:rsidR="00AB3C1C" w:rsidRDefault="00AB3C1C">
      <w:pPr>
        <w:jc w:val="left"/>
        <w:rPr>
          <w:rFonts w:asciiTheme="minorEastAsia" w:hAnsiTheme="minorEastAsia"/>
          <w:b/>
          <w:sz w:val="28"/>
          <w:szCs w:val="28"/>
        </w:rPr>
      </w:pPr>
    </w:p>
    <w:p w:rsidR="00AB3C1C" w:rsidRDefault="00D618CD">
      <w:pPr>
        <w:jc w:val="left"/>
        <w:rPr>
          <w:rFonts w:asciiTheme="minorEastAsia" w:hAnsiTheme="minorEastAsia"/>
          <w:b/>
          <w:sz w:val="28"/>
          <w:szCs w:val="28"/>
        </w:rPr>
      </w:pPr>
      <w:r>
        <w:rPr>
          <w:rFonts w:asciiTheme="minorEastAsia" w:hAnsiTheme="minorEastAsia" w:hint="eastAsia"/>
          <w:b/>
          <w:sz w:val="28"/>
          <w:szCs w:val="28"/>
        </w:rPr>
        <w:t>1.1承诺函</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1.2 商务偏离表</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1.3资格证明文件</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1.3.5参选保证金</w:t>
      </w: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ind w:firstLine="552"/>
        <w:jc w:val="center"/>
        <w:rPr>
          <w:b/>
          <w:sz w:val="44"/>
          <w:szCs w:val="44"/>
        </w:rPr>
      </w:pPr>
    </w:p>
    <w:p w:rsidR="00AB3C1C" w:rsidRDefault="00AB3C1C">
      <w:pPr>
        <w:rPr>
          <w:b/>
          <w:sz w:val="44"/>
          <w:szCs w:val="44"/>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1.1承诺函</w:t>
      </w:r>
    </w:p>
    <w:p w:rsidR="00AB3C1C" w:rsidRDefault="00D618CD">
      <w:pPr>
        <w:snapToGrid w:val="0"/>
        <w:spacing w:line="360" w:lineRule="auto"/>
        <w:jc w:val="center"/>
        <w:rPr>
          <w:rFonts w:ascii="宋体" w:hAnsi="宋体"/>
          <w:b/>
          <w:sz w:val="32"/>
          <w:szCs w:val="32"/>
        </w:rPr>
      </w:pPr>
      <w:r>
        <w:rPr>
          <w:rFonts w:ascii="宋体" w:hAnsi="宋体" w:hint="eastAsia"/>
          <w:b/>
          <w:sz w:val="32"/>
          <w:szCs w:val="32"/>
        </w:rPr>
        <w:t>承诺函</w:t>
      </w:r>
    </w:p>
    <w:p w:rsidR="00AB3C1C" w:rsidRDefault="00D618CD">
      <w:pPr>
        <w:snapToGrid w:val="0"/>
        <w:spacing w:line="360" w:lineRule="auto"/>
        <w:rPr>
          <w:rFonts w:ascii="宋体" w:hAnsi="宋体"/>
          <w:sz w:val="28"/>
          <w:szCs w:val="28"/>
        </w:rPr>
      </w:pPr>
      <w:r>
        <w:rPr>
          <w:rFonts w:ascii="宋体" w:hAnsi="宋体" w:hint="eastAsia"/>
          <w:sz w:val="28"/>
          <w:szCs w:val="28"/>
        </w:rPr>
        <w:t>致：福建省东南电化股份有限公司</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AB3C1C" w:rsidRDefault="00D618C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AB3C1C" w:rsidRDefault="00D618CD">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AB3C1C" w:rsidRDefault="00AB3C1C">
      <w:pPr>
        <w:rPr>
          <w:b/>
          <w:sz w:val="44"/>
          <w:szCs w:val="44"/>
        </w:rPr>
      </w:pPr>
    </w:p>
    <w:p w:rsidR="00AB3C1C" w:rsidRDefault="00AB3C1C">
      <w:pPr>
        <w:rPr>
          <w:b/>
          <w:sz w:val="44"/>
          <w:szCs w:val="44"/>
        </w:rPr>
      </w:pPr>
    </w:p>
    <w:p w:rsidR="00AB3C1C" w:rsidRDefault="00AB3C1C">
      <w:pPr>
        <w:rPr>
          <w:b/>
          <w:sz w:val="44"/>
          <w:szCs w:val="44"/>
        </w:rPr>
      </w:pPr>
    </w:p>
    <w:p w:rsidR="00AB3C1C" w:rsidRDefault="00D618CD">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AB3C1C" w:rsidRDefault="00AB3C1C">
      <w:pPr>
        <w:snapToGrid w:val="0"/>
        <w:spacing w:line="360" w:lineRule="auto"/>
        <w:rPr>
          <w:rFonts w:ascii="宋体" w:hAnsi="宋体"/>
          <w:sz w:val="28"/>
          <w:szCs w:val="28"/>
        </w:rPr>
      </w:pPr>
    </w:p>
    <w:p w:rsidR="00AB3C1C" w:rsidRDefault="00D618CD">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AB3C1C">
        <w:trPr>
          <w:cantSplit/>
          <w:trHeight w:val="943"/>
          <w:jc w:val="center"/>
        </w:trPr>
        <w:tc>
          <w:tcPr>
            <w:tcW w:w="1068"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1068" w:type="dxa"/>
          </w:tcPr>
          <w:p w:rsidR="00AB3C1C" w:rsidRDefault="00AB3C1C">
            <w:pPr>
              <w:rPr>
                <w:rFonts w:ascii="宋体" w:hAnsi="宋体" w:cs="Calibri"/>
                <w:color w:val="000000" w:themeColor="text1"/>
                <w:sz w:val="24"/>
                <w:szCs w:val="21"/>
              </w:rPr>
            </w:pPr>
          </w:p>
        </w:tc>
        <w:tc>
          <w:tcPr>
            <w:tcW w:w="1980" w:type="dxa"/>
          </w:tcPr>
          <w:p w:rsidR="00AB3C1C" w:rsidRDefault="00AB3C1C">
            <w:pPr>
              <w:rPr>
                <w:rFonts w:ascii="宋体" w:hAnsi="宋体" w:cs="Calibri"/>
                <w:color w:val="000000" w:themeColor="text1"/>
                <w:sz w:val="24"/>
                <w:szCs w:val="21"/>
              </w:rPr>
            </w:pPr>
          </w:p>
        </w:tc>
        <w:tc>
          <w:tcPr>
            <w:tcW w:w="2250" w:type="dxa"/>
          </w:tcPr>
          <w:p w:rsidR="00AB3C1C" w:rsidRDefault="00AB3C1C">
            <w:pPr>
              <w:rPr>
                <w:rFonts w:ascii="宋体" w:hAnsi="宋体" w:cs="Calibri"/>
                <w:color w:val="000000" w:themeColor="text1"/>
                <w:sz w:val="24"/>
                <w:szCs w:val="21"/>
              </w:rPr>
            </w:pPr>
          </w:p>
        </w:tc>
        <w:tc>
          <w:tcPr>
            <w:tcW w:w="2172" w:type="dxa"/>
          </w:tcPr>
          <w:p w:rsidR="00AB3C1C" w:rsidRDefault="00AB3C1C">
            <w:pPr>
              <w:rPr>
                <w:rFonts w:ascii="宋体" w:hAnsi="宋体" w:cs="Calibri"/>
                <w:color w:val="000000" w:themeColor="text1"/>
                <w:sz w:val="24"/>
                <w:szCs w:val="21"/>
              </w:rPr>
            </w:pPr>
          </w:p>
        </w:tc>
      </w:tr>
    </w:tbl>
    <w:p w:rsidR="00AB3C1C" w:rsidRDefault="00AB3C1C">
      <w:pPr>
        <w:rPr>
          <w:sz w:val="28"/>
          <w:szCs w:val="28"/>
        </w:rPr>
      </w:pPr>
    </w:p>
    <w:p w:rsidR="00AB3C1C" w:rsidRDefault="00AB3C1C">
      <w:pPr>
        <w:rPr>
          <w:sz w:val="28"/>
          <w:szCs w:val="28"/>
        </w:rPr>
      </w:pPr>
    </w:p>
    <w:p w:rsidR="00AB3C1C" w:rsidRDefault="00AB3C1C">
      <w:pPr>
        <w:spacing w:line="500" w:lineRule="exact"/>
        <w:rPr>
          <w:rFonts w:asciiTheme="minorEastAsia" w:hAnsiTheme="minorEastAsia"/>
          <w:sz w:val="28"/>
          <w:szCs w:val="28"/>
        </w:rPr>
      </w:pPr>
    </w:p>
    <w:p w:rsidR="00AB3C1C" w:rsidRDefault="00AB3C1C">
      <w:pPr>
        <w:spacing w:line="500" w:lineRule="exact"/>
        <w:rPr>
          <w:rFonts w:asciiTheme="minorEastAsia" w:hAnsiTheme="minorEastAsia"/>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B3C1C" w:rsidRDefault="00AB3C1C">
      <w:pPr>
        <w:rPr>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1.3资格证明文件</w:t>
      </w:r>
    </w:p>
    <w:p w:rsidR="00AB3C1C" w:rsidRDefault="00D618CD">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AB3C1C" w:rsidRDefault="00AB3C1C">
      <w:pPr>
        <w:rPr>
          <w:sz w:val="28"/>
          <w:szCs w:val="28"/>
        </w:rPr>
      </w:pPr>
    </w:p>
    <w:p w:rsidR="00AB3C1C" w:rsidRDefault="00D618CD">
      <w:pPr>
        <w:jc w:val="center"/>
        <w:rPr>
          <w:b/>
          <w:sz w:val="32"/>
          <w:szCs w:val="32"/>
        </w:rPr>
      </w:pPr>
      <w:r>
        <w:rPr>
          <w:rFonts w:hint="eastAsia"/>
          <w:b/>
          <w:sz w:val="32"/>
          <w:szCs w:val="32"/>
        </w:rPr>
        <w:t>法人营业执照或事业单位法人证书</w:t>
      </w:r>
    </w:p>
    <w:p w:rsidR="00AB3C1C" w:rsidRDefault="00AB3C1C">
      <w:pPr>
        <w:rPr>
          <w:sz w:val="28"/>
          <w:szCs w:val="28"/>
        </w:rPr>
      </w:pPr>
    </w:p>
    <w:p w:rsidR="00AB3C1C" w:rsidRDefault="00D618CD">
      <w:pPr>
        <w:rPr>
          <w:sz w:val="28"/>
          <w:szCs w:val="28"/>
        </w:rPr>
      </w:pPr>
      <w:r>
        <w:rPr>
          <w:rFonts w:hint="eastAsia"/>
          <w:sz w:val="28"/>
          <w:szCs w:val="28"/>
        </w:rPr>
        <w:t>致：福建省东南电化股份有限公司</w:t>
      </w:r>
    </w:p>
    <w:p w:rsidR="00AB3C1C" w:rsidRDefault="00D618CD">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AB3C1C" w:rsidRDefault="00D618CD">
      <w:pPr>
        <w:ind w:firstLine="552"/>
        <w:rPr>
          <w:sz w:val="28"/>
          <w:szCs w:val="28"/>
        </w:rPr>
      </w:pPr>
      <w:r>
        <w:rPr>
          <w:rFonts w:hint="eastAsia"/>
          <w:sz w:val="28"/>
          <w:szCs w:val="28"/>
        </w:rPr>
        <w:t>详见附件。</w:t>
      </w:r>
    </w:p>
    <w:p w:rsidR="00AB3C1C" w:rsidRDefault="00AB3C1C">
      <w:pPr>
        <w:ind w:firstLine="552"/>
        <w:rPr>
          <w:sz w:val="28"/>
          <w:szCs w:val="28"/>
        </w:rPr>
      </w:pPr>
    </w:p>
    <w:p w:rsidR="00AB3C1C" w:rsidRDefault="00AB3C1C">
      <w:pPr>
        <w:ind w:firstLine="552"/>
        <w:rPr>
          <w:sz w:val="28"/>
          <w:szCs w:val="28"/>
        </w:rPr>
      </w:pPr>
    </w:p>
    <w:p w:rsidR="00AB3C1C" w:rsidRDefault="00AB3C1C">
      <w:pPr>
        <w:ind w:firstLine="552"/>
        <w:rPr>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B3C1C" w:rsidRDefault="00AB3C1C">
      <w:pPr>
        <w:rPr>
          <w:sz w:val="28"/>
          <w:szCs w:val="28"/>
        </w:rPr>
      </w:pPr>
    </w:p>
    <w:p w:rsidR="00AB3C1C" w:rsidRDefault="00D618CD">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AB3C1C">
      <w:pPr>
        <w:snapToGrid w:val="0"/>
        <w:spacing w:line="360" w:lineRule="auto"/>
        <w:jc w:val="left"/>
        <w:rPr>
          <w:rFonts w:ascii="宋体" w:hAnsi="宋体"/>
          <w:sz w:val="28"/>
          <w:szCs w:val="28"/>
        </w:rPr>
      </w:pPr>
    </w:p>
    <w:p w:rsidR="00AB3C1C" w:rsidRDefault="00D618CD">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AB3C1C" w:rsidRDefault="00AB3C1C">
      <w:pPr>
        <w:snapToGrid w:val="0"/>
        <w:spacing w:line="360" w:lineRule="auto"/>
        <w:jc w:val="center"/>
        <w:rPr>
          <w:rFonts w:ascii="宋体" w:hAnsi="宋体"/>
          <w:b/>
          <w:sz w:val="32"/>
          <w:szCs w:val="32"/>
        </w:rPr>
      </w:pPr>
    </w:p>
    <w:p w:rsidR="00AB3C1C" w:rsidRDefault="00D618C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AB3C1C" w:rsidRDefault="00AB3C1C">
      <w:pPr>
        <w:snapToGrid w:val="0"/>
        <w:spacing w:line="360" w:lineRule="auto"/>
        <w:jc w:val="center"/>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致：福建省东南电化股份有限公司</w:t>
      </w:r>
    </w:p>
    <w:p w:rsidR="00AB3C1C" w:rsidRDefault="00D618CD">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AB3C1C" w:rsidRDefault="00D618CD">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AB3C1C" w:rsidRDefault="00D618C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AB3C1C" w:rsidRDefault="00D618C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AB3C1C" w:rsidRDefault="00AB3C1C">
      <w:pPr>
        <w:snapToGrid w:val="0"/>
        <w:spacing w:line="360" w:lineRule="auto"/>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AB3C1C">
      <w:pPr>
        <w:snapToGrid w:val="0"/>
        <w:spacing w:line="360" w:lineRule="auto"/>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AB3C1C" w:rsidRDefault="00AB3C1C">
      <w:pPr>
        <w:snapToGrid w:val="0"/>
        <w:spacing w:line="360" w:lineRule="auto"/>
        <w:rPr>
          <w:rFonts w:ascii="宋体" w:hAnsi="宋体"/>
          <w:sz w:val="28"/>
          <w:szCs w:val="28"/>
        </w:rPr>
      </w:pPr>
    </w:p>
    <w:p w:rsidR="00AB3C1C" w:rsidRDefault="00D618C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AB3C1C" w:rsidRDefault="00D618C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AB3C1C" w:rsidRDefault="00AB3C1C">
      <w:pPr>
        <w:spacing w:line="500" w:lineRule="exact"/>
        <w:jc w:val="left"/>
        <w:rPr>
          <w:rFonts w:ascii="宋体" w:hAnsi="宋体"/>
          <w:b/>
          <w:kern w:val="0"/>
          <w:sz w:val="28"/>
          <w:szCs w:val="28"/>
        </w:rPr>
      </w:pPr>
    </w:p>
    <w:p w:rsidR="00AB3C1C" w:rsidRDefault="00D618CD">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AB3C1C" w:rsidRDefault="00D618CD">
      <w:pPr>
        <w:jc w:val="center"/>
        <w:rPr>
          <w:b/>
          <w:sz w:val="32"/>
          <w:szCs w:val="32"/>
        </w:rPr>
      </w:pPr>
      <w:r>
        <w:rPr>
          <w:rFonts w:hint="eastAsia"/>
          <w:b/>
          <w:sz w:val="32"/>
          <w:szCs w:val="32"/>
        </w:rPr>
        <w:t>参选人满足资格要求的业绩情况表</w:t>
      </w:r>
    </w:p>
    <w:p w:rsidR="00AB3C1C" w:rsidRDefault="00D618CD">
      <w:pPr>
        <w:rPr>
          <w:sz w:val="28"/>
          <w:szCs w:val="28"/>
        </w:rPr>
      </w:pPr>
      <w:r>
        <w:rPr>
          <w:rFonts w:hint="eastAsia"/>
          <w:sz w:val="28"/>
          <w:szCs w:val="28"/>
        </w:rPr>
        <w:t>致：福建省东南电化股份有限公司</w:t>
      </w:r>
    </w:p>
    <w:p w:rsidR="00AB3C1C" w:rsidRDefault="00D618CD">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AB3C1C">
        <w:tc>
          <w:tcPr>
            <w:tcW w:w="959" w:type="dxa"/>
          </w:tcPr>
          <w:p w:rsidR="00AB3C1C" w:rsidRDefault="00D618CD">
            <w:pPr>
              <w:jc w:val="center"/>
              <w:rPr>
                <w:sz w:val="28"/>
                <w:szCs w:val="28"/>
              </w:rPr>
            </w:pPr>
            <w:r>
              <w:rPr>
                <w:rFonts w:hint="eastAsia"/>
                <w:sz w:val="28"/>
                <w:szCs w:val="28"/>
              </w:rPr>
              <w:t>序号</w:t>
            </w:r>
          </w:p>
        </w:tc>
        <w:tc>
          <w:tcPr>
            <w:tcW w:w="3118" w:type="dxa"/>
          </w:tcPr>
          <w:p w:rsidR="00AB3C1C" w:rsidRDefault="00D618CD">
            <w:pPr>
              <w:jc w:val="center"/>
              <w:rPr>
                <w:sz w:val="28"/>
                <w:szCs w:val="28"/>
              </w:rPr>
            </w:pPr>
            <w:r>
              <w:rPr>
                <w:rFonts w:hint="eastAsia"/>
                <w:sz w:val="28"/>
                <w:szCs w:val="28"/>
              </w:rPr>
              <w:t>项目名称</w:t>
            </w:r>
          </w:p>
        </w:tc>
        <w:tc>
          <w:tcPr>
            <w:tcW w:w="2888" w:type="dxa"/>
          </w:tcPr>
          <w:p w:rsidR="00AB3C1C" w:rsidRDefault="00D618CD">
            <w:pPr>
              <w:jc w:val="center"/>
              <w:rPr>
                <w:sz w:val="28"/>
                <w:szCs w:val="28"/>
              </w:rPr>
            </w:pPr>
            <w:r>
              <w:rPr>
                <w:rFonts w:hint="eastAsia"/>
                <w:sz w:val="28"/>
                <w:szCs w:val="28"/>
              </w:rPr>
              <w:t>使用单位</w:t>
            </w:r>
          </w:p>
        </w:tc>
        <w:tc>
          <w:tcPr>
            <w:tcW w:w="2322" w:type="dxa"/>
          </w:tcPr>
          <w:p w:rsidR="00AB3C1C" w:rsidRDefault="00D618CD">
            <w:pPr>
              <w:jc w:val="center"/>
              <w:rPr>
                <w:sz w:val="28"/>
                <w:szCs w:val="28"/>
              </w:rPr>
            </w:pPr>
            <w:r>
              <w:rPr>
                <w:rFonts w:hint="eastAsia"/>
                <w:sz w:val="28"/>
                <w:szCs w:val="28"/>
              </w:rPr>
              <w:t>成功运行时间</w:t>
            </w:r>
          </w:p>
        </w:tc>
      </w:tr>
      <w:tr w:rsidR="00AB3C1C">
        <w:trPr>
          <w:trHeight w:val="748"/>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716"/>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685"/>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708"/>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704"/>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r w:rsidR="00AB3C1C">
        <w:trPr>
          <w:trHeight w:val="686"/>
        </w:trPr>
        <w:tc>
          <w:tcPr>
            <w:tcW w:w="959" w:type="dxa"/>
          </w:tcPr>
          <w:p w:rsidR="00AB3C1C" w:rsidRDefault="00AB3C1C">
            <w:pPr>
              <w:rPr>
                <w:sz w:val="28"/>
                <w:szCs w:val="28"/>
              </w:rPr>
            </w:pPr>
          </w:p>
        </w:tc>
        <w:tc>
          <w:tcPr>
            <w:tcW w:w="3118" w:type="dxa"/>
          </w:tcPr>
          <w:p w:rsidR="00AB3C1C" w:rsidRDefault="00AB3C1C">
            <w:pPr>
              <w:rPr>
                <w:sz w:val="28"/>
                <w:szCs w:val="28"/>
              </w:rPr>
            </w:pPr>
          </w:p>
        </w:tc>
        <w:tc>
          <w:tcPr>
            <w:tcW w:w="2888" w:type="dxa"/>
          </w:tcPr>
          <w:p w:rsidR="00AB3C1C" w:rsidRDefault="00AB3C1C">
            <w:pPr>
              <w:rPr>
                <w:sz w:val="28"/>
                <w:szCs w:val="28"/>
              </w:rPr>
            </w:pPr>
          </w:p>
        </w:tc>
        <w:tc>
          <w:tcPr>
            <w:tcW w:w="2322" w:type="dxa"/>
          </w:tcPr>
          <w:p w:rsidR="00AB3C1C" w:rsidRDefault="00AB3C1C">
            <w:pPr>
              <w:rPr>
                <w:sz w:val="28"/>
                <w:szCs w:val="28"/>
              </w:rPr>
            </w:pPr>
          </w:p>
        </w:tc>
      </w:tr>
    </w:tbl>
    <w:p w:rsidR="00AB3C1C" w:rsidRDefault="00AB3C1C">
      <w:pPr>
        <w:rPr>
          <w:sz w:val="28"/>
          <w:szCs w:val="28"/>
        </w:rPr>
      </w:pPr>
    </w:p>
    <w:p w:rsidR="00AB3C1C" w:rsidRDefault="00D618CD">
      <w:pPr>
        <w:rPr>
          <w:sz w:val="28"/>
          <w:szCs w:val="28"/>
        </w:rPr>
      </w:pPr>
      <w:r>
        <w:rPr>
          <w:rFonts w:hint="eastAsia"/>
          <w:sz w:val="28"/>
          <w:szCs w:val="28"/>
        </w:rPr>
        <w:t>注：</w:t>
      </w:r>
    </w:p>
    <w:p w:rsidR="00AB3C1C" w:rsidRDefault="00D618CD">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AB3C1C" w:rsidRDefault="00D618CD">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B3C1C" w:rsidRDefault="00AB3C1C">
      <w:pPr>
        <w:spacing w:line="500" w:lineRule="exact"/>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AB3C1C" w:rsidRDefault="00AB3C1C">
      <w:pPr>
        <w:rPr>
          <w:rFonts w:asciiTheme="minorEastAsia" w:hAnsiTheme="minorEastAsia"/>
          <w:sz w:val="28"/>
          <w:szCs w:val="28"/>
        </w:rPr>
      </w:pPr>
    </w:p>
    <w:p w:rsidR="00AB3C1C" w:rsidRDefault="00D618CD">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AB3C1C" w:rsidRDefault="00D618CD">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1.3.5参选保证金</w:t>
      </w:r>
    </w:p>
    <w:p w:rsidR="00AB3C1C" w:rsidRDefault="00AB3C1C">
      <w:pPr>
        <w:rPr>
          <w:rFonts w:asciiTheme="minorEastAsia" w:hAnsiTheme="minorEastAsia"/>
          <w:sz w:val="28"/>
          <w:szCs w:val="28"/>
        </w:rPr>
      </w:pPr>
    </w:p>
    <w:p w:rsidR="00AB3C1C" w:rsidRDefault="00D618CD">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AB3C1C" w:rsidRDefault="00D618CD">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b/>
          <w:sz w:val="44"/>
          <w:szCs w:val="44"/>
        </w:rPr>
      </w:pPr>
    </w:p>
    <w:p w:rsidR="00AB3C1C" w:rsidRDefault="00D618CD">
      <w:pPr>
        <w:jc w:val="center"/>
        <w:rPr>
          <w:b/>
          <w:sz w:val="44"/>
          <w:szCs w:val="44"/>
        </w:rPr>
      </w:pPr>
      <w:r>
        <w:rPr>
          <w:rFonts w:hint="eastAsia"/>
          <w:b/>
          <w:sz w:val="44"/>
          <w:szCs w:val="44"/>
        </w:rPr>
        <w:lastRenderedPageBreak/>
        <w:t>第一册</w:t>
      </w:r>
    </w:p>
    <w:p w:rsidR="00AB3C1C" w:rsidRDefault="00D618CD">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jc w:val="center"/>
        <w:rPr>
          <w:rFonts w:asciiTheme="minorEastAsia" w:hAnsiTheme="minorEastAsia"/>
          <w:b/>
          <w:sz w:val="28"/>
          <w:szCs w:val="28"/>
        </w:rPr>
      </w:pPr>
      <w:r>
        <w:rPr>
          <w:rFonts w:asciiTheme="minorEastAsia" w:hAnsiTheme="minorEastAsia" w:hint="eastAsia"/>
          <w:b/>
          <w:sz w:val="28"/>
          <w:szCs w:val="28"/>
        </w:rPr>
        <w:t>目   录</w:t>
      </w:r>
    </w:p>
    <w:p w:rsidR="00AB3C1C" w:rsidRDefault="00AB3C1C">
      <w:pPr>
        <w:jc w:val="center"/>
        <w:rPr>
          <w:rFonts w:asciiTheme="minorEastAsia" w:hAnsiTheme="minorEastAsia"/>
          <w:b/>
          <w:sz w:val="28"/>
          <w:szCs w:val="28"/>
        </w:rPr>
      </w:pPr>
    </w:p>
    <w:p w:rsidR="00AB3C1C" w:rsidRDefault="00AB3C1C">
      <w:pPr>
        <w:jc w:val="center"/>
        <w:rPr>
          <w:rFonts w:asciiTheme="minorEastAsia" w:hAnsiTheme="minorEastAsia"/>
          <w:b/>
          <w:sz w:val="28"/>
          <w:szCs w:val="28"/>
        </w:rPr>
      </w:pPr>
    </w:p>
    <w:p w:rsidR="00AB3C1C" w:rsidRDefault="00D618CD">
      <w:pPr>
        <w:jc w:val="left"/>
        <w:rPr>
          <w:rFonts w:asciiTheme="minorEastAsia" w:hAnsiTheme="minorEastAsia"/>
          <w:b/>
          <w:sz w:val="28"/>
          <w:szCs w:val="28"/>
        </w:rPr>
      </w:pPr>
      <w:r>
        <w:rPr>
          <w:rFonts w:asciiTheme="minorEastAsia" w:hAnsiTheme="minorEastAsia" w:hint="eastAsia"/>
          <w:b/>
          <w:sz w:val="28"/>
          <w:szCs w:val="28"/>
        </w:rPr>
        <w:t>2.1技术偏离表</w:t>
      </w:r>
    </w:p>
    <w:p w:rsidR="00AB3C1C" w:rsidRDefault="00D618CD">
      <w:pPr>
        <w:jc w:val="left"/>
        <w:rPr>
          <w:rFonts w:asciiTheme="minorEastAsia" w:hAnsiTheme="minorEastAsia"/>
          <w:b/>
          <w:sz w:val="28"/>
          <w:szCs w:val="28"/>
        </w:rPr>
      </w:pPr>
      <w:r>
        <w:rPr>
          <w:rFonts w:asciiTheme="minorEastAsia" w:hAnsiTheme="minorEastAsia" w:hint="eastAsia"/>
          <w:b/>
          <w:sz w:val="28"/>
          <w:szCs w:val="28"/>
        </w:rPr>
        <w:t>2.2服务单位设备、人员清单</w:t>
      </w:r>
    </w:p>
    <w:p w:rsidR="00AB3C1C" w:rsidRDefault="00D618CD">
      <w:pPr>
        <w:rPr>
          <w:rFonts w:asciiTheme="minorEastAsia" w:hAnsiTheme="minorEastAsia"/>
          <w:b/>
          <w:sz w:val="28"/>
          <w:szCs w:val="28"/>
        </w:rPr>
      </w:pPr>
      <w:r>
        <w:rPr>
          <w:rFonts w:asciiTheme="minorEastAsia" w:hAnsiTheme="minorEastAsia" w:hint="eastAsia"/>
          <w:b/>
          <w:sz w:val="28"/>
          <w:szCs w:val="28"/>
        </w:rPr>
        <w:t>2.3安全资质审查材料、伴随服务内容、方案及承诺</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u w:val="single"/>
        </w:rPr>
      </w:pPr>
      <w:r>
        <w:rPr>
          <w:rFonts w:asciiTheme="minorEastAsia" w:hAnsiTheme="minorEastAsia" w:hint="eastAsia"/>
          <w:sz w:val="28"/>
          <w:szCs w:val="28"/>
        </w:rPr>
        <w:lastRenderedPageBreak/>
        <w:t>2.1技术偏离表</w:t>
      </w:r>
    </w:p>
    <w:p w:rsidR="00AB3C1C" w:rsidRDefault="00AB3C1C">
      <w:pPr>
        <w:rPr>
          <w:sz w:val="28"/>
          <w:szCs w:val="28"/>
        </w:rPr>
      </w:pPr>
    </w:p>
    <w:p w:rsidR="00AB3C1C" w:rsidRDefault="00D618CD">
      <w:pPr>
        <w:jc w:val="center"/>
        <w:rPr>
          <w:b/>
          <w:sz w:val="32"/>
          <w:szCs w:val="32"/>
        </w:rPr>
      </w:pPr>
      <w:r>
        <w:rPr>
          <w:rFonts w:hint="eastAsia"/>
          <w:b/>
          <w:sz w:val="32"/>
          <w:szCs w:val="32"/>
        </w:rPr>
        <w:t>技术偏离表</w:t>
      </w:r>
    </w:p>
    <w:p w:rsidR="00AB3C1C" w:rsidRDefault="00AB3C1C">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AB3C1C">
        <w:trPr>
          <w:cantSplit/>
          <w:trHeight w:val="943"/>
          <w:jc w:val="center"/>
        </w:trPr>
        <w:tc>
          <w:tcPr>
            <w:tcW w:w="970"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要求条款</w:t>
            </w:r>
          </w:p>
        </w:tc>
        <w:tc>
          <w:tcPr>
            <w:tcW w:w="2079"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条款</w:t>
            </w:r>
          </w:p>
        </w:tc>
        <w:tc>
          <w:tcPr>
            <w:tcW w:w="1812" w:type="dxa"/>
            <w:vAlign w:val="center"/>
          </w:tcPr>
          <w:p w:rsidR="00AB3C1C" w:rsidRDefault="00D618C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jc w:val="cente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3"/>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r w:rsidR="00AB3C1C">
        <w:trPr>
          <w:cantSplit/>
          <w:trHeight w:val="944"/>
          <w:jc w:val="center"/>
        </w:trPr>
        <w:tc>
          <w:tcPr>
            <w:tcW w:w="970" w:type="dxa"/>
          </w:tcPr>
          <w:p w:rsidR="00AB3C1C" w:rsidRDefault="00AB3C1C">
            <w:pPr>
              <w:rPr>
                <w:rFonts w:ascii="宋体" w:hAnsi="宋体" w:cs="Calibri"/>
                <w:color w:val="000000" w:themeColor="text1"/>
                <w:sz w:val="24"/>
                <w:szCs w:val="21"/>
              </w:rPr>
            </w:pPr>
          </w:p>
        </w:tc>
        <w:tc>
          <w:tcPr>
            <w:tcW w:w="2218" w:type="dxa"/>
          </w:tcPr>
          <w:p w:rsidR="00AB3C1C" w:rsidRDefault="00AB3C1C">
            <w:pPr>
              <w:rPr>
                <w:rFonts w:ascii="宋体" w:hAnsi="宋体" w:cs="Calibri"/>
                <w:color w:val="000000" w:themeColor="text1"/>
                <w:sz w:val="24"/>
                <w:szCs w:val="21"/>
              </w:rPr>
            </w:pPr>
          </w:p>
        </w:tc>
        <w:tc>
          <w:tcPr>
            <w:tcW w:w="2079" w:type="dxa"/>
          </w:tcPr>
          <w:p w:rsidR="00AB3C1C" w:rsidRDefault="00AB3C1C">
            <w:pPr>
              <w:rPr>
                <w:rFonts w:ascii="宋体" w:hAnsi="宋体" w:cs="Calibri"/>
                <w:color w:val="000000" w:themeColor="text1"/>
                <w:sz w:val="24"/>
                <w:szCs w:val="21"/>
              </w:rPr>
            </w:pPr>
          </w:p>
        </w:tc>
        <w:tc>
          <w:tcPr>
            <w:tcW w:w="1812" w:type="dxa"/>
          </w:tcPr>
          <w:p w:rsidR="00AB3C1C" w:rsidRDefault="00AB3C1C">
            <w:pPr>
              <w:rPr>
                <w:rFonts w:ascii="宋体" w:hAnsi="宋体" w:cs="Calibri"/>
                <w:color w:val="000000" w:themeColor="text1"/>
                <w:sz w:val="24"/>
                <w:szCs w:val="21"/>
              </w:rPr>
            </w:pPr>
          </w:p>
        </w:tc>
      </w:tr>
    </w:tbl>
    <w:p w:rsidR="00AB3C1C" w:rsidRDefault="00AB3C1C">
      <w:pPr>
        <w:rPr>
          <w:sz w:val="28"/>
          <w:szCs w:val="28"/>
        </w:rPr>
      </w:pPr>
    </w:p>
    <w:p w:rsidR="00AB3C1C" w:rsidRDefault="00AB3C1C">
      <w:pPr>
        <w:rPr>
          <w:sz w:val="28"/>
          <w:szCs w:val="28"/>
        </w:rPr>
      </w:pPr>
    </w:p>
    <w:p w:rsidR="00AB3C1C" w:rsidRDefault="00AB3C1C">
      <w:pPr>
        <w:spacing w:line="500" w:lineRule="exact"/>
        <w:rPr>
          <w:rFonts w:asciiTheme="minorEastAsia" w:hAnsiTheme="minorEastAsia"/>
          <w:sz w:val="28"/>
          <w:szCs w:val="28"/>
        </w:rPr>
      </w:pPr>
    </w:p>
    <w:p w:rsidR="00AB3C1C" w:rsidRDefault="00AB3C1C">
      <w:pPr>
        <w:spacing w:line="500" w:lineRule="exact"/>
        <w:rPr>
          <w:rFonts w:asciiTheme="minorEastAsia" w:hAnsiTheme="minorEastAsia"/>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2.2服务单位设备、人员清单</w:t>
      </w:r>
    </w:p>
    <w:p w:rsidR="00AB3C1C" w:rsidRDefault="00AB3C1C">
      <w:pPr>
        <w:rPr>
          <w:rFonts w:asciiTheme="minorEastAsia" w:hAnsiTheme="minorEastAsia"/>
          <w:sz w:val="28"/>
          <w:szCs w:val="28"/>
        </w:rPr>
      </w:pPr>
    </w:p>
    <w:p w:rsidR="00AB3C1C" w:rsidRDefault="00AB3C1C">
      <w:pPr>
        <w:spacing w:line="440" w:lineRule="exact"/>
        <w:rPr>
          <w:rFonts w:ascii="宋体" w:hAnsi="宋体"/>
          <w:b/>
          <w:sz w:val="32"/>
        </w:rPr>
      </w:pPr>
    </w:p>
    <w:p w:rsidR="00AB3C1C" w:rsidRDefault="00D618CD">
      <w:pPr>
        <w:spacing w:line="360" w:lineRule="auto"/>
        <w:jc w:val="center"/>
        <w:rPr>
          <w:b/>
          <w:sz w:val="32"/>
          <w:szCs w:val="32"/>
        </w:rPr>
      </w:pPr>
      <w:r>
        <w:rPr>
          <w:rFonts w:hint="eastAsia"/>
          <w:b/>
          <w:sz w:val="32"/>
          <w:szCs w:val="32"/>
        </w:rPr>
        <w:t>服务单位设备、人员清单</w:t>
      </w:r>
    </w:p>
    <w:p w:rsidR="00AB3C1C" w:rsidRDefault="00AB3C1C">
      <w:pPr>
        <w:spacing w:line="360" w:lineRule="auto"/>
        <w:jc w:val="center"/>
        <w:rPr>
          <w:rFonts w:ascii="宋体" w:hAnsi="宋体"/>
          <w:b/>
          <w:kern w:val="0"/>
          <w:sz w:val="32"/>
          <w:szCs w:val="32"/>
        </w:rPr>
      </w:pPr>
    </w:p>
    <w:p w:rsidR="00AB3C1C" w:rsidRDefault="00AB3C1C">
      <w:pPr>
        <w:spacing w:line="360" w:lineRule="auto"/>
        <w:jc w:val="left"/>
        <w:rPr>
          <w:rFonts w:ascii="宋体" w:hAnsi="宋体"/>
          <w:kern w:val="0"/>
          <w:sz w:val="24"/>
        </w:rPr>
      </w:pPr>
    </w:p>
    <w:p w:rsidR="00AB3C1C" w:rsidRDefault="00D618CD">
      <w:pPr>
        <w:spacing w:line="360" w:lineRule="auto"/>
        <w:jc w:val="left"/>
        <w:rPr>
          <w:rFonts w:ascii="宋体" w:hAnsi="宋体"/>
          <w:kern w:val="0"/>
          <w:sz w:val="24"/>
        </w:rPr>
      </w:pPr>
      <w:r>
        <w:rPr>
          <w:rFonts w:ascii="宋体" w:hAnsi="宋体" w:hint="eastAsia"/>
          <w:kern w:val="0"/>
          <w:sz w:val="24"/>
        </w:rPr>
        <w:t>备注：以上设备、人员清单等内容符合比选文件的要求。</w:t>
      </w:r>
    </w:p>
    <w:p w:rsidR="00AB3C1C" w:rsidRDefault="00AB3C1C">
      <w:pPr>
        <w:spacing w:line="360" w:lineRule="auto"/>
        <w:jc w:val="left"/>
        <w:rPr>
          <w:sz w:val="28"/>
          <w:szCs w:val="28"/>
        </w:rPr>
      </w:pPr>
    </w:p>
    <w:p w:rsidR="00AB3C1C" w:rsidRDefault="00AB3C1C">
      <w:pPr>
        <w:spacing w:line="360" w:lineRule="auto"/>
        <w:jc w:val="left"/>
        <w:rPr>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B3C1C" w:rsidRDefault="00AB3C1C">
      <w:pPr>
        <w:spacing w:line="360" w:lineRule="auto"/>
        <w:jc w:val="left"/>
        <w:rPr>
          <w:sz w:val="28"/>
          <w:szCs w:val="28"/>
        </w:rPr>
      </w:pPr>
    </w:p>
    <w:p w:rsidR="00AB3C1C" w:rsidRDefault="00AB3C1C">
      <w:pPr>
        <w:spacing w:line="360" w:lineRule="auto"/>
        <w:jc w:val="left"/>
        <w:rPr>
          <w:rFonts w:ascii="宋体" w:hAnsi="宋体"/>
          <w:szCs w:val="21"/>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D618CD">
      <w:pPr>
        <w:rPr>
          <w:rFonts w:asciiTheme="minorEastAsia" w:hAnsiTheme="minorEastAsia"/>
          <w:sz w:val="28"/>
          <w:szCs w:val="28"/>
        </w:rPr>
      </w:pPr>
      <w:r>
        <w:rPr>
          <w:rFonts w:asciiTheme="minorEastAsia" w:hAnsiTheme="minorEastAsia" w:hint="eastAsia"/>
          <w:sz w:val="28"/>
          <w:szCs w:val="28"/>
        </w:rPr>
        <w:lastRenderedPageBreak/>
        <w:t>2.3安全资质审查材料、伴随服务内容、方案及承诺</w:t>
      </w:r>
    </w:p>
    <w:p w:rsidR="00AB3C1C" w:rsidRDefault="00AB3C1C">
      <w:pPr>
        <w:ind w:firstLineChars="200" w:firstLine="560"/>
        <w:rPr>
          <w:rFonts w:asciiTheme="minorEastAsia" w:hAnsiTheme="minorEastAsia"/>
          <w:sz w:val="28"/>
          <w:szCs w:val="28"/>
        </w:rPr>
      </w:pPr>
    </w:p>
    <w:p w:rsidR="00AB3C1C" w:rsidRDefault="00D618CD">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w:t>
      </w:r>
      <w:r>
        <w:rPr>
          <w:rFonts w:asciiTheme="minorEastAsia" w:hAnsiTheme="minorEastAsia" w:hint="eastAsia"/>
          <w:b/>
          <w:bCs/>
          <w:sz w:val="28"/>
          <w:szCs w:val="28"/>
        </w:rPr>
        <w:t>安全资质审查材料，</w:t>
      </w:r>
      <w:r>
        <w:rPr>
          <w:rFonts w:asciiTheme="minorEastAsia" w:hAnsiTheme="minorEastAsia" w:hint="eastAsia"/>
          <w:sz w:val="28"/>
          <w:szCs w:val="28"/>
        </w:rPr>
        <w:t>相关服务和措施如有针对本公司服务项目的突发事件的应急预案、配套服务内容及过程控制措施等。</w:t>
      </w: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D618CD">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AB3C1C" w:rsidRDefault="00AB3C1C">
      <w:pPr>
        <w:spacing w:line="440" w:lineRule="exact"/>
        <w:rPr>
          <w:rFonts w:ascii="宋体" w:hAnsi="宋体"/>
          <w:b/>
          <w:bCs/>
          <w:sz w:val="28"/>
        </w:rPr>
      </w:pPr>
    </w:p>
    <w:p w:rsidR="00AB3C1C" w:rsidRDefault="00D618CD">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AB3C1C" w:rsidRDefault="00AB3C1C">
      <w:pPr>
        <w:spacing w:line="440" w:lineRule="exact"/>
        <w:jc w:val="center"/>
        <w:rPr>
          <w:rFonts w:ascii="宋体" w:hAnsi="宋体" w:cs="宋体"/>
          <w:b/>
          <w:sz w:val="32"/>
          <w:szCs w:val="32"/>
        </w:rPr>
      </w:pPr>
    </w:p>
    <w:p w:rsidR="00AB3C1C" w:rsidRDefault="00D618CD">
      <w:pPr>
        <w:spacing w:line="440" w:lineRule="exact"/>
        <w:jc w:val="center"/>
        <w:rPr>
          <w:rFonts w:ascii="宋体" w:hAnsi="宋体" w:cs="宋体"/>
          <w:b/>
          <w:sz w:val="32"/>
          <w:szCs w:val="32"/>
        </w:rPr>
      </w:pPr>
      <w:r>
        <w:rPr>
          <w:rFonts w:ascii="宋体" w:hAnsi="宋体" w:cs="宋体" w:hint="eastAsia"/>
          <w:b/>
          <w:sz w:val="32"/>
          <w:szCs w:val="32"/>
        </w:rPr>
        <w:t>2020年-2022年业务外包合同包项目</w:t>
      </w:r>
    </w:p>
    <w:p w:rsidR="00AB3C1C" w:rsidRDefault="00D618CD">
      <w:pPr>
        <w:spacing w:line="440" w:lineRule="exact"/>
        <w:jc w:val="center"/>
        <w:rPr>
          <w:rFonts w:ascii="宋体" w:hAnsi="宋体"/>
          <w:b/>
          <w:sz w:val="32"/>
          <w:szCs w:val="32"/>
        </w:rPr>
      </w:pPr>
      <w:r>
        <w:rPr>
          <w:rFonts w:ascii="宋体" w:hAnsi="宋体" w:cs="宋体" w:hint="eastAsia"/>
          <w:b/>
          <w:sz w:val="32"/>
          <w:szCs w:val="32"/>
        </w:rPr>
        <w:t>参选报价单</w:t>
      </w:r>
    </w:p>
    <w:p w:rsidR="00AB3C1C" w:rsidRDefault="00AB3C1C">
      <w:pPr>
        <w:spacing w:line="440" w:lineRule="exact"/>
        <w:rPr>
          <w:rFonts w:ascii="宋体" w:hAnsi="宋体"/>
          <w:b/>
          <w:sz w:val="32"/>
        </w:rPr>
      </w:pPr>
    </w:p>
    <w:p w:rsidR="00AB3C1C" w:rsidRDefault="00D618CD">
      <w:pPr>
        <w:spacing w:line="520" w:lineRule="exact"/>
        <w:rPr>
          <w:rFonts w:ascii="宋体" w:hAnsi="宋体"/>
          <w:sz w:val="28"/>
          <w:szCs w:val="28"/>
        </w:rPr>
      </w:pPr>
      <w:r>
        <w:rPr>
          <w:rFonts w:ascii="宋体" w:hAnsi="宋体" w:hint="eastAsia"/>
          <w:color w:val="000000"/>
          <w:sz w:val="28"/>
          <w:szCs w:val="28"/>
        </w:rPr>
        <w:t>一、</w:t>
      </w:r>
      <w:r>
        <w:rPr>
          <w:rFonts w:ascii="宋体" w:hAnsi="宋体" w:cs="宋体" w:hint="eastAsia"/>
          <w:bCs/>
          <w:color w:val="000000"/>
          <w:sz w:val="28"/>
          <w:szCs w:val="28"/>
        </w:rPr>
        <w:t>2020年-2022年</w:t>
      </w:r>
      <w:r>
        <w:rPr>
          <w:rFonts w:ascii="宋体" w:hAnsi="宋体" w:hint="eastAsia"/>
          <w:bCs/>
          <w:sz w:val="28"/>
          <w:szCs w:val="28"/>
        </w:rPr>
        <w:t>后勤和绿化外包项目</w:t>
      </w:r>
      <w:r>
        <w:rPr>
          <w:rFonts w:ascii="宋体" w:hAnsi="宋体" w:hint="eastAsia"/>
          <w:sz w:val="28"/>
          <w:szCs w:val="28"/>
        </w:rPr>
        <w:t>合同包报价：</w:t>
      </w:r>
    </w:p>
    <w:p w:rsidR="00AB3C1C" w:rsidRDefault="00D618CD">
      <w:pPr>
        <w:spacing w:line="520" w:lineRule="exact"/>
        <w:ind w:firstLineChars="200" w:firstLine="560"/>
        <w:rPr>
          <w:rFonts w:ascii="宋体" w:hAnsi="宋体"/>
          <w:sz w:val="28"/>
          <w:szCs w:val="28"/>
        </w:rPr>
      </w:pPr>
      <w:r>
        <w:rPr>
          <w:rFonts w:ascii="宋体" w:hAnsi="宋体" w:cs="宋体" w:hint="eastAsia"/>
          <w:bCs/>
          <w:color w:val="000000"/>
          <w:sz w:val="28"/>
          <w:szCs w:val="28"/>
        </w:rPr>
        <w:t>1、2020年-2022年</w:t>
      </w:r>
      <w:r>
        <w:rPr>
          <w:rFonts w:ascii="宋体" w:hAnsi="宋体" w:hint="eastAsia"/>
          <w:bCs/>
          <w:sz w:val="28"/>
          <w:szCs w:val="28"/>
        </w:rPr>
        <w:t>后勤和绿化外包项目</w:t>
      </w:r>
      <w:r>
        <w:rPr>
          <w:rFonts w:ascii="宋体" w:hAnsi="宋体" w:hint="eastAsia"/>
          <w:sz w:val="28"/>
          <w:szCs w:val="28"/>
          <w:u w:val="single"/>
        </w:rPr>
        <w:t xml:space="preserve">     </w:t>
      </w:r>
      <w:r>
        <w:rPr>
          <w:rFonts w:ascii="宋体" w:hAnsi="宋体" w:hint="eastAsia"/>
          <w:sz w:val="28"/>
          <w:szCs w:val="28"/>
        </w:rPr>
        <w:t>元/月；</w:t>
      </w:r>
    </w:p>
    <w:p w:rsidR="00AB3C1C" w:rsidRDefault="00D618CD">
      <w:pPr>
        <w:spacing w:line="520" w:lineRule="exact"/>
        <w:ind w:firstLineChars="200" w:firstLine="560"/>
        <w:rPr>
          <w:rFonts w:ascii="宋体" w:hAnsi="宋体"/>
          <w:bCs/>
          <w:sz w:val="28"/>
          <w:szCs w:val="28"/>
        </w:rPr>
      </w:pPr>
      <w:r>
        <w:rPr>
          <w:rFonts w:ascii="宋体" w:hAnsi="宋体" w:hint="eastAsia"/>
          <w:sz w:val="28"/>
          <w:szCs w:val="28"/>
        </w:rPr>
        <w:t>2、以上报价含</w:t>
      </w:r>
      <w:r>
        <w:rPr>
          <w:rFonts w:ascii="宋体" w:hAnsi="宋体" w:hint="eastAsia"/>
          <w:sz w:val="28"/>
          <w:szCs w:val="28"/>
          <w:u w:val="single"/>
        </w:rPr>
        <w:t xml:space="preserve">     </w:t>
      </w:r>
      <w:r>
        <w:rPr>
          <w:rFonts w:ascii="宋体" w:hAnsi="宋体" w:hint="eastAsia"/>
          <w:sz w:val="28"/>
          <w:szCs w:val="28"/>
        </w:rPr>
        <w:t>%增值税。</w:t>
      </w:r>
    </w:p>
    <w:p w:rsidR="00AB3C1C" w:rsidRDefault="00D618CD">
      <w:pPr>
        <w:jc w:val="left"/>
        <w:rPr>
          <w:rFonts w:ascii="宋体" w:hAnsi="宋体"/>
          <w:sz w:val="28"/>
          <w:szCs w:val="28"/>
        </w:rPr>
      </w:pPr>
      <w:r>
        <w:rPr>
          <w:rFonts w:ascii="宋体" w:hAnsi="宋体" w:hint="eastAsia"/>
          <w:bCs/>
          <w:sz w:val="28"/>
          <w:szCs w:val="28"/>
        </w:rPr>
        <w:t>二、</w:t>
      </w:r>
      <w:r>
        <w:rPr>
          <w:rFonts w:ascii="宋体" w:hAnsi="宋体" w:cs="宋体" w:hint="eastAsia"/>
          <w:bCs/>
          <w:color w:val="000000"/>
          <w:sz w:val="28"/>
          <w:szCs w:val="28"/>
        </w:rPr>
        <w:t>2020年-2022年辅助工外包项目</w:t>
      </w:r>
      <w:r>
        <w:rPr>
          <w:rFonts w:ascii="宋体" w:hAnsi="宋体" w:hint="eastAsia"/>
          <w:sz w:val="28"/>
          <w:szCs w:val="28"/>
        </w:rPr>
        <w:t>合同包报价：</w:t>
      </w:r>
    </w:p>
    <w:p w:rsidR="00AB3C1C" w:rsidRDefault="00D618CD">
      <w:pPr>
        <w:ind w:firstLine="560"/>
        <w:jc w:val="left"/>
        <w:rPr>
          <w:rFonts w:ascii="宋体" w:hAnsi="宋体"/>
          <w:sz w:val="28"/>
          <w:szCs w:val="28"/>
        </w:rPr>
      </w:pPr>
      <w:r>
        <w:rPr>
          <w:rFonts w:ascii="宋体" w:hAnsi="宋体" w:hint="eastAsia"/>
          <w:sz w:val="28"/>
          <w:szCs w:val="28"/>
        </w:rPr>
        <w:t>1、</w:t>
      </w:r>
      <w:r>
        <w:rPr>
          <w:rFonts w:ascii="宋体" w:hAnsi="宋体" w:cs="宋体" w:hint="eastAsia"/>
          <w:bCs/>
          <w:color w:val="000000"/>
          <w:sz w:val="28"/>
          <w:szCs w:val="28"/>
        </w:rPr>
        <w:t>2020年-2022年辅助工外包项目辅助用工总报价</w:t>
      </w:r>
      <w:r>
        <w:rPr>
          <w:rFonts w:ascii="宋体" w:hAnsi="宋体" w:hint="eastAsia"/>
          <w:sz w:val="28"/>
          <w:szCs w:val="28"/>
          <w:u w:val="single"/>
        </w:rPr>
        <w:t xml:space="preserve">     </w:t>
      </w:r>
      <w:r>
        <w:rPr>
          <w:rFonts w:ascii="宋体" w:hAnsi="宋体" w:hint="eastAsia"/>
          <w:sz w:val="28"/>
          <w:szCs w:val="28"/>
        </w:rPr>
        <w:t>元/月；</w:t>
      </w:r>
    </w:p>
    <w:p w:rsidR="00AB3C1C" w:rsidRDefault="00D618CD">
      <w:pPr>
        <w:ind w:firstLine="560"/>
        <w:jc w:val="left"/>
        <w:rPr>
          <w:rFonts w:ascii="宋体" w:hAnsi="宋体"/>
          <w:sz w:val="28"/>
          <w:szCs w:val="28"/>
        </w:rPr>
      </w:pPr>
      <w:r>
        <w:rPr>
          <w:rFonts w:ascii="宋体" w:hAnsi="宋体" w:hint="eastAsia"/>
          <w:sz w:val="28"/>
          <w:szCs w:val="28"/>
        </w:rPr>
        <w:t>1.1、</w:t>
      </w:r>
      <w:r>
        <w:rPr>
          <w:rFonts w:ascii="宋体" w:hAnsi="宋体" w:cs="宋体" w:hint="eastAsia"/>
          <w:bCs/>
          <w:color w:val="000000"/>
          <w:sz w:val="28"/>
          <w:szCs w:val="28"/>
        </w:rPr>
        <w:t>2020年-2022年</w:t>
      </w:r>
      <w:r>
        <w:rPr>
          <w:rFonts w:ascii="宋体" w:hAnsi="宋体" w:cs="宋体" w:hint="eastAsia"/>
          <w:color w:val="000000"/>
          <w:kern w:val="0"/>
          <w:sz w:val="28"/>
          <w:szCs w:val="28"/>
          <w:lang w:bidi="ar"/>
        </w:rPr>
        <w:t>热电车间</w:t>
      </w:r>
      <w:r>
        <w:rPr>
          <w:rFonts w:ascii="宋体" w:hAnsi="宋体" w:cs="宋体" w:hint="eastAsia"/>
          <w:bCs/>
          <w:color w:val="000000"/>
          <w:sz w:val="28"/>
          <w:szCs w:val="28"/>
        </w:rPr>
        <w:t>辅助工报价</w:t>
      </w:r>
      <w:r>
        <w:rPr>
          <w:rFonts w:ascii="宋体" w:hAnsi="宋体" w:hint="eastAsia"/>
          <w:sz w:val="28"/>
          <w:szCs w:val="28"/>
          <w:u w:val="single"/>
        </w:rPr>
        <w:t xml:space="preserve">     </w:t>
      </w:r>
      <w:r>
        <w:rPr>
          <w:rFonts w:ascii="宋体" w:hAnsi="宋体" w:hint="eastAsia"/>
          <w:sz w:val="28"/>
          <w:szCs w:val="28"/>
        </w:rPr>
        <w:t>元/人、月（建议10人）；</w:t>
      </w:r>
    </w:p>
    <w:p w:rsidR="00AB3C1C" w:rsidRDefault="00D618CD">
      <w:pPr>
        <w:ind w:firstLine="560"/>
        <w:jc w:val="left"/>
        <w:rPr>
          <w:rFonts w:ascii="宋体" w:hAnsi="宋体"/>
          <w:sz w:val="28"/>
          <w:szCs w:val="28"/>
        </w:rPr>
      </w:pPr>
      <w:r>
        <w:rPr>
          <w:rFonts w:ascii="宋体" w:hAnsi="宋体" w:hint="eastAsia"/>
          <w:sz w:val="28"/>
          <w:szCs w:val="28"/>
        </w:rPr>
        <w:t>1.2、</w:t>
      </w:r>
      <w:r>
        <w:rPr>
          <w:rFonts w:ascii="宋体" w:hAnsi="宋体" w:cs="宋体" w:hint="eastAsia"/>
          <w:bCs/>
          <w:color w:val="000000"/>
          <w:sz w:val="28"/>
          <w:szCs w:val="28"/>
        </w:rPr>
        <w:t>2020年-2022年</w:t>
      </w:r>
      <w:r>
        <w:rPr>
          <w:rFonts w:ascii="宋体" w:hAnsi="宋体" w:cs="宋体" w:hint="eastAsia"/>
          <w:color w:val="000000"/>
          <w:kern w:val="0"/>
          <w:sz w:val="28"/>
          <w:szCs w:val="28"/>
          <w:lang w:bidi="ar"/>
        </w:rPr>
        <w:t>焚烧炉</w:t>
      </w:r>
      <w:r>
        <w:rPr>
          <w:rFonts w:ascii="宋体" w:hAnsi="宋体" w:cs="宋体" w:hint="eastAsia"/>
          <w:bCs/>
          <w:color w:val="000000"/>
          <w:sz w:val="28"/>
          <w:szCs w:val="28"/>
        </w:rPr>
        <w:t>辅助工报价</w:t>
      </w:r>
      <w:r>
        <w:rPr>
          <w:rFonts w:ascii="宋体" w:hAnsi="宋体" w:hint="eastAsia"/>
          <w:sz w:val="28"/>
          <w:szCs w:val="28"/>
          <w:u w:val="single"/>
        </w:rPr>
        <w:t xml:space="preserve">     </w:t>
      </w:r>
      <w:r>
        <w:rPr>
          <w:rFonts w:ascii="宋体" w:hAnsi="宋体" w:hint="eastAsia"/>
          <w:sz w:val="28"/>
          <w:szCs w:val="28"/>
        </w:rPr>
        <w:t>元/人、月（暂定3人）不计入总报价；</w:t>
      </w:r>
    </w:p>
    <w:p w:rsidR="00AB3C1C" w:rsidRDefault="00D618CD">
      <w:pPr>
        <w:ind w:firstLine="560"/>
        <w:jc w:val="left"/>
        <w:rPr>
          <w:rFonts w:ascii="宋体" w:hAnsi="宋体"/>
          <w:sz w:val="28"/>
          <w:szCs w:val="28"/>
        </w:rPr>
      </w:pPr>
      <w:r>
        <w:rPr>
          <w:rFonts w:ascii="宋体" w:hAnsi="宋体" w:hint="eastAsia"/>
          <w:sz w:val="28"/>
          <w:szCs w:val="28"/>
        </w:rPr>
        <w:t>1.3、</w:t>
      </w:r>
      <w:r>
        <w:rPr>
          <w:rFonts w:ascii="宋体" w:hAnsi="宋体" w:cs="宋体" w:hint="eastAsia"/>
          <w:bCs/>
          <w:color w:val="000000"/>
          <w:sz w:val="28"/>
          <w:szCs w:val="28"/>
        </w:rPr>
        <w:t>2020年-2022年</w:t>
      </w:r>
      <w:r>
        <w:rPr>
          <w:rFonts w:ascii="宋体" w:hAnsi="宋体" w:cs="宋体" w:hint="eastAsia"/>
          <w:color w:val="000000"/>
          <w:kern w:val="0"/>
          <w:sz w:val="28"/>
          <w:szCs w:val="28"/>
          <w:lang w:bidi="ar"/>
        </w:rPr>
        <w:t>烧碱车间</w:t>
      </w:r>
      <w:r>
        <w:rPr>
          <w:rFonts w:ascii="宋体" w:hAnsi="宋体" w:cs="宋体" w:hint="eastAsia"/>
          <w:bCs/>
          <w:color w:val="000000"/>
          <w:sz w:val="28"/>
          <w:szCs w:val="28"/>
        </w:rPr>
        <w:t>辅助工报价</w:t>
      </w:r>
      <w:r>
        <w:rPr>
          <w:rFonts w:ascii="宋体" w:hAnsi="宋体" w:hint="eastAsia"/>
          <w:sz w:val="28"/>
          <w:szCs w:val="28"/>
          <w:u w:val="single"/>
        </w:rPr>
        <w:t xml:space="preserve">     </w:t>
      </w:r>
      <w:r>
        <w:rPr>
          <w:rFonts w:ascii="宋体" w:hAnsi="宋体" w:hint="eastAsia"/>
          <w:sz w:val="28"/>
          <w:szCs w:val="28"/>
        </w:rPr>
        <w:t>元/人、月（建议3人）；</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1.4、</w:t>
      </w:r>
      <w:r>
        <w:rPr>
          <w:rFonts w:ascii="宋体" w:hAnsi="宋体" w:cs="宋体" w:hint="eastAsia"/>
          <w:bCs/>
          <w:color w:val="000000"/>
          <w:sz w:val="28"/>
          <w:szCs w:val="28"/>
        </w:rPr>
        <w:t>2020年-2022年</w:t>
      </w:r>
      <w:r>
        <w:rPr>
          <w:rFonts w:ascii="宋体" w:hAnsi="宋体" w:cs="宋体" w:hint="eastAsia"/>
          <w:color w:val="000000"/>
          <w:kern w:val="0"/>
          <w:sz w:val="28"/>
          <w:szCs w:val="28"/>
          <w:lang w:bidi="ar"/>
        </w:rPr>
        <w:t>储运中心</w:t>
      </w:r>
      <w:r>
        <w:rPr>
          <w:rFonts w:ascii="宋体" w:hAnsi="宋体" w:cs="宋体" w:hint="eastAsia"/>
          <w:bCs/>
          <w:color w:val="000000"/>
          <w:sz w:val="28"/>
          <w:szCs w:val="28"/>
        </w:rPr>
        <w:t>辅助工报价</w:t>
      </w:r>
      <w:r>
        <w:rPr>
          <w:rFonts w:ascii="宋体" w:hAnsi="宋体" w:hint="eastAsia"/>
          <w:sz w:val="28"/>
          <w:szCs w:val="28"/>
          <w:u w:val="single"/>
        </w:rPr>
        <w:t xml:space="preserve">     </w:t>
      </w:r>
      <w:r>
        <w:rPr>
          <w:rFonts w:ascii="宋体" w:hAnsi="宋体" w:hint="eastAsia"/>
          <w:sz w:val="28"/>
          <w:szCs w:val="28"/>
        </w:rPr>
        <w:t>元/人、月（建议2人）；</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1.5、</w:t>
      </w:r>
      <w:r>
        <w:rPr>
          <w:rFonts w:ascii="宋体" w:hAnsi="宋体" w:cs="宋体" w:hint="eastAsia"/>
          <w:bCs/>
          <w:color w:val="000000"/>
          <w:sz w:val="28"/>
          <w:szCs w:val="28"/>
        </w:rPr>
        <w:t>2020年-2022年</w:t>
      </w:r>
      <w:r>
        <w:rPr>
          <w:rFonts w:ascii="宋体" w:hAnsi="宋体" w:cs="宋体" w:hint="eastAsia"/>
          <w:color w:val="000000"/>
          <w:kern w:val="0"/>
          <w:sz w:val="28"/>
          <w:szCs w:val="28"/>
          <w:lang w:bidi="ar"/>
        </w:rPr>
        <w:t>储运中心</w:t>
      </w:r>
      <w:r>
        <w:rPr>
          <w:rFonts w:ascii="宋体" w:hAnsi="宋体" w:cs="宋体" w:hint="eastAsia"/>
          <w:bCs/>
          <w:color w:val="000000"/>
          <w:sz w:val="28"/>
          <w:szCs w:val="28"/>
        </w:rPr>
        <w:t>用工报价</w:t>
      </w:r>
      <w:r>
        <w:rPr>
          <w:rFonts w:ascii="宋体" w:hAnsi="宋体" w:hint="eastAsia"/>
          <w:sz w:val="28"/>
          <w:szCs w:val="28"/>
          <w:u w:val="single"/>
        </w:rPr>
        <w:t xml:space="preserve">     </w:t>
      </w:r>
      <w:r>
        <w:rPr>
          <w:rFonts w:ascii="宋体" w:hAnsi="宋体" w:hint="eastAsia"/>
          <w:sz w:val="28"/>
          <w:szCs w:val="28"/>
        </w:rPr>
        <w:t>元/人、月（4人）；</w:t>
      </w:r>
    </w:p>
    <w:p w:rsidR="00AB3C1C" w:rsidRDefault="00D618CD">
      <w:pPr>
        <w:ind w:firstLine="555"/>
        <w:rPr>
          <w:rFonts w:ascii="宋体" w:hAnsi="宋体"/>
          <w:sz w:val="28"/>
          <w:szCs w:val="28"/>
        </w:rPr>
      </w:pPr>
      <w:r>
        <w:rPr>
          <w:rFonts w:ascii="宋体" w:hAnsi="宋体" w:hint="eastAsia"/>
          <w:sz w:val="28"/>
          <w:szCs w:val="28"/>
        </w:rPr>
        <w:t>2、临时物资置换</w:t>
      </w:r>
    </w:p>
    <w:p w:rsidR="00AB3C1C" w:rsidRDefault="00D618CD">
      <w:pPr>
        <w:ind w:firstLine="555"/>
        <w:rPr>
          <w:rFonts w:ascii="宋体" w:hAnsi="宋体"/>
          <w:sz w:val="28"/>
          <w:szCs w:val="28"/>
        </w:rPr>
      </w:pPr>
      <w:r>
        <w:rPr>
          <w:rFonts w:ascii="宋体" w:hAnsi="宋体" w:hint="eastAsia"/>
          <w:sz w:val="28"/>
          <w:szCs w:val="28"/>
        </w:rPr>
        <w:t>2.1、桶装物资改装吨袋装物资或吨袋物资改装桶装装物资</w:t>
      </w:r>
      <w:r>
        <w:rPr>
          <w:rFonts w:ascii="宋体" w:hAnsi="宋体" w:hint="eastAsia"/>
          <w:sz w:val="28"/>
          <w:szCs w:val="28"/>
          <w:u w:val="single"/>
        </w:rPr>
        <w:t>150</w:t>
      </w:r>
      <w:r>
        <w:rPr>
          <w:rFonts w:ascii="宋体" w:hAnsi="宋体" w:hint="eastAsia"/>
          <w:sz w:val="28"/>
          <w:szCs w:val="28"/>
        </w:rPr>
        <w:t>元/吨；</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3、以上报价含</w:t>
      </w:r>
      <w:r>
        <w:rPr>
          <w:rFonts w:ascii="宋体" w:hAnsi="宋体" w:hint="eastAsia"/>
          <w:sz w:val="28"/>
          <w:szCs w:val="28"/>
          <w:u w:val="single"/>
        </w:rPr>
        <w:t xml:space="preserve">     </w:t>
      </w:r>
      <w:r>
        <w:rPr>
          <w:rFonts w:ascii="宋体" w:hAnsi="宋体" w:hint="eastAsia"/>
          <w:sz w:val="28"/>
          <w:szCs w:val="28"/>
        </w:rPr>
        <w:t>%增值税。</w:t>
      </w:r>
    </w:p>
    <w:p w:rsidR="00AB3C1C" w:rsidRDefault="00D618CD">
      <w:pPr>
        <w:jc w:val="left"/>
        <w:rPr>
          <w:rFonts w:ascii="宋体" w:hAnsi="宋体"/>
          <w:sz w:val="28"/>
          <w:szCs w:val="28"/>
        </w:rPr>
      </w:pPr>
      <w:r>
        <w:rPr>
          <w:rFonts w:ascii="宋体" w:hAnsi="宋体" w:hint="eastAsia"/>
          <w:sz w:val="28"/>
          <w:szCs w:val="28"/>
        </w:rPr>
        <w:lastRenderedPageBreak/>
        <w:t>三</w:t>
      </w:r>
      <w:r>
        <w:rPr>
          <w:rFonts w:ascii="宋体" w:hAnsi="宋体" w:hint="eastAsia"/>
          <w:bCs/>
          <w:sz w:val="28"/>
          <w:szCs w:val="28"/>
        </w:rPr>
        <w:t>、</w:t>
      </w:r>
      <w:r>
        <w:rPr>
          <w:rFonts w:ascii="宋体" w:hAnsi="宋体" w:cs="宋体" w:hint="eastAsia"/>
          <w:bCs/>
          <w:color w:val="000000"/>
          <w:sz w:val="28"/>
          <w:szCs w:val="28"/>
        </w:rPr>
        <w:t>2020年-2022年</w:t>
      </w:r>
      <w:r>
        <w:rPr>
          <w:rFonts w:ascii="宋体" w:hAnsi="宋体" w:hint="eastAsia"/>
          <w:bCs/>
          <w:sz w:val="28"/>
          <w:szCs w:val="28"/>
        </w:rPr>
        <w:t>机械用工外包项目（装载机部分）</w:t>
      </w:r>
      <w:r>
        <w:rPr>
          <w:rFonts w:ascii="宋体" w:hAnsi="宋体" w:hint="eastAsia"/>
          <w:sz w:val="28"/>
          <w:szCs w:val="28"/>
        </w:rPr>
        <w:t>合同包报价：</w:t>
      </w:r>
    </w:p>
    <w:p w:rsidR="00AB3C1C" w:rsidRDefault="00D618CD">
      <w:pPr>
        <w:ind w:firstLineChars="200" w:firstLine="560"/>
        <w:jc w:val="left"/>
        <w:rPr>
          <w:rFonts w:ascii="宋体" w:hAnsi="宋体"/>
          <w:sz w:val="28"/>
          <w:szCs w:val="28"/>
        </w:rPr>
      </w:pPr>
      <w:r>
        <w:rPr>
          <w:rFonts w:ascii="宋体" w:hAnsi="宋体" w:hint="eastAsia"/>
          <w:sz w:val="28"/>
          <w:szCs w:val="28"/>
        </w:rPr>
        <w:t>1、煤场项目报价：</w:t>
      </w:r>
      <w:r>
        <w:rPr>
          <w:rFonts w:ascii="宋体" w:hAnsi="宋体" w:hint="eastAsia"/>
          <w:sz w:val="28"/>
          <w:szCs w:val="28"/>
          <w:u w:val="single"/>
        </w:rPr>
        <w:t xml:space="preserve">     </w:t>
      </w:r>
      <w:r>
        <w:rPr>
          <w:rFonts w:ascii="宋体" w:hAnsi="宋体" w:hint="eastAsia"/>
          <w:sz w:val="28"/>
          <w:szCs w:val="28"/>
        </w:rPr>
        <w:t>元/吨。</w:t>
      </w:r>
    </w:p>
    <w:p w:rsidR="00AB3C1C" w:rsidRDefault="00D618CD">
      <w:pPr>
        <w:ind w:firstLineChars="200" w:firstLine="560"/>
        <w:jc w:val="left"/>
        <w:rPr>
          <w:rFonts w:ascii="宋体" w:hAnsi="宋体"/>
          <w:sz w:val="28"/>
          <w:szCs w:val="28"/>
        </w:rPr>
      </w:pPr>
      <w:r>
        <w:rPr>
          <w:rFonts w:ascii="宋体" w:hAnsi="宋体" w:hint="eastAsia"/>
          <w:sz w:val="28"/>
          <w:szCs w:val="28"/>
        </w:rPr>
        <w:t>2、盐场项目报价：</w:t>
      </w:r>
      <w:r>
        <w:rPr>
          <w:rFonts w:ascii="宋体" w:hAnsi="宋体" w:hint="eastAsia"/>
          <w:sz w:val="28"/>
          <w:szCs w:val="28"/>
          <w:u w:val="single"/>
        </w:rPr>
        <w:t xml:space="preserve">     </w:t>
      </w:r>
      <w:r>
        <w:rPr>
          <w:rFonts w:ascii="宋体" w:hAnsi="宋体" w:hint="eastAsia"/>
          <w:sz w:val="28"/>
          <w:szCs w:val="28"/>
        </w:rPr>
        <w:t>元/吨。</w:t>
      </w:r>
    </w:p>
    <w:p w:rsidR="00AB3C1C" w:rsidRDefault="00D618CD">
      <w:pPr>
        <w:ind w:firstLineChars="200" w:firstLine="560"/>
        <w:jc w:val="left"/>
        <w:rPr>
          <w:rFonts w:ascii="宋体" w:hAnsi="宋体"/>
          <w:sz w:val="28"/>
          <w:szCs w:val="28"/>
        </w:rPr>
      </w:pPr>
      <w:r>
        <w:rPr>
          <w:rFonts w:ascii="宋体" w:hAnsi="宋体" w:hint="eastAsia"/>
          <w:sz w:val="28"/>
          <w:szCs w:val="28"/>
        </w:rPr>
        <w:t>3、一般固废（盐泥、芒硝）、废石膏、石膏装车：</w:t>
      </w:r>
      <w:r>
        <w:rPr>
          <w:rFonts w:ascii="宋体" w:hAnsi="宋体" w:hint="eastAsia"/>
          <w:sz w:val="28"/>
          <w:szCs w:val="28"/>
          <w:u w:val="single"/>
        </w:rPr>
        <w:t xml:space="preserve">     </w:t>
      </w:r>
      <w:r>
        <w:rPr>
          <w:rFonts w:ascii="宋体" w:hAnsi="宋体" w:hint="eastAsia"/>
          <w:sz w:val="28"/>
          <w:szCs w:val="28"/>
        </w:rPr>
        <w:t>元/吨。</w:t>
      </w:r>
    </w:p>
    <w:p w:rsidR="00AB3C1C" w:rsidRDefault="00D618CD">
      <w:pPr>
        <w:ind w:firstLineChars="200" w:firstLine="560"/>
        <w:jc w:val="left"/>
        <w:rPr>
          <w:rFonts w:ascii="宋体" w:hAnsi="宋体"/>
          <w:sz w:val="28"/>
          <w:szCs w:val="28"/>
        </w:rPr>
      </w:pPr>
      <w:r>
        <w:rPr>
          <w:rFonts w:ascii="宋体" w:hAnsi="宋体" w:hint="eastAsia"/>
          <w:sz w:val="28"/>
          <w:szCs w:val="28"/>
        </w:rPr>
        <w:t>4、台风天等特殊天气临时性转堆</w:t>
      </w:r>
      <w:r>
        <w:rPr>
          <w:rFonts w:ascii="宋体" w:hAnsi="宋体" w:hint="eastAsia"/>
          <w:sz w:val="28"/>
          <w:szCs w:val="28"/>
          <w:u w:val="single"/>
        </w:rPr>
        <w:t xml:space="preserve"> 2 </w:t>
      </w:r>
      <w:r>
        <w:rPr>
          <w:rFonts w:ascii="宋体" w:hAnsi="宋体" w:hint="eastAsia"/>
          <w:sz w:val="28"/>
          <w:szCs w:val="28"/>
        </w:rPr>
        <w:t>元/吨。</w:t>
      </w:r>
    </w:p>
    <w:p w:rsidR="00AB3C1C" w:rsidRDefault="00D618CD">
      <w:pPr>
        <w:ind w:firstLineChars="200" w:firstLine="560"/>
        <w:jc w:val="left"/>
        <w:rPr>
          <w:rFonts w:ascii="宋体" w:hAnsi="宋体"/>
          <w:sz w:val="28"/>
          <w:szCs w:val="28"/>
        </w:rPr>
      </w:pPr>
      <w:r>
        <w:rPr>
          <w:rFonts w:ascii="宋体" w:hAnsi="宋体" w:hint="eastAsia"/>
          <w:sz w:val="28"/>
          <w:szCs w:val="28"/>
        </w:rPr>
        <w:t>5、全厂淤清堵项项目：</w:t>
      </w:r>
      <w:r>
        <w:rPr>
          <w:rFonts w:ascii="宋体" w:hAnsi="宋体" w:hint="eastAsia"/>
          <w:sz w:val="28"/>
          <w:szCs w:val="28"/>
          <w:u w:val="single"/>
        </w:rPr>
        <w:t>5000</w:t>
      </w:r>
      <w:r>
        <w:rPr>
          <w:rFonts w:ascii="宋体" w:hAnsi="宋体" w:hint="eastAsia"/>
          <w:sz w:val="28"/>
          <w:szCs w:val="28"/>
        </w:rPr>
        <w:t>元/次。</w:t>
      </w:r>
    </w:p>
    <w:p w:rsidR="00AB3C1C" w:rsidRDefault="00D618CD">
      <w:pPr>
        <w:spacing w:line="520" w:lineRule="exact"/>
        <w:ind w:firstLineChars="200" w:firstLine="560"/>
        <w:rPr>
          <w:rFonts w:ascii="宋体" w:hAnsi="宋体"/>
          <w:sz w:val="28"/>
          <w:szCs w:val="28"/>
        </w:rPr>
      </w:pPr>
      <w:r>
        <w:rPr>
          <w:rFonts w:ascii="宋体" w:hAnsi="宋体" w:hint="eastAsia"/>
          <w:sz w:val="28"/>
          <w:szCs w:val="28"/>
        </w:rPr>
        <w:t>6、以上报价含</w:t>
      </w:r>
      <w:r>
        <w:rPr>
          <w:rFonts w:ascii="宋体" w:hAnsi="宋体" w:hint="eastAsia"/>
          <w:sz w:val="28"/>
          <w:szCs w:val="28"/>
          <w:u w:val="single"/>
        </w:rPr>
        <w:t xml:space="preserve">     </w:t>
      </w:r>
      <w:r>
        <w:rPr>
          <w:rFonts w:ascii="宋体" w:hAnsi="宋体" w:hint="eastAsia"/>
          <w:sz w:val="28"/>
          <w:szCs w:val="28"/>
        </w:rPr>
        <w:t>%增值税。</w:t>
      </w:r>
    </w:p>
    <w:p w:rsidR="00AB3C1C" w:rsidRDefault="00D618CD">
      <w:pPr>
        <w:jc w:val="left"/>
        <w:rPr>
          <w:rFonts w:ascii="宋体" w:hAnsi="宋体"/>
          <w:sz w:val="28"/>
          <w:szCs w:val="28"/>
        </w:rPr>
      </w:pPr>
      <w:r>
        <w:rPr>
          <w:rFonts w:ascii="宋体" w:hAnsi="宋体" w:hint="eastAsia"/>
          <w:sz w:val="28"/>
          <w:szCs w:val="28"/>
        </w:rPr>
        <w:t>四、报价说明：</w:t>
      </w:r>
    </w:p>
    <w:p w:rsidR="00AB3C1C" w:rsidRDefault="00D618CD">
      <w:pPr>
        <w:ind w:firstLineChars="200" w:firstLine="560"/>
        <w:jc w:val="left"/>
        <w:rPr>
          <w:rFonts w:ascii="宋体" w:hAnsi="宋体"/>
          <w:sz w:val="28"/>
          <w:szCs w:val="28"/>
          <w:highlight w:val="yellow"/>
        </w:rPr>
      </w:pPr>
      <w:r>
        <w:rPr>
          <w:rFonts w:ascii="宋体" w:hAnsi="宋体" w:hint="eastAsia"/>
          <w:sz w:val="28"/>
          <w:szCs w:val="28"/>
        </w:rPr>
        <w:t>1、参选人可响应参与一项业务外包项目或响应参与多项业务外包项目。不参加项目可不行报价填写，根据参选人报价单填写内容确定参选人参加项目。</w:t>
      </w:r>
      <w:r>
        <w:rPr>
          <w:rFonts w:ascii="宋体" w:hAnsi="宋体" w:hint="eastAsia"/>
          <w:sz w:val="28"/>
          <w:szCs w:val="28"/>
          <w:highlight w:val="yellow"/>
        </w:rPr>
        <w:t>部分临时性用工价格为比选人指定合同价格，请勿修改。</w:t>
      </w:r>
    </w:p>
    <w:p w:rsidR="00AB3C1C" w:rsidRDefault="00D618CD">
      <w:pPr>
        <w:ind w:firstLineChars="200" w:firstLine="560"/>
        <w:jc w:val="left"/>
        <w:rPr>
          <w:rFonts w:ascii="宋体" w:hAnsi="宋体"/>
          <w:sz w:val="28"/>
          <w:szCs w:val="28"/>
          <w:highlight w:val="yellow"/>
        </w:rPr>
      </w:pPr>
      <w:r>
        <w:rPr>
          <w:rFonts w:ascii="宋体" w:hAnsi="宋体" w:hint="eastAsia"/>
          <w:sz w:val="28"/>
          <w:szCs w:val="28"/>
        </w:rPr>
        <w:t>2、比选人根据每项目业务外包项目合同选择中选人。</w:t>
      </w:r>
    </w:p>
    <w:p w:rsidR="00AB3C1C" w:rsidRDefault="00AB3C1C">
      <w:pPr>
        <w:spacing w:line="500" w:lineRule="exact"/>
        <w:rPr>
          <w:sz w:val="28"/>
          <w:szCs w:val="28"/>
        </w:rPr>
      </w:pPr>
    </w:p>
    <w:p w:rsidR="00AB3C1C" w:rsidRDefault="00AB3C1C">
      <w:pPr>
        <w:spacing w:line="500" w:lineRule="exact"/>
        <w:rPr>
          <w:sz w:val="28"/>
          <w:szCs w:val="28"/>
        </w:rPr>
      </w:pP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B3C1C" w:rsidRDefault="00D618CD">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B3C1C" w:rsidRDefault="00AB3C1C">
      <w:pPr>
        <w:spacing w:line="360" w:lineRule="auto"/>
        <w:jc w:val="left"/>
        <w:rPr>
          <w:sz w:val="28"/>
          <w:szCs w:val="28"/>
        </w:rPr>
      </w:pPr>
    </w:p>
    <w:p w:rsidR="00AB3C1C" w:rsidRDefault="00AB3C1C">
      <w:pPr>
        <w:jc w:val="left"/>
        <w:rPr>
          <w:rFonts w:asciiTheme="minorEastAsia" w:hAnsiTheme="minorEastAsia"/>
          <w:sz w:val="28"/>
          <w:szCs w:val="28"/>
        </w:rPr>
      </w:pPr>
    </w:p>
    <w:p w:rsidR="00AB3C1C" w:rsidRDefault="00AB3C1C">
      <w:pPr>
        <w:jc w:val="left"/>
        <w:rPr>
          <w:rFonts w:asciiTheme="minorEastAsia" w:hAnsiTheme="minorEastAsia"/>
          <w:sz w:val="28"/>
          <w:szCs w:val="28"/>
        </w:rPr>
      </w:pPr>
    </w:p>
    <w:p w:rsidR="00AB3C1C" w:rsidRDefault="00AB3C1C">
      <w:pPr>
        <w:tabs>
          <w:tab w:val="left" w:pos="5880"/>
        </w:tabs>
      </w:pPr>
    </w:p>
    <w:p w:rsidR="00AB3C1C" w:rsidRDefault="00AB3C1C"/>
    <w:p w:rsidR="00AB3C1C" w:rsidRDefault="00AB3C1C"/>
    <w:p w:rsidR="00AB3C1C" w:rsidRDefault="00AB3C1C"/>
    <w:p w:rsidR="00AB3C1C" w:rsidRDefault="00AB3C1C"/>
    <w:p w:rsidR="00AB3C1C" w:rsidRDefault="00D618CD">
      <w:pPr>
        <w:tabs>
          <w:tab w:val="left" w:pos="1093"/>
        </w:tabs>
        <w:rPr>
          <w:sz w:val="28"/>
          <w:szCs w:val="28"/>
        </w:rPr>
      </w:pPr>
      <w:r>
        <w:rPr>
          <w:rFonts w:hint="eastAsia"/>
          <w:sz w:val="28"/>
          <w:szCs w:val="28"/>
        </w:rPr>
        <w:lastRenderedPageBreak/>
        <w:t>附件三：业务外包方案</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
        <w:gridCol w:w="734"/>
        <w:gridCol w:w="4800"/>
        <w:gridCol w:w="1111"/>
        <w:gridCol w:w="1400"/>
        <w:gridCol w:w="1189"/>
      </w:tblGrid>
      <w:tr w:rsidR="00AB3C1C">
        <w:trPr>
          <w:trHeight w:val="520"/>
          <w:jc w:val="center"/>
        </w:trPr>
        <w:tc>
          <w:tcPr>
            <w:tcW w:w="666"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项目</w:t>
            </w: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分管车间</w:t>
            </w:r>
          </w:p>
        </w:tc>
        <w:tc>
          <w:tcPr>
            <w:tcW w:w="48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业务内容</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预估工作量</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比选限价</w:t>
            </w:r>
          </w:p>
        </w:tc>
        <w:tc>
          <w:tcPr>
            <w:tcW w:w="1189"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b/>
                <w:color w:val="000000"/>
                <w:sz w:val="24"/>
              </w:rPr>
            </w:pPr>
            <w:r>
              <w:rPr>
                <w:rFonts w:asciiTheme="minorEastAsia" w:eastAsiaTheme="minorEastAsia" w:hAnsiTheme="minorEastAsia" w:cstheme="minorEastAsia" w:hint="eastAsia"/>
                <w:b/>
                <w:color w:val="000000"/>
                <w:kern w:val="0"/>
                <w:sz w:val="24"/>
                <w:lang w:bidi="ar"/>
              </w:rPr>
              <w:t>备注</w:t>
            </w:r>
          </w:p>
        </w:tc>
      </w:tr>
      <w:tr w:rsidR="00AB3C1C">
        <w:trPr>
          <w:trHeight w:val="90"/>
          <w:jc w:val="center"/>
        </w:trPr>
        <w:tc>
          <w:tcPr>
            <w:tcW w:w="666"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后勤和绿化外包项目</w:t>
            </w: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综合管理部</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1.负责将生活区宿舍楼的垃圾清运到指定地点。</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无</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总包80.4万（包含要交给江阴管委会的检维修垃圾清运费用）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262"/>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2.负责将生活区公共区域、小食堂外垃圾桶的垃圾清运到指定地点。</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14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3.负责生活区6栋宿舍楼内公共区域卫生的每日保洁（含走廊、楼梯间、电梯），要求每栋楼内通道每月至少清拖2次。根据生活区宿舍管理员要求，不定时对生活区空宿舍、招待所进行清扫。</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46"/>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4.每天对生活区内楼前楼后的垃圾杂物进行清理。</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5.定时对职工之家1至3楼厕所、过道及场室进行保洁。</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6.负责对生活区地下管井（雨水、污水）疏通</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7.负责生活区范围内所有绿化如：花、草、树木等苗木（含低灌木）的修剪、除草、浇水。因承包方的原因造成的苗木枯死需进行补种（不可抗拒的除外如台风等）。工具、农药、化肥自备。</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08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8.负责东南辖区内所有公共厕所保洁工作，每天必须清洗。公共区域厕所（厂前区办公楼、生产部氯碱楼、烧碱中控楼、电仪楼、原PVC界区、热电车间）。</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9.负责办公楼公共场所、走廊、楼梯等保洁（每天至少2次）。</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10.会议室和公司领导办公室保洁工作（每天至少1次）。</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11.负责厂前区2个临时吸烟点清洁无杂物，食堂边油污井的清理</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838"/>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12.负责厂区白色铁网（万华）外地界上的杂草拔除并清运出厂。范围：烧碱车间、质检、储运、热电、科室包干区、一大道一边到铁网一边5米、排海泵站到墙、消防路5米、三大道到二大门5米</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D618CD">
            <w:pP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（各车间周边的除草从2020年12月1日起进行，PVC地界后期划拨至福建万华，则工作内容将相应减少。</w:t>
            </w:r>
          </w:p>
        </w:tc>
      </w:tr>
      <w:tr w:rsidR="00AB3C1C">
        <w:trPr>
          <w:trHeight w:val="13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13.负责厂前区道路、公共区域、车棚卫生、原水装置和储运仓库周边绿化带植物修剪、除草、浇水、施肥因承包方的原因需对花草、树木进行补种（不可抗拒的除外如台风等）。自行负责工具药物，如割草机、</w:t>
            </w:r>
            <w:r>
              <w:rPr>
                <w:rFonts w:asciiTheme="minorEastAsia" w:eastAsiaTheme="minorEastAsia" w:hAnsiTheme="minorEastAsia" w:cstheme="minorEastAsia" w:hint="eastAsia"/>
                <w:color w:val="000000"/>
                <w:kern w:val="0"/>
                <w:szCs w:val="21"/>
                <w:lang w:bidi="ar"/>
              </w:rPr>
              <w:lastRenderedPageBreak/>
              <w:t>农药、汽油等。</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14.负责雨水管井的清理（落叶、杂物、泥土等）。</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15.负责东南辖区内全厂主干道清扫，包括垃圾池清理</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FF"/>
                <w:szCs w:val="21"/>
              </w:rPr>
            </w:pPr>
          </w:p>
        </w:tc>
      </w:tr>
      <w:tr w:rsidR="00AB3C1C">
        <w:trPr>
          <w:trHeight w:val="226"/>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16.检维修垃圾清理转运。</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此项费用是交给江阴管委会的，36000元/年</w:t>
            </w: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17.负责东南候车室保洁</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1116"/>
          <w:jc w:val="center"/>
        </w:trPr>
        <w:tc>
          <w:tcPr>
            <w:tcW w:w="666"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辅助工外包项目</w:t>
            </w: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热电车间</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1、负责锅炉上煤。</w:t>
            </w:r>
            <w:r>
              <w:rPr>
                <w:rFonts w:asciiTheme="minorEastAsia" w:eastAsiaTheme="minorEastAsia" w:hAnsiTheme="minorEastAsia" w:cstheme="minorEastAsia" w:hint="eastAsia"/>
                <w:color w:val="000000"/>
                <w:kern w:val="0"/>
                <w:szCs w:val="21"/>
                <w:lang w:bidi="ar"/>
              </w:rPr>
              <w:br/>
              <w:t>2、皮带栈桥、输煤皮带拉紧装置间、转运站、粗/细碎机以及承包范围内的设备和设施的卫生清理。</w:t>
            </w:r>
            <w:r>
              <w:rPr>
                <w:rFonts w:asciiTheme="minorEastAsia" w:eastAsiaTheme="minorEastAsia" w:hAnsiTheme="minorEastAsia" w:cstheme="minorEastAsia" w:hint="eastAsia"/>
                <w:color w:val="000000"/>
                <w:kern w:val="0"/>
                <w:szCs w:val="21"/>
                <w:lang w:bidi="ar"/>
              </w:rPr>
              <w:br/>
              <w:t>3、按《燃料运行规程》对承包范围内的设备进行运行操作、定期切换、巡回检查、事故处理以及设备的卫生清扫。</w:t>
            </w:r>
            <w:r>
              <w:rPr>
                <w:rFonts w:asciiTheme="minorEastAsia" w:eastAsiaTheme="minorEastAsia" w:hAnsiTheme="minorEastAsia" w:cstheme="minorEastAsia" w:hint="eastAsia"/>
                <w:color w:val="000000"/>
                <w:kern w:val="0"/>
                <w:szCs w:val="21"/>
                <w:lang w:bidi="ar"/>
              </w:rPr>
              <w:br/>
              <w:t>4、各班人员需24小时在岗。</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建议人数10人</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总包，50000元/月</w:t>
            </w:r>
          </w:p>
        </w:tc>
        <w:tc>
          <w:tcPr>
            <w:tcW w:w="1189" w:type="dxa"/>
            <w:vMerge w:val="restart"/>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szCs w:val="21"/>
              </w:rPr>
            </w:pPr>
          </w:p>
        </w:tc>
      </w:tr>
      <w:tr w:rsidR="00AB3C1C">
        <w:trPr>
          <w:trHeight w:val="108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1、负责化浆，协助电石渣卸车。                        </w:t>
            </w:r>
            <w:r>
              <w:rPr>
                <w:rFonts w:asciiTheme="minorEastAsia" w:eastAsiaTheme="minorEastAsia" w:hAnsiTheme="minorEastAsia" w:cstheme="minorEastAsia" w:hint="eastAsia"/>
                <w:color w:val="000000"/>
                <w:kern w:val="0"/>
                <w:szCs w:val="21"/>
                <w:lang w:bidi="ar"/>
              </w:rPr>
              <w:br/>
              <w:t xml:space="preserve">2、负责现场和脱硫楼卫生。                   </w:t>
            </w:r>
            <w:r>
              <w:rPr>
                <w:rFonts w:asciiTheme="minorEastAsia" w:eastAsiaTheme="minorEastAsia" w:hAnsiTheme="minorEastAsia" w:cstheme="minorEastAsia" w:hint="eastAsia"/>
                <w:color w:val="000000"/>
                <w:kern w:val="0"/>
                <w:szCs w:val="21"/>
                <w:lang w:bidi="ar"/>
              </w:rPr>
              <w:br/>
              <w:t xml:space="preserve">3、负责突发性的现场保洁工作。  </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r>
      <w:tr w:rsidR="00AB3C1C">
        <w:trPr>
          <w:trHeight w:val="2436"/>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焚烧炉</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1、焚烧炉投料、清理辅助工；</w:t>
            </w:r>
            <w:r>
              <w:rPr>
                <w:rFonts w:asciiTheme="minorEastAsia" w:eastAsiaTheme="minorEastAsia" w:hAnsiTheme="minorEastAsia" w:cstheme="minorEastAsia" w:hint="eastAsia"/>
                <w:color w:val="000000"/>
                <w:kern w:val="0"/>
                <w:szCs w:val="21"/>
                <w:lang w:bidi="ar"/>
              </w:rPr>
              <w:br/>
              <w:t>2、各班人员需24小时在岗。</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建议人数3人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总包，15000元/月</w:t>
            </w: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1、焚烧炉目前已停用，为保留项目，等具体等焚烧炉开车后启动。费用结算只有焚烧炉开车时计算，停车业务关闭。</w:t>
            </w:r>
            <w:r>
              <w:rPr>
                <w:rFonts w:asciiTheme="minorEastAsia" w:eastAsiaTheme="minorEastAsia" w:hAnsiTheme="minorEastAsia" w:cstheme="minorEastAsia" w:hint="eastAsia"/>
                <w:color w:val="000000"/>
                <w:kern w:val="0"/>
                <w:szCs w:val="21"/>
                <w:lang w:bidi="ar"/>
              </w:rPr>
              <w:br/>
              <w:t>2、不计入预估总价</w:t>
            </w:r>
          </w:p>
        </w:tc>
      </w:tr>
      <w:tr w:rsidR="00AB3C1C">
        <w:trPr>
          <w:trHeight w:val="13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烧碱车间</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1、负责盐泥压滤5t/d（卸泥、清理黏贴在滤布上的盐泥），辅料配制碳酸氢钠2250kg/d、亚硫酸425kg/d(25kg/袋），装卸芒硝5t/d，同时不定期清理化盐水槽排放的盐泥。</w:t>
            </w:r>
            <w:r>
              <w:rPr>
                <w:rFonts w:asciiTheme="minorEastAsia" w:eastAsiaTheme="minorEastAsia" w:hAnsiTheme="minorEastAsia" w:cstheme="minorEastAsia" w:hint="eastAsia"/>
                <w:color w:val="000000"/>
                <w:kern w:val="0"/>
                <w:szCs w:val="21"/>
                <w:lang w:bidi="ar"/>
              </w:rPr>
              <w:br/>
              <w:t>2、各班人员需24小时在岗。</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建议人数3人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总包，15000元/月</w:t>
            </w:r>
          </w:p>
        </w:tc>
        <w:tc>
          <w:tcPr>
            <w:tcW w:w="1189" w:type="dxa"/>
            <w:shd w:val="clear" w:color="auto" w:fill="auto"/>
            <w:tcMar>
              <w:top w:w="12" w:type="dxa"/>
              <w:left w:w="12" w:type="dxa"/>
              <w:right w:w="12" w:type="dxa"/>
            </w:tcMar>
            <w:vAlign w:val="center"/>
          </w:tcPr>
          <w:p w:rsidR="00AB3C1C" w:rsidRDefault="00AB3C1C">
            <w:pPr>
              <w:widowControl/>
              <w:jc w:val="left"/>
              <w:textAlignment w:val="center"/>
              <w:rPr>
                <w:rFonts w:asciiTheme="minorEastAsia" w:eastAsiaTheme="minorEastAsia" w:hAnsiTheme="minorEastAsia" w:cstheme="minorEastAsia"/>
                <w:color w:val="000000"/>
                <w:szCs w:val="21"/>
              </w:rPr>
            </w:pPr>
          </w:p>
        </w:tc>
      </w:tr>
      <w:tr w:rsidR="00AB3C1C">
        <w:trPr>
          <w:trHeight w:val="12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储运中心</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1、储运车间盐酸装车辅助工</w:t>
            </w:r>
            <w:r>
              <w:rPr>
                <w:rFonts w:asciiTheme="minorEastAsia" w:eastAsiaTheme="minorEastAsia" w:hAnsiTheme="minorEastAsia" w:cstheme="minorEastAsia" w:hint="eastAsia"/>
                <w:color w:val="000000"/>
                <w:kern w:val="0"/>
                <w:szCs w:val="21"/>
                <w:lang w:bidi="ar"/>
              </w:rPr>
              <w:br/>
              <w:t>2、主要为盐酸装车时协助移动鹤管，公司对其开展专门培训、取证上岗，承包单位负责配备相关劳保用品（防酸腐蚀），上班时间为8:30-20:30（含周末），</w:t>
            </w:r>
            <w:r>
              <w:rPr>
                <w:rFonts w:asciiTheme="minorEastAsia" w:eastAsiaTheme="minorEastAsia" w:hAnsiTheme="minorEastAsia" w:cstheme="minorEastAsia" w:hint="eastAsia"/>
                <w:color w:val="000000"/>
                <w:kern w:val="0"/>
                <w:szCs w:val="21"/>
                <w:lang w:bidi="ar"/>
              </w:rPr>
              <w:lastRenderedPageBreak/>
              <w:t>每天至少1名人员在岗。</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建议人数2人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总包，10000元/月</w:t>
            </w:r>
          </w:p>
        </w:tc>
        <w:tc>
          <w:tcPr>
            <w:tcW w:w="1189" w:type="dxa"/>
            <w:shd w:val="clear" w:color="auto" w:fill="auto"/>
            <w:tcMar>
              <w:top w:w="12" w:type="dxa"/>
              <w:left w:w="12" w:type="dxa"/>
              <w:right w:w="12" w:type="dxa"/>
            </w:tcMar>
            <w:vAlign w:val="center"/>
          </w:tcPr>
          <w:p w:rsidR="00AB3C1C" w:rsidRDefault="00AB3C1C">
            <w:pPr>
              <w:widowControl/>
              <w:jc w:val="left"/>
              <w:textAlignment w:val="center"/>
              <w:rPr>
                <w:rFonts w:asciiTheme="minorEastAsia" w:eastAsiaTheme="minorEastAsia" w:hAnsiTheme="minorEastAsia" w:cstheme="minorEastAsia"/>
                <w:color w:val="000000"/>
                <w:szCs w:val="21"/>
              </w:rPr>
            </w:pPr>
          </w:p>
        </w:tc>
      </w:tr>
      <w:tr w:rsidR="00AB3C1C">
        <w:trPr>
          <w:trHeight w:val="12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1、综合运用，服从储运中心全厂统一调配</w:t>
            </w:r>
            <w:r>
              <w:rPr>
                <w:rFonts w:asciiTheme="minorEastAsia" w:eastAsiaTheme="minorEastAsia" w:hAnsiTheme="minorEastAsia" w:cstheme="minorEastAsia" w:hint="eastAsia"/>
                <w:color w:val="000000"/>
                <w:kern w:val="0"/>
                <w:szCs w:val="21"/>
                <w:lang w:bidi="ar"/>
              </w:rPr>
              <w:br/>
              <w:t>2、所有人员需8小时在岗。</w:t>
            </w:r>
            <w:r>
              <w:rPr>
                <w:rFonts w:asciiTheme="minorEastAsia" w:eastAsiaTheme="minorEastAsia" w:hAnsiTheme="minorEastAsia" w:cstheme="minorEastAsia" w:hint="eastAsia"/>
                <w:color w:val="000000"/>
                <w:kern w:val="0"/>
                <w:szCs w:val="21"/>
                <w:lang w:bidi="ar"/>
              </w:rPr>
              <w:br/>
              <w:t>3、负责厂区各类物资临时转运和装车。</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4人</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总包，23000元/月</w:t>
            </w: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 xml:space="preserve"> 1、人数4人其中叉车司机2人，搬运工2人。</w:t>
            </w:r>
          </w:p>
        </w:tc>
      </w:tr>
      <w:tr w:rsidR="00AB3C1C">
        <w:trPr>
          <w:trHeight w:val="126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1.临时物质置换。桶装物资改装吨袋装物资或吨袋物资改装桶装装物资</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临时性</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150元/吨</w:t>
            </w:r>
          </w:p>
        </w:tc>
        <w:tc>
          <w:tcPr>
            <w:tcW w:w="1189"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预留临时性，不计入预估总价</w:t>
            </w:r>
          </w:p>
        </w:tc>
      </w:tr>
      <w:tr w:rsidR="00AB3C1C">
        <w:trPr>
          <w:trHeight w:val="2067"/>
          <w:jc w:val="center"/>
        </w:trPr>
        <w:tc>
          <w:tcPr>
            <w:tcW w:w="666"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机械用工外包项目（装载机部分）</w:t>
            </w: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储运中心</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1、负责协助盐车卸盐，协助清理车辆，并配合我方做好原盐入库台账记录。</w:t>
            </w:r>
            <w:r>
              <w:rPr>
                <w:rFonts w:asciiTheme="minorEastAsia" w:eastAsiaTheme="minorEastAsia" w:hAnsiTheme="minorEastAsia" w:cstheme="minorEastAsia" w:hint="eastAsia"/>
                <w:color w:val="000000"/>
                <w:kern w:val="0"/>
                <w:szCs w:val="21"/>
                <w:lang w:bidi="ar"/>
              </w:rPr>
              <w:br/>
              <w:t>2、负责对新进原盐进行转堆、平整及加盖遮雨帆布。</w:t>
            </w:r>
            <w:r>
              <w:rPr>
                <w:rFonts w:asciiTheme="minorEastAsia" w:eastAsiaTheme="minorEastAsia" w:hAnsiTheme="minorEastAsia" w:cstheme="minorEastAsia" w:hint="eastAsia"/>
                <w:color w:val="000000"/>
                <w:kern w:val="0"/>
                <w:szCs w:val="21"/>
                <w:lang w:bidi="ar"/>
              </w:rPr>
              <w:br/>
              <w:t>3、负责按时进行上盐，做好相应的出库台账记录，并及时向烧碱中控操作人员上报上盐铲数。</w:t>
            </w:r>
            <w:r>
              <w:rPr>
                <w:rFonts w:asciiTheme="minorEastAsia" w:eastAsiaTheme="minorEastAsia" w:hAnsiTheme="minorEastAsia" w:cstheme="minorEastAsia" w:hint="eastAsia"/>
                <w:color w:val="000000"/>
                <w:kern w:val="0"/>
                <w:szCs w:val="21"/>
                <w:lang w:bidi="ar"/>
              </w:rPr>
              <w:br/>
              <w:t>4、要求平均上盐，一次上盐2斗。（按现有生产负荷计算约10分钟上盐一次）</w:t>
            </w:r>
            <w:r>
              <w:rPr>
                <w:rFonts w:asciiTheme="minorEastAsia" w:eastAsiaTheme="minorEastAsia" w:hAnsiTheme="minorEastAsia" w:cstheme="minorEastAsia" w:hint="eastAsia"/>
                <w:color w:val="000000"/>
                <w:kern w:val="0"/>
                <w:szCs w:val="21"/>
                <w:lang w:bidi="ar"/>
              </w:rPr>
              <w:br/>
              <w:t>5、负责工作现场的卫生、整洁。</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15500吨/月</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3.78</w:t>
            </w:r>
            <w:r>
              <w:rPr>
                <w:rFonts w:asciiTheme="minorEastAsia" w:eastAsiaTheme="minorEastAsia" w:hAnsiTheme="minorEastAsia" w:cstheme="minorEastAsia" w:hint="eastAsia"/>
                <w:color w:val="000000"/>
                <w:kern w:val="0"/>
                <w:szCs w:val="21"/>
                <w:lang w:bidi="ar"/>
              </w:rPr>
              <w:t>元/吨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负责台风天等特殊天气将盐转堆到室内。</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临时性</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2元/吨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热电车间</w:t>
            </w:r>
          </w:p>
        </w:tc>
        <w:tc>
          <w:tcPr>
            <w:tcW w:w="4800" w:type="dxa"/>
            <w:shd w:val="clear" w:color="auto" w:fill="auto"/>
            <w:tcMar>
              <w:top w:w="12" w:type="dxa"/>
              <w:left w:w="12" w:type="dxa"/>
              <w:right w:w="12" w:type="dxa"/>
            </w:tcMar>
            <w:vAlign w:val="center"/>
          </w:tcPr>
          <w:p w:rsidR="00AB3C1C" w:rsidRDefault="00D618CD">
            <w:pPr>
              <w:widowControl/>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负责来煤后用装载机辅助进行煤场清理、堆高、卸车、过堆作业。</w:t>
            </w:r>
          </w:p>
        </w:tc>
        <w:tc>
          <w:tcPr>
            <w:tcW w:w="1111"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25000吨/月</w:t>
            </w:r>
          </w:p>
        </w:tc>
        <w:tc>
          <w:tcPr>
            <w:tcW w:w="1400"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1.6</w:t>
            </w:r>
            <w:r>
              <w:rPr>
                <w:rFonts w:asciiTheme="minorEastAsia" w:eastAsiaTheme="minorEastAsia" w:hAnsiTheme="minorEastAsia" w:cstheme="minorEastAsia" w:hint="eastAsia"/>
                <w:color w:val="000000"/>
                <w:kern w:val="0"/>
                <w:szCs w:val="21"/>
                <w:lang w:bidi="ar"/>
              </w:rPr>
              <w:t>元/吨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4800" w:type="dxa"/>
            <w:shd w:val="clear" w:color="auto" w:fill="auto"/>
            <w:tcMar>
              <w:top w:w="12" w:type="dxa"/>
              <w:left w:w="12" w:type="dxa"/>
              <w:right w:w="12" w:type="dxa"/>
            </w:tcMar>
            <w:vAlign w:val="center"/>
          </w:tcPr>
          <w:p w:rsidR="00AB3C1C" w:rsidRDefault="00D618CD">
            <w:pPr>
              <w:widowControl/>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石膏、废石膏装车</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100吨/月</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6元/吨</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烧碱车间</w:t>
            </w:r>
          </w:p>
        </w:tc>
        <w:tc>
          <w:tcPr>
            <w:tcW w:w="4800" w:type="dxa"/>
            <w:shd w:val="clear" w:color="auto" w:fill="auto"/>
            <w:tcMar>
              <w:top w:w="12" w:type="dxa"/>
              <w:left w:w="12" w:type="dxa"/>
              <w:right w:w="12" w:type="dxa"/>
            </w:tcMar>
            <w:vAlign w:val="center"/>
          </w:tcPr>
          <w:p w:rsidR="00AB3C1C" w:rsidRDefault="00D618CD">
            <w:pPr>
              <w:widowControl/>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一般固废（盐泥、芒硝）装车</w:t>
            </w:r>
          </w:p>
        </w:tc>
        <w:tc>
          <w:tcPr>
            <w:tcW w:w="1111"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400"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全厂淤清堵项项目</w:t>
            </w: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水气车间原水排污池</w:t>
            </w:r>
          </w:p>
        </w:tc>
        <w:tc>
          <w:tcPr>
            <w:tcW w:w="1111"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临时性</w:t>
            </w:r>
          </w:p>
        </w:tc>
        <w:tc>
          <w:tcPr>
            <w:tcW w:w="1400" w:type="dxa"/>
            <w:vMerge w:val="restart"/>
            <w:shd w:val="clear" w:color="auto" w:fill="auto"/>
            <w:tcMar>
              <w:top w:w="12" w:type="dxa"/>
              <w:left w:w="12" w:type="dxa"/>
              <w:right w:w="12" w:type="dxa"/>
            </w:tcMar>
            <w:vAlign w:val="center"/>
          </w:tcPr>
          <w:p w:rsidR="00AB3C1C" w:rsidRDefault="00D618CD">
            <w:pPr>
              <w:widowControl/>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5000元/次</w:t>
            </w: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烧碱车化盐池清理</w:t>
            </w:r>
          </w:p>
        </w:tc>
        <w:tc>
          <w:tcPr>
            <w:tcW w:w="1111"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400"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9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焚烧炉清焦清池项目</w:t>
            </w:r>
          </w:p>
        </w:tc>
        <w:tc>
          <w:tcPr>
            <w:tcW w:w="1111"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400"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r w:rsidR="00AB3C1C">
        <w:trPr>
          <w:trHeight w:val="800"/>
          <w:jc w:val="center"/>
        </w:trPr>
        <w:tc>
          <w:tcPr>
            <w:tcW w:w="666" w:type="dxa"/>
            <w:vMerge/>
            <w:shd w:val="clear" w:color="auto" w:fill="auto"/>
            <w:tcMar>
              <w:top w:w="12" w:type="dxa"/>
              <w:left w:w="12" w:type="dxa"/>
              <w:right w:w="12" w:type="dxa"/>
            </w:tcMar>
            <w:vAlign w:val="center"/>
          </w:tcPr>
          <w:p w:rsidR="00AB3C1C" w:rsidRDefault="00AB3C1C">
            <w:pPr>
              <w:jc w:val="center"/>
              <w:rPr>
                <w:rFonts w:asciiTheme="minorEastAsia" w:eastAsiaTheme="minorEastAsia" w:hAnsiTheme="minorEastAsia" w:cstheme="minorEastAsia"/>
                <w:color w:val="000000"/>
                <w:szCs w:val="21"/>
              </w:rPr>
            </w:pPr>
          </w:p>
        </w:tc>
        <w:tc>
          <w:tcPr>
            <w:tcW w:w="734"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4800" w:type="dxa"/>
            <w:shd w:val="clear" w:color="auto" w:fill="auto"/>
            <w:tcMar>
              <w:top w:w="12" w:type="dxa"/>
              <w:left w:w="12" w:type="dxa"/>
              <w:right w:w="12" w:type="dxa"/>
            </w:tcMar>
            <w:vAlign w:val="center"/>
          </w:tcPr>
          <w:p w:rsidR="00AB3C1C" w:rsidRDefault="00D618CD">
            <w:pPr>
              <w:widowControl/>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热电厂化浆池、浆液罐、废水池、吸收塔、氧化塔，烟道等清淤清堵项目</w:t>
            </w:r>
          </w:p>
        </w:tc>
        <w:tc>
          <w:tcPr>
            <w:tcW w:w="1111"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400" w:type="dxa"/>
            <w:vMerge/>
            <w:shd w:val="clear" w:color="auto" w:fill="auto"/>
            <w:tcMar>
              <w:top w:w="12" w:type="dxa"/>
              <w:left w:w="12" w:type="dxa"/>
              <w:right w:w="12" w:type="dxa"/>
            </w:tcMar>
            <w:vAlign w:val="center"/>
          </w:tcPr>
          <w:p w:rsidR="00AB3C1C" w:rsidRDefault="00AB3C1C">
            <w:pPr>
              <w:widowControl/>
              <w:jc w:val="center"/>
              <w:textAlignment w:val="center"/>
              <w:rPr>
                <w:rFonts w:asciiTheme="minorEastAsia" w:eastAsiaTheme="minorEastAsia" w:hAnsiTheme="minorEastAsia" w:cstheme="minorEastAsia"/>
                <w:color w:val="000000"/>
                <w:kern w:val="0"/>
                <w:szCs w:val="21"/>
                <w:lang w:bidi="ar"/>
              </w:rPr>
            </w:pPr>
          </w:p>
        </w:tc>
        <w:tc>
          <w:tcPr>
            <w:tcW w:w="1189" w:type="dxa"/>
            <w:shd w:val="clear" w:color="auto" w:fill="auto"/>
            <w:tcMar>
              <w:top w:w="12" w:type="dxa"/>
              <w:left w:w="12" w:type="dxa"/>
              <w:right w:w="12" w:type="dxa"/>
            </w:tcMar>
            <w:vAlign w:val="center"/>
          </w:tcPr>
          <w:p w:rsidR="00AB3C1C" w:rsidRDefault="00AB3C1C">
            <w:pPr>
              <w:rPr>
                <w:rFonts w:asciiTheme="minorEastAsia" w:eastAsiaTheme="minorEastAsia" w:hAnsiTheme="minorEastAsia" w:cstheme="minorEastAsia"/>
                <w:color w:val="000000"/>
                <w:szCs w:val="21"/>
              </w:rPr>
            </w:pPr>
          </w:p>
        </w:tc>
      </w:tr>
    </w:tbl>
    <w:p w:rsidR="00AB3C1C" w:rsidRDefault="00AB3C1C">
      <w:pPr>
        <w:tabs>
          <w:tab w:val="left" w:pos="1093"/>
        </w:tabs>
        <w:rPr>
          <w:sz w:val="28"/>
          <w:szCs w:val="28"/>
        </w:rPr>
      </w:pPr>
    </w:p>
    <w:sectPr w:rsidR="00AB3C1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8B7" w:rsidRDefault="000658B7">
      <w:r>
        <w:separator/>
      </w:r>
    </w:p>
  </w:endnote>
  <w:endnote w:type="continuationSeparator" w:id="0">
    <w:p w:rsidR="000658B7" w:rsidRDefault="0006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C1C" w:rsidRDefault="00D618C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B3C1C" w:rsidRDefault="00D618CD">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71830" w:rsidRPr="00E71830">
                            <w:rPr>
                              <w:noProof/>
                              <w:lang w:val="zh-CN"/>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E71830">
                            <w:rPr>
                              <w:noProof/>
                            </w:rPr>
                            <w:t>5</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AB3C1C" w:rsidRDefault="00D618CD">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71830" w:rsidRPr="00E71830">
                      <w:rPr>
                        <w:noProof/>
                        <w:lang w:val="zh-CN"/>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E71830">
                      <w:rPr>
                        <w:noProof/>
                      </w:rPr>
                      <w:t>5</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8B7" w:rsidRDefault="000658B7">
      <w:r>
        <w:separator/>
      </w:r>
    </w:p>
  </w:footnote>
  <w:footnote w:type="continuationSeparator" w:id="0">
    <w:p w:rsidR="000658B7" w:rsidRDefault="00065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abstractNum w:abstractNumId="2">
    <w:nsid w:val="6D9E433D"/>
    <w:multiLevelType w:val="singleLevel"/>
    <w:tmpl w:val="6D9E433D"/>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658B7"/>
    <w:rsid w:val="00176032"/>
    <w:rsid w:val="006428AB"/>
    <w:rsid w:val="008636B3"/>
    <w:rsid w:val="00AB3C1C"/>
    <w:rsid w:val="00C54AE4"/>
    <w:rsid w:val="00D618CD"/>
    <w:rsid w:val="00E71830"/>
    <w:rsid w:val="00EA669A"/>
    <w:rsid w:val="0CC649A8"/>
    <w:rsid w:val="122E103A"/>
    <w:rsid w:val="1D0505F4"/>
    <w:rsid w:val="24B503BF"/>
    <w:rsid w:val="26736F1B"/>
    <w:rsid w:val="2C7313B6"/>
    <w:rsid w:val="35714339"/>
    <w:rsid w:val="35BA468B"/>
    <w:rsid w:val="39A42B7B"/>
    <w:rsid w:val="3CF668AD"/>
    <w:rsid w:val="3DCD4192"/>
    <w:rsid w:val="3EA07D3B"/>
    <w:rsid w:val="400C3018"/>
    <w:rsid w:val="40A67D8E"/>
    <w:rsid w:val="42AE5BEC"/>
    <w:rsid w:val="433A31CF"/>
    <w:rsid w:val="49CE6B4B"/>
    <w:rsid w:val="4CB11804"/>
    <w:rsid w:val="4E020B7F"/>
    <w:rsid w:val="53502685"/>
    <w:rsid w:val="545E00B0"/>
    <w:rsid w:val="58BE3FF6"/>
    <w:rsid w:val="58E87FFA"/>
    <w:rsid w:val="5C127291"/>
    <w:rsid w:val="603975AD"/>
    <w:rsid w:val="60DE156F"/>
    <w:rsid w:val="647B2F02"/>
    <w:rsid w:val="6E8F58F4"/>
    <w:rsid w:val="783C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5E54D0-9D43-44E9-A46C-8022EB85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5">
    <w:name w:val="toc 5"/>
    <w:basedOn w:val="a"/>
    <w:next w:val="a"/>
    <w:qFormat/>
    <w:pPr>
      <w:widowControl/>
      <w:tabs>
        <w:tab w:val="left" w:pos="480"/>
        <w:tab w:val="left" w:pos="1440"/>
        <w:tab w:val="left" w:pos="1560"/>
      </w:tabs>
      <w:spacing w:line="440" w:lineRule="exact"/>
      <w:ind w:firstLineChars="200" w:firstLine="480"/>
    </w:pPr>
    <w:rPr>
      <w:kern w:val="0"/>
      <w:sz w:val="24"/>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Pages>
  <Words>3521</Words>
  <Characters>20074</Characters>
  <Application>Microsoft Office Word</Application>
  <DocSecurity>0</DocSecurity>
  <Lines>167</Lines>
  <Paragraphs>47</Paragraphs>
  <ScaleCrop>false</ScaleCrop>
  <Company/>
  <LinksUpToDate>false</LinksUpToDate>
  <CharactersWithSpaces>23548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5</cp:revision>
  <dcterms:created xsi:type="dcterms:W3CDTF">2020-03-25T06:18:00Z</dcterms:created>
  <dcterms:modified xsi:type="dcterms:W3CDTF">2020-09-01T06:36:00Z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