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8" w:lineRule="exact"/>
        <w:ind w:left="167"/>
        <w:jc w:val="center"/>
        <w:rPr>
          <w:rFonts w:ascii="微软雅黑" w:eastAsia="微软雅黑"/>
          <w:b w:val="0"/>
          <w:sz w:val="48"/>
          <w:szCs w:val="48"/>
        </w:rPr>
      </w:pPr>
      <w:r>
        <w:rPr>
          <w:rFonts w:hint="eastAsia" w:ascii="微软雅黑" w:eastAsia="微软雅黑"/>
          <w:sz w:val="48"/>
          <w:szCs w:val="48"/>
        </w:rPr>
        <w:t>福建福海创石油化工有限公司</w:t>
      </w:r>
    </w:p>
    <w:p>
      <w:pPr>
        <w:pStyle w:val="16"/>
        <w:jc w:val="center"/>
        <w:rPr>
          <w:sz w:val="48"/>
          <w:szCs w:val="48"/>
        </w:rPr>
      </w:pPr>
    </w:p>
    <w:p>
      <w:pPr>
        <w:pStyle w:val="3"/>
        <w:jc w:val="center"/>
        <w:rPr>
          <w:rFonts w:ascii="微软雅黑" w:hAnsi="Times New Roman" w:eastAsia="微软雅黑" w:cs="Times New Roman"/>
          <w:kern w:val="2"/>
          <w:sz w:val="48"/>
          <w:szCs w:val="48"/>
          <w:lang w:eastAsia="zh-CN"/>
        </w:rPr>
      </w:pPr>
      <w:r>
        <w:rPr>
          <w:rFonts w:hint="eastAsia" w:ascii="微软雅黑" w:eastAsia="微软雅黑"/>
          <w:sz w:val="48"/>
          <w:szCs w:val="48"/>
          <w:u w:val="single"/>
          <w:lang w:eastAsia="zh-CN"/>
        </w:rPr>
        <w:t>2020年福海创健康体检和职业健康体检发包</w:t>
      </w:r>
    </w:p>
    <w:p>
      <w:pPr>
        <w:jc w:val="center"/>
        <w:rPr>
          <w:rFonts w:ascii="微软雅黑" w:eastAsia="微软雅黑"/>
          <w:sz w:val="48"/>
          <w:szCs w:val="48"/>
        </w:rPr>
      </w:pPr>
      <w:r>
        <w:rPr>
          <w:rFonts w:hint="eastAsia" w:ascii="微软雅黑" w:eastAsia="微软雅黑"/>
          <w:sz w:val="48"/>
          <w:szCs w:val="48"/>
        </w:rPr>
        <w:t>第一轮公示流标公告</w:t>
      </w:r>
    </w:p>
    <w:p>
      <w:pPr>
        <w:spacing w:line="480" w:lineRule="auto"/>
        <w:jc w:val="right"/>
        <w:rPr>
          <w:rFonts w:ascii="微软雅黑" w:eastAsia="微软雅黑"/>
          <w:sz w:val="48"/>
          <w:szCs w:val="48"/>
        </w:rPr>
      </w:pPr>
    </w:p>
    <w:p>
      <w:pPr>
        <w:spacing w:line="480" w:lineRule="auto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一、项目信息</w:t>
      </w:r>
    </w:p>
    <w:p>
      <w:pPr>
        <w:spacing w:line="480" w:lineRule="auto"/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1、比选编号：</w:t>
      </w:r>
      <w:r>
        <w:rPr>
          <w:sz w:val="28"/>
          <w:szCs w:val="28"/>
          <w:u w:val="single"/>
        </w:rPr>
        <w:t>FHC-PTCG20200713002</w:t>
      </w:r>
    </w:p>
    <w:p>
      <w:pPr>
        <w:snapToGrid w:val="0"/>
        <w:jc w:val="left"/>
        <w:rPr>
          <w:rFonts w:ascii="宋体" w:hAnsi="宋体" w:eastAsia="宋体" w:cs="宋体"/>
          <w:bCs/>
          <w:sz w:val="21"/>
          <w:szCs w:val="21"/>
        </w:rPr>
      </w:pPr>
      <w:r>
        <w:rPr>
          <w:bCs/>
          <w:sz w:val="21"/>
          <w:szCs w:val="21"/>
        </w:rPr>
        <w:t xml:space="preserve">    </w:t>
      </w:r>
      <w:r>
        <w:rPr>
          <w:rFonts w:hint="eastAsia"/>
          <w:bCs/>
          <w:sz w:val="21"/>
          <w:szCs w:val="21"/>
        </w:rPr>
        <w:t>2、项目名称：</w:t>
      </w:r>
      <w:r>
        <w:rPr>
          <w:rFonts w:hint="eastAsia"/>
          <w:sz w:val="28"/>
          <w:szCs w:val="28"/>
          <w:u w:val="single"/>
        </w:rPr>
        <w:t>2020年福海创健康体检和职业健康体检发包</w:t>
      </w:r>
    </w:p>
    <w:p>
      <w:pPr>
        <w:spacing w:line="480" w:lineRule="auto"/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3、比选地点：漳州市漳浦县杜浔镇杜昌路9号（福海创办公楼会议室）</w:t>
      </w:r>
    </w:p>
    <w:p>
      <w:pPr>
        <w:spacing w:line="480" w:lineRule="auto"/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4、比选时间：20</w:t>
      </w:r>
      <w:r>
        <w:rPr>
          <w:rFonts w:ascii="宋体" w:hAnsi="宋体" w:eastAsia="宋体" w:cs="宋体"/>
          <w:bCs/>
          <w:sz w:val="21"/>
          <w:szCs w:val="21"/>
        </w:rPr>
        <w:t>20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ascii="宋体" w:hAnsi="宋体" w:eastAsia="宋体" w:cs="宋体"/>
          <w:bCs/>
          <w:sz w:val="21"/>
          <w:szCs w:val="21"/>
        </w:rPr>
        <w:t>08</w:t>
      </w:r>
      <w:r>
        <w:rPr>
          <w:rFonts w:hint="eastAsia" w:ascii="宋体" w:hAnsi="宋体" w:eastAsia="宋体" w:cs="宋体"/>
          <w:bCs/>
          <w:sz w:val="21"/>
          <w:szCs w:val="21"/>
        </w:rPr>
        <w:t>月</w:t>
      </w:r>
      <w:r>
        <w:rPr>
          <w:rFonts w:ascii="宋体" w:hAnsi="宋体" w:eastAsia="宋体" w:cs="宋体"/>
          <w:bCs/>
          <w:sz w:val="21"/>
          <w:szCs w:val="21"/>
        </w:rPr>
        <w:t>12</w:t>
      </w:r>
      <w:r>
        <w:rPr>
          <w:rFonts w:hint="eastAsia" w:ascii="宋体" w:hAnsi="宋体" w:eastAsia="宋体" w:cs="宋体"/>
          <w:bCs/>
          <w:sz w:val="21"/>
          <w:szCs w:val="21"/>
        </w:rPr>
        <w:t>日15:00时</w:t>
      </w:r>
    </w:p>
    <w:p>
      <w:pPr>
        <w:spacing w:line="480" w:lineRule="auto"/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5、项目联系人、电话：陈惠国 0596-6311824</w:t>
      </w:r>
    </w:p>
    <w:p>
      <w:pPr>
        <w:spacing w:line="480" w:lineRule="auto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二、流标原因</w:t>
      </w:r>
    </w:p>
    <w:p>
      <w:pPr>
        <w:spacing w:line="480" w:lineRule="auto"/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本项目实质性响应的有效比选文件的参选人不足三家，作流标处理。</w:t>
      </w:r>
    </w:p>
    <w:p>
      <w:pPr>
        <w:spacing w:line="480" w:lineRule="auto"/>
        <w:ind w:firstLine="420"/>
        <w:rPr>
          <w:rFonts w:ascii="宋体" w:hAnsi="宋体" w:eastAsia="宋体" w:cs="宋体"/>
          <w:bCs/>
          <w:sz w:val="21"/>
          <w:szCs w:val="21"/>
        </w:rPr>
      </w:pPr>
      <w:r>
        <w:rPr>
          <w:rFonts w:ascii="宋体" w:hAnsi="宋体" w:eastAsia="宋体" w:cs="宋体"/>
          <w:bCs/>
          <w:sz w:val="21"/>
          <w:szCs w:val="21"/>
        </w:rPr>
        <w:t>其中参选人“</w:t>
      </w:r>
      <w:r>
        <w:rPr>
          <w:rFonts w:hint="eastAsia" w:ascii="宋体" w:hAnsi="宋体" w:eastAsia="宋体" w:cs="宋体"/>
          <w:bCs/>
          <w:sz w:val="21"/>
          <w:szCs w:val="21"/>
        </w:rPr>
        <w:t>厦门市美年大健康管理有限公司”职业健康体检资质不能满足比选人要求。</w:t>
      </w:r>
    </w:p>
    <w:p>
      <w:pPr>
        <w:spacing w:line="480" w:lineRule="auto"/>
        <w:ind w:firstLine="420"/>
        <w:rPr>
          <w:rFonts w:ascii="宋体" w:hAnsi="宋体" w:eastAsia="宋体" w:cs="宋体"/>
          <w:bCs/>
          <w:sz w:val="21"/>
          <w:szCs w:val="21"/>
        </w:rPr>
      </w:pPr>
    </w:p>
    <w:p>
      <w:pPr>
        <w:pStyle w:val="2"/>
        <w:snapToGrid w:val="0"/>
        <w:spacing w:line="480" w:lineRule="auto"/>
        <w:ind w:firstLine="0"/>
        <w:rPr>
          <w:rFonts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三、公告期间：20</w:t>
      </w:r>
      <w:r>
        <w:rPr>
          <w:rFonts w:ascii="宋体" w:hAnsi="宋体" w:cs="宋体"/>
          <w:bCs/>
          <w:color w:val="auto"/>
          <w:szCs w:val="21"/>
        </w:rPr>
        <w:t>20</w:t>
      </w:r>
      <w:r>
        <w:rPr>
          <w:rFonts w:hint="eastAsia" w:ascii="宋体" w:hAnsi="宋体" w:cs="宋体"/>
          <w:bCs/>
          <w:color w:val="auto"/>
          <w:szCs w:val="21"/>
        </w:rPr>
        <w:t>年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szCs w:val="21"/>
        </w:rPr>
        <w:t>月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25</w:t>
      </w:r>
      <w:r>
        <w:rPr>
          <w:rFonts w:hint="eastAsia" w:ascii="宋体" w:hAnsi="宋体" w:cs="宋体"/>
          <w:bCs/>
          <w:color w:val="auto"/>
          <w:szCs w:val="21"/>
        </w:rPr>
        <w:t>日-20</w:t>
      </w:r>
      <w:r>
        <w:rPr>
          <w:rFonts w:ascii="宋体" w:hAnsi="宋体" w:cs="宋体"/>
          <w:bCs/>
          <w:color w:val="auto"/>
          <w:szCs w:val="21"/>
        </w:rPr>
        <w:t>20</w:t>
      </w:r>
      <w:r>
        <w:rPr>
          <w:rFonts w:hint="eastAsia" w:ascii="宋体" w:hAnsi="宋体" w:cs="宋体"/>
          <w:bCs/>
          <w:color w:val="auto"/>
          <w:szCs w:val="21"/>
        </w:rPr>
        <w:t>年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szCs w:val="21"/>
        </w:rPr>
        <w:t>月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cs="宋体"/>
          <w:bCs/>
          <w:color w:val="auto"/>
          <w:szCs w:val="21"/>
        </w:rPr>
        <w:t>日（三天）</w:t>
      </w:r>
    </w:p>
    <w:p>
      <w:pPr>
        <w:pStyle w:val="2"/>
        <w:snapToGrid w:val="0"/>
        <w:spacing w:line="480" w:lineRule="auto"/>
        <w:ind w:firstLine="0"/>
        <w:rPr>
          <w:rFonts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四、纪检监督</w:t>
      </w:r>
    </w:p>
    <w:p>
      <w:pPr>
        <w:pStyle w:val="2"/>
        <w:snapToGrid w:val="0"/>
        <w:spacing w:line="480" w:lineRule="auto"/>
        <w:ind w:firstLineChars="200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本项目流标公告期间内，参选人如对流标存在异议的，可向福海创纪检监部门进行反馈，受理电话：0596-6311774。</w:t>
      </w:r>
    </w:p>
    <w:p>
      <w:pPr>
        <w:pStyle w:val="2"/>
        <w:snapToGrid w:val="0"/>
        <w:spacing w:line="480" w:lineRule="auto"/>
        <w:ind w:firstLineChars="200"/>
        <w:rPr>
          <w:rFonts w:ascii="宋体" w:hAnsi="宋体" w:cs="宋体"/>
          <w:bCs/>
          <w:color w:val="auto"/>
          <w:szCs w:val="21"/>
        </w:rPr>
      </w:pPr>
    </w:p>
    <w:p>
      <w:pPr>
        <w:spacing w:line="360" w:lineRule="auto"/>
        <w:ind w:firstLine="482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p>
      <w:pPr>
        <w:pStyle w:val="2"/>
        <w:snapToGrid w:val="0"/>
        <w:spacing w:line="480" w:lineRule="auto"/>
        <w:ind w:firstLine="422" w:firstLineChars="200"/>
        <w:rPr>
          <w:rFonts w:ascii="宋体" w:hAnsi="宋体" w:cs="宋体"/>
          <w:b/>
          <w:bCs/>
          <w:color w:val="auto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26679"/>
    <w:rsid w:val="001344E7"/>
    <w:rsid w:val="0016214D"/>
    <w:rsid w:val="00182141"/>
    <w:rsid w:val="001C0125"/>
    <w:rsid w:val="001E1BC8"/>
    <w:rsid w:val="001E79F4"/>
    <w:rsid w:val="001F595D"/>
    <w:rsid w:val="00223CC2"/>
    <w:rsid w:val="00266562"/>
    <w:rsid w:val="002807A5"/>
    <w:rsid w:val="00291C0D"/>
    <w:rsid w:val="002B3169"/>
    <w:rsid w:val="00311901"/>
    <w:rsid w:val="00337A1D"/>
    <w:rsid w:val="003630CF"/>
    <w:rsid w:val="00382E61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A5581"/>
    <w:rsid w:val="006C2991"/>
    <w:rsid w:val="007468B3"/>
    <w:rsid w:val="0080162F"/>
    <w:rsid w:val="00832097"/>
    <w:rsid w:val="0083388E"/>
    <w:rsid w:val="00875976"/>
    <w:rsid w:val="00883E71"/>
    <w:rsid w:val="008A2782"/>
    <w:rsid w:val="008A3EDE"/>
    <w:rsid w:val="008B1815"/>
    <w:rsid w:val="008C2255"/>
    <w:rsid w:val="008D0E09"/>
    <w:rsid w:val="009315DA"/>
    <w:rsid w:val="00937CC2"/>
    <w:rsid w:val="00970B78"/>
    <w:rsid w:val="009A42D5"/>
    <w:rsid w:val="009B2A9F"/>
    <w:rsid w:val="009E7491"/>
    <w:rsid w:val="00A06828"/>
    <w:rsid w:val="00A25D75"/>
    <w:rsid w:val="00A302B4"/>
    <w:rsid w:val="00A8457B"/>
    <w:rsid w:val="00AB0E34"/>
    <w:rsid w:val="00AB6BDC"/>
    <w:rsid w:val="00AC4F34"/>
    <w:rsid w:val="00AE091A"/>
    <w:rsid w:val="00AE6071"/>
    <w:rsid w:val="00AF55AE"/>
    <w:rsid w:val="00B36AD9"/>
    <w:rsid w:val="00B37158"/>
    <w:rsid w:val="00B51BDF"/>
    <w:rsid w:val="00B822E6"/>
    <w:rsid w:val="00B9630C"/>
    <w:rsid w:val="00BB41A7"/>
    <w:rsid w:val="00BC45AE"/>
    <w:rsid w:val="00BD0CCD"/>
    <w:rsid w:val="00BF30AE"/>
    <w:rsid w:val="00C01850"/>
    <w:rsid w:val="00C04452"/>
    <w:rsid w:val="00C22106"/>
    <w:rsid w:val="00C274AD"/>
    <w:rsid w:val="00C300C1"/>
    <w:rsid w:val="00C725C6"/>
    <w:rsid w:val="00CD7F6F"/>
    <w:rsid w:val="00CF48CA"/>
    <w:rsid w:val="00D27958"/>
    <w:rsid w:val="00D31844"/>
    <w:rsid w:val="00D320F6"/>
    <w:rsid w:val="00D56E7D"/>
    <w:rsid w:val="00D835DF"/>
    <w:rsid w:val="00DC26D4"/>
    <w:rsid w:val="00DE12E7"/>
    <w:rsid w:val="00E43EA8"/>
    <w:rsid w:val="00E72978"/>
    <w:rsid w:val="00E9797B"/>
    <w:rsid w:val="00EA593E"/>
    <w:rsid w:val="00EB101C"/>
    <w:rsid w:val="00EC0745"/>
    <w:rsid w:val="00EF47D6"/>
    <w:rsid w:val="00F511B6"/>
    <w:rsid w:val="00F62B4D"/>
    <w:rsid w:val="00F7013E"/>
    <w:rsid w:val="00F779B6"/>
    <w:rsid w:val="00F906E8"/>
    <w:rsid w:val="00F92749"/>
    <w:rsid w:val="00FA0B13"/>
    <w:rsid w:val="00FA1358"/>
    <w:rsid w:val="00FB0C30"/>
    <w:rsid w:val="00FC22E4"/>
    <w:rsid w:val="00FD5085"/>
    <w:rsid w:val="00FD5D85"/>
    <w:rsid w:val="5F7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napToGrid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 w:val="0"/>
      <w:snapToGrid w:val="0"/>
      <w:color w:val="006CA8"/>
      <w:sz w:val="21"/>
      <w:szCs w:val="30"/>
    </w:r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b w:val="0"/>
      <w:snapToGrid w:val="0"/>
      <w:color w:val="006CA8"/>
      <w:kern w:val="0"/>
      <w:sz w:val="24"/>
      <w:szCs w:val="24"/>
    </w:rPr>
  </w:style>
  <w:style w:type="character" w:customStyle="1" w:styleId="9">
    <w:name w:val="正文缩进 Char"/>
    <w:link w:val="2"/>
    <w:qFormat/>
    <w:uiPriority w:val="0"/>
    <w:rPr>
      <w:kern w:val="2"/>
      <w:sz w:val="21"/>
    </w:rPr>
  </w:style>
  <w:style w:type="paragraph" w:customStyle="1" w:styleId="10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character" w:customStyle="1" w:styleId="11">
    <w:name w:val="xdrichtextbox2"/>
    <w:basedOn w:val="8"/>
    <w:uiPriority w:val="0"/>
    <w:rPr>
      <w:color w:val="0000FF"/>
      <w:sz w:val="16"/>
      <w:szCs w:val="16"/>
      <w:u w:val="none"/>
      <w:bdr w:val="single" w:color="DCDCDC" w:sz="8" w:space="0"/>
      <w:shd w:val="clear" w:color="auto" w:fill="FFFFFF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uiPriority w:val="99"/>
    <w:rPr>
      <w:rFonts w:ascii="Times New Roman" w:hAnsi="Times New Roman" w:eastAsia="仿宋_GB2312" w:cs="Times New Roman"/>
      <w:b/>
      <w:snapToGrid/>
      <w:color w:val="auto"/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rFonts w:ascii="Times New Roman" w:hAnsi="Times New Roman" w:eastAsia="仿宋_GB2312" w:cs="Times New Roman"/>
      <w:b/>
      <w:snapToGrid/>
      <w:color w:val="auto"/>
      <w:kern w:val="2"/>
      <w:sz w:val="18"/>
      <w:szCs w:val="18"/>
    </w:rPr>
  </w:style>
  <w:style w:type="character" w:customStyle="1" w:styleId="15">
    <w:name w:val="正文文本 Char"/>
    <w:basedOn w:val="8"/>
    <w:link w:val="3"/>
    <w:uiPriority w:val="1"/>
    <w:rPr>
      <w:rFonts w:ascii="宋体" w:hAnsi="宋体" w:eastAsia="宋体" w:cs="宋体"/>
      <w:b/>
      <w:snapToGrid/>
      <w:color w:val="auto"/>
      <w:sz w:val="24"/>
      <w:szCs w:val="24"/>
      <w:lang w:eastAsia="en-US"/>
    </w:rPr>
  </w:style>
  <w:style w:type="paragraph" w:customStyle="1" w:styleId="16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b/>
      <w:snapToGrid/>
      <w:color w:val="auto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205</TotalTime>
  <ScaleCrop>false</ScaleCrop>
  <LinksUpToDate>false</LinksUpToDate>
  <CharactersWithSpaces>454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2019-03-22T07:34:00Z</dcterms:created>
  <dc:creator>陈张龙</dc:creator>
  <cp:lastModifiedBy>panpan</cp:lastModifiedBy>
  <dcterms:modified xsi:type="dcterms:W3CDTF">2020-08-26T09:52:48Z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