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C3C" w:rsidRDefault="00E0055E">
      <w:pPr>
        <w:pStyle w:val="a9"/>
        <w:rPr>
          <w:rFonts w:asciiTheme="minorEastAsia" w:eastAsiaTheme="minorEastAsia" w:hAnsiTheme="minorEastAsia" w:cs="Arial"/>
          <w:b/>
        </w:rPr>
      </w:pPr>
      <w:r>
        <w:rPr>
          <w:rFonts w:asciiTheme="minorEastAsia" w:eastAsiaTheme="minorEastAsia" w:hAnsiTheme="minorEastAsia" w:cs="Arial" w:hint="eastAsia"/>
          <w:b/>
          <w:lang w:eastAsia="zh-CN"/>
        </w:rPr>
        <w:t>2020年</w:t>
      </w:r>
      <w:r w:rsidR="00E05EE9">
        <w:rPr>
          <w:rFonts w:asciiTheme="minorEastAsia" w:eastAsiaTheme="minorEastAsia" w:hAnsiTheme="minorEastAsia" w:cs="Arial" w:hint="eastAsia"/>
          <w:b/>
          <w:lang w:eastAsia="zh-CN"/>
        </w:rPr>
        <w:t>空压机组检修项目</w:t>
      </w:r>
    </w:p>
    <w:p w:rsidR="00347C3C" w:rsidRDefault="00E05EE9" w:rsidP="00290AD4">
      <w:pPr>
        <w:spacing w:afterLines="50"/>
        <w:jc w:val="center"/>
        <w:rPr>
          <w:rFonts w:asciiTheme="minorEastAsia" w:eastAsiaTheme="minorEastAsia" w:hAnsiTheme="minorEastAsia" w:cs="Arial"/>
          <w:b/>
          <w:sz w:val="32"/>
          <w:lang w:eastAsia="zh-CN"/>
        </w:rPr>
      </w:pPr>
      <w:r>
        <w:rPr>
          <w:rFonts w:asciiTheme="minorEastAsia" w:eastAsiaTheme="minorEastAsia" w:hAnsiTheme="minorEastAsia" w:cs="Arial" w:hint="eastAsia"/>
          <w:b/>
          <w:sz w:val="32"/>
          <w:lang w:eastAsia="zh-CN"/>
        </w:rPr>
        <w:t>发 包 说 明</w:t>
      </w:r>
    </w:p>
    <w:p w:rsidR="00347C3C" w:rsidRDefault="00E05EE9" w:rsidP="00290AD4">
      <w:pPr>
        <w:numPr>
          <w:ilvl w:val="0"/>
          <w:numId w:val="1"/>
        </w:numPr>
        <w:spacing w:afterLines="50"/>
        <w:jc w:val="both"/>
        <w:rPr>
          <w:rFonts w:asciiTheme="minorEastAsia" w:eastAsiaTheme="minorEastAsia" w:hAnsiTheme="minorEastAsia" w:cs="Arial"/>
          <w:lang w:eastAsia="zh-CN"/>
        </w:rPr>
      </w:pPr>
      <w:r>
        <w:rPr>
          <w:rFonts w:asciiTheme="minorEastAsia" w:eastAsiaTheme="minorEastAsia" w:hAnsiTheme="minorEastAsia" w:cs="Arial"/>
          <w:lang w:eastAsia="zh-CN"/>
        </w:rPr>
        <w:t>工程名称：</w:t>
      </w:r>
      <w:r>
        <w:rPr>
          <w:rFonts w:asciiTheme="minorEastAsia" w:eastAsiaTheme="minorEastAsia" w:hAnsiTheme="minorEastAsia" w:cs="Arial" w:hint="eastAsia"/>
          <w:lang w:eastAsia="zh-CN"/>
        </w:rPr>
        <w:t xml:space="preserve"> </w:t>
      </w:r>
      <w:r w:rsidR="00F24D00">
        <w:rPr>
          <w:rFonts w:asciiTheme="minorEastAsia" w:eastAsiaTheme="minorEastAsia" w:hAnsiTheme="minorEastAsia" w:cs="Arial" w:hint="eastAsia"/>
          <w:lang w:eastAsia="zh-CN"/>
        </w:rPr>
        <w:t>2020年空压机组检修项目</w:t>
      </w:r>
    </w:p>
    <w:p w:rsidR="00347C3C" w:rsidRDefault="00E05EE9" w:rsidP="00290AD4">
      <w:pPr>
        <w:numPr>
          <w:ilvl w:val="0"/>
          <w:numId w:val="1"/>
        </w:numPr>
        <w:spacing w:afterLines="50"/>
        <w:jc w:val="both"/>
        <w:rPr>
          <w:rFonts w:asciiTheme="minorEastAsia" w:eastAsiaTheme="minorEastAsia" w:hAnsiTheme="minorEastAsia" w:cs="Arial"/>
          <w:lang w:eastAsia="zh-CN"/>
        </w:rPr>
      </w:pPr>
      <w:r>
        <w:rPr>
          <w:rFonts w:asciiTheme="minorEastAsia" w:eastAsiaTheme="minorEastAsia" w:hAnsiTheme="minorEastAsia" w:cs="Arial"/>
          <w:lang w:eastAsia="zh-CN"/>
        </w:rPr>
        <w:t>工程地点：</w:t>
      </w:r>
      <w:r>
        <w:rPr>
          <w:rFonts w:asciiTheme="minorEastAsia" w:eastAsiaTheme="minorEastAsia" w:hAnsiTheme="minorEastAsia" w:cs="Arial" w:hint="eastAsia"/>
          <w:lang w:eastAsia="zh-CN"/>
        </w:rPr>
        <w:t>福建福海创石油化工有限公司PTA</w:t>
      </w:r>
      <w:r>
        <w:rPr>
          <w:rFonts w:asciiTheme="minorEastAsia" w:eastAsiaTheme="minorEastAsia" w:hAnsiTheme="minorEastAsia" w:cs="Arial"/>
          <w:lang w:eastAsia="zh-CN"/>
        </w:rPr>
        <w:t>厂区</w:t>
      </w:r>
    </w:p>
    <w:p w:rsidR="00347C3C" w:rsidRDefault="00E05EE9" w:rsidP="00290AD4">
      <w:pPr>
        <w:numPr>
          <w:ilvl w:val="0"/>
          <w:numId w:val="1"/>
        </w:numPr>
        <w:spacing w:afterLines="50"/>
        <w:jc w:val="both"/>
        <w:rPr>
          <w:rFonts w:asciiTheme="minorEastAsia" w:eastAsiaTheme="minorEastAsia" w:hAnsiTheme="minorEastAsia" w:cs="Arial"/>
        </w:rPr>
      </w:pPr>
      <w:r>
        <w:rPr>
          <w:rFonts w:asciiTheme="minorEastAsia" w:eastAsiaTheme="minorEastAsia" w:hAnsiTheme="minorEastAsia" w:cs="Arial"/>
          <w:lang w:eastAsia="zh-CN"/>
        </w:rPr>
        <w:t>甲方：</w:t>
      </w:r>
      <w:r>
        <w:rPr>
          <w:rFonts w:asciiTheme="minorEastAsia" w:eastAsiaTheme="minorEastAsia" w:hAnsiTheme="minorEastAsia" w:cs="Arial" w:hint="eastAsia"/>
          <w:lang w:eastAsia="zh-CN"/>
        </w:rPr>
        <w:t>福建福海创石油化工有限公司</w:t>
      </w:r>
    </w:p>
    <w:p w:rsidR="00347C3C" w:rsidRDefault="00E05EE9" w:rsidP="00290AD4">
      <w:pPr>
        <w:numPr>
          <w:ilvl w:val="0"/>
          <w:numId w:val="1"/>
        </w:numPr>
        <w:spacing w:afterLines="50"/>
        <w:jc w:val="both"/>
        <w:rPr>
          <w:rFonts w:asciiTheme="minorEastAsia" w:eastAsiaTheme="minorEastAsia" w:hAnsiTheme="minorEastAsia" w:cs="Arial"/>
        </w:rPr>
      </w:pPr>
      <w:r>
        <w:rPr>
          <w:rFonts w:asciiTheme="minorEastAsia" w:eastAsiaTheme="minorEastAsia" w:hAnsiTheme="minorEastAsia" w:cs="Arial"/>
          <w:lang w:eastAsia="zh-CN"/>
        </w:rPr>
        <w:t>乙方：承包商</w:t>
      </w:r>
    </w:p>
    <w:p w:rsidR="00347C3C" w:rsidRDefault="00E05EE9" w:rsidP="00290AD4">
      <w:pPr>
        <w:numPr>
          <w:ilvl w:val="0"/>
          <w:numId w:val="1"/>
        </w:numPr>
        <w:spacing w:afterLines="50" w:line="360" w:lineRule="auto"/>
        <w:jc w:val="both"/>
        <w:rPr>
          <w:rFonts w:asciiTheme="minorEastAsia" w:eastAsiaTheme="minorEastAsia" w:hAnsiTheme="minorEastAsia" w:cs="Arial"/>
          <w:lang w:eastAsia="zh-CN"/>
        </w:rPr>
      </w:pPr>
      <w:r>
        <w:rPr>
          <w:rFonts w:asciiTheme="minorEastAsia" w:eastAsiaTheme="minorEastAsia" w:hAnsiTheme="minorEastAsia" w:cs="Arial"/>
          <w:lang w:eastAsia="zh-CN"/>
        </w:rPr>
        <w:t>施工期限：</w:t>
      </w:r>
      <w:r>
        <w:rPr>
          <w:rFonts w:asciiTheme="minorEastAsia" w:eastAsiaTheme="minorEastAsia" w:hAnsiTheme="minorEastAsia" w:cs="Arial" w:hint="eastAsia"/>
          <w:lang w:eastAsia="zh-CN"/>
        </w:rPr>
        <w:t>本项目</w:t>
      </w:r>
      <w:r w:rsidR="00290AD4">
        <w:rPr>
          <w:rFonts w:asciiTheme="minorEastAsia" w:eastAsiaTheme="minorEastAsia" w:hAnsiTheme="minorEastAsia" w:cs="Arial" w:hint="eastAsia"/>
          <w:lang w:eastAsia="zh-CN"/>
        </w:rPr>
        <w:t>计划</w:t>
      </w:r>
      <w:r>
        <w:rPr>
          <w:rFonts w:asciiTheme="minorEastAsia" w:eastAsiaTheme="minorEastAsia" w:hAnsiTheme="minorEastAsia" w:cs="Arial" w:hint="eastAsia"/>
          <w:lang w:eastAsia="zh-CN"/>
        </w:rPr>
        <w:t>为9</w:t>
      </w:r>
      <w:bookmarkStart w:id="0" w:name="_GoBack"/>
      <w:bookmarkEnd w:id="0"/>
      <w:r>
        <w:rPr>
          <w:rFonts w:asciiTheme="minorEastAsia" w:eastAsiaTheme="minorEastAsia" w:hAnsiTheme="minorEastAsia" w:cs="Arial" w:hint="eastAsia"/>
          <w:lang w:eastAsia="zh-CN"/>
        </w:rPr>
        <w:t>月份停车检修项目，施工期限为</w:t>
      </w:r>
      <w:r w:rsidR="00E73F73">
        <w:rPr>
          <w:rFonts w:asciiTheme="minorEastAsia" w:eastAsiaTheme="minorEastAsia" w:hAnsiTheme="minorEastAsia" w:cs="Arial" w:hint="eastAsia"/>
          <w:lang w:eastAsia="zh-CN"/>
        </w:rPr>
        <w:t>15</w:t>
      </w:r>
      <w:r>
        <w:rPr>
          <w:rFonts w:asciiTheme="minorEastAsia" w:eastAsiaTheme="minorEastAsia" w:hAnsiTheme="minorEastAsia" w:cs="Arial" w:hint="eastAsia"/>
          <w:lang w:eastAsia="zh-CN"/>
        </w:rPr>
        <w:t>天，具体检修时间请与福建福海创石油化工有限公司确认，</w:t>
      </w:r>
      <w:r>
        <w:rPr>
          <w:rFonts w:asciiTheme="minorEastAsia" w:eastAsiaTheme="minorEastAsia" w:hAnsiTheme="minorEastAsia" w:cs="Arial"/>
          <w:lang w:eastAsia="zh-CN"/>
        </w:rPr>
        <w:t>乙方</w:t>
      </w:r>
      <w:r>
        <w:rPr>
          <w:rFonts w:asciiTheme="minorEastAsia" w:eastAsiaTheme="minorEastAsia" w:hAnsiTheme="minorEastAsia" w:cs="Arial" w:hint="eastAsia"/>
          <w:lang w:eastAsia="zh-CN"/>
        </w:rPr>
        <w:t>须</w:t>
      </w:r>
      <w:r>
        <w:rPr>
          <w:rFonts w:asciiTheme="minorEastAsia" w:eastAsiaTheme="minorEastAsia" w:hAnsiTheme="minorEastAsia" w:cs="Arial"/>
          <w:lang w:eastAsia="zh-CN"/>
        </w:rPr>
        <w:t>无条件依甲方</w:t>
      </w:r>
      <w:r>
        <w:rPr>
          <w:rFonts w:asciiTheme="minorEastAsia" w:eastAsiaTheme="minorEastAsia" w:hAnsiTheme="minorEastAsia" w:cs="Arial" w:hint="eastAsia"/>
          <w:lang w:eastAsia="zh-CN"/>
        </w:rPr>
        <w:t>要求</w:t>
      </w:r>
      <w:r>
        <w:rPr>
          <w:rFonts w:asciiTheme="minorEastAsia" w:eastAsiaTheme="minorEastAsia" w:hAnsiTheme="minorEastAsia" w:cs="Arial"/>
          <w:lang w:eastAsia="zh-CN"/>
        </w:rPr>
        <w:t>执行</w:t>
      </w:r>
      <w:r>
        <w:rPr>
          <w:rFonts w:asciiTheme="minorEastAsia" w:eastAsiaTheme="minorEastAsia" w:hAnsiTheme="minorEastAsia" w:cs="Arial" w:hint="eastAsia"/>
          <w:lang w:eastAsia="zh-CN"/>
        </w:rPr>
        <w:t>，</w:t>
      </w:r>
      <w:r>
        <w:rPr>
          <w:rFonts w:asciiTheme="minorEastAsia" w:eastAsiaTheme="minorEastAsia" w:hAnsiTheme="minorEastAsia" w:cs="Arial"/>
          <w:lang w:eastAsia="zh-CN"/>
        </w:rPr>
        <w:t>必要时须24小时加班赶工。</w:t>
      </w:r>
    </w:p>
    <w:p w:rsidR="00347C3C" w:rsidRDefault="00E05EE9">
      <w:pPr>
        <w:numPr>
          <w:ilvl w:val="0"/>
          <w:numId w:val="1"/>
        </w:numPr>
        <w:spacing w:line="360" w:lineRule="auto"/>
        <w:ind w:left="601" w:hanging="601"/>
        <w:jc w:val="both"/>
        <w:rPr>
          <w:rFonts w:asciiTheme="minorEastAsia" w:eastAsiaTheme="minorEastAsia" w:hAnsiTheme="minorEastAsia" w:cs="Arial"/>
          <w:lang w:eastAsia="zh-CN"/>
        </w:rPr>
      </w:pPr>
      <w:r>
        <w:rPr>
          <w:rFonts w:asciiTheme="minorEastAsia" w:eastAsiaTheme="minorEastAsia" w:hAnsiTheme="minorEastAsia" w:cs="Arial"/>
          <w:lang w:eastAsia="zh-CN"/>
        </w:rPr>
        <w:t xml:space="preserve">报价内容： </w:t>
      </w:r>
    </w:p>
    <w:p w:rsidR="00347C3C" w:rsidRDefault="00E05EE9" w:rsidP="00290AD4">
      <w:pPr>
        <w:numPr>
          <w:ilvl w:val="0"/>
          <w:numId w:val="2"/>
        </w:numPr>
        <w:tabs>
          <w:tab w:val="clear" w:pos="1080"/>
          <w:tab w:val="left" w:pos="900"/>
        </w:tabs>
        <w:spacing w:afterLines="50" w:line="360" w:lineRule="auto"/>
        <w:ind w:left="896" w:hanging="357"/>
        <w:rPr>
          <w:rFonts w:asciiTheme="minorEastAsia" w:eastAsiaTheme="minorEastAsia" w:hAnsiTheme="minorEastAsia" w:cs="Arial"/>
        </w:rPr>
      </w:pPr>
      <w:r>
        <w:rPr>
          <w:rFonts w:asciiTheme="minorEastAsia" w:eastAsiaTheme="minorEastAsia" w:hAnsiTheme="minorEastAsia" w:cs="Arial"/>
          <w:lang w:eastAsia="zh-CN"/>
        </w:rPr>
        <w:t>详见附件</w:t>
      </w:r>
      <w:r>
        <w:rPr>
          <w:rFonts w:asciiTheme="minorEastAsia" w:eastAsiaTheme="minorEastAsia" w:hAnsiTheme="minorEastAsia" w:cs="Arial" w:hint="eastAsia"/>
          <w:lang w:eastAsia="zh-CN"/>
        </w:rPr>
        <w:t>检修项目清单</w:t>
      </w:r>
      <w:r>
        <w:rPr>
          <w:rFonts w:asciiTheme="minorEastAsia" w:eastAsiaTheme="minorEastAsia" w:hAnsiTheme="minorEastAsia" w:cs="Arial"/>
          <w:lang w:eastAsia="zh-CN"/>
        </w:rPr>
        <w:t>。</w:t>
      </w:r>
    </w:p>
    <w:p w:rsidR="00347C3C" w:rsidRDefault="00E05EE9" w:rsidP="00290AD4">
      <w:pPr>
        <w:numPr>
          <w:ilvl w:val="0"/>
          <w:numId w:val="2"/>
        </w:numPr>
        <w:tabs>
          <w:tab w:val="clear" w:pos="1080"/>
          <w:tab w:val="left" w:pos="900"/>
        </w:tabs>
        <w:spacing w:afterLines="50" w:line="360" w:lineRule="auto"/>
        <w:ind w:left="896" w:hanging="357"/>
        <w:rPr>
          <w:rFonts w:asciiTheme="minorEastAsia" w:eastAsiaTheme="minorEastAsia" w:hAnsiTheme="minorEastAsia" w:cs="Arial"/>
        </w:rPr>
      </w:pPr>
      <w:r>
        <w:rPr>
          <w:rFonts w:asciiTheme="minorEastAsia" w:eastAsiaTheme="minorEastAsia" w:hAnsiTheme="minorEastAsia" w:cs="Arial" w:hint="eastAsia"/>
          <w:lang w:eastAsia="zh-CN"/>
        </w:rPr>
        <w:t>结算时以实际工程量核算</w:t>
      </w:r>
      <w:r>
        <w:rPr>
          <w:rFonts w:asciiTheme="minorEastAsia" w:eastAsiaTheme="minorEastAsia" w:hAnsiTheme="minorEastAsia" w:cs="Arial"/>
          <w:lang w:eastAsia="zh-CN"/>
        </w:rPr>
        <w:t>，不得以任何理由要求追加</w:t>
      </w:r>
      <w:r>
        <w:rPr>
          <w:rFonts w:asciiTheme="minorEastAsia" w:eastAsiaTheme="minorEastAsia" w:hAnsiTheme="minorEastAsia" w:cs="Arial" w:hint="eastAsia"/>
          <w:lang w:eastAsia="zh-CN"/>
        </w:rPr>
        <w:t>，</w:t>
      </w:r>
      <w:r>
        <w:rPr>
          <w:rFonts w:asciiTheme="minorEastAsia" w:eastAsiaTheme="minorEastAsia" w:hAnsiTheme="minorEastAsia" w:cs="Arial"/>
          <w:lang w:eastAsia="zh-CN"/>
        </w:rPr>
        <w:t>本</w:t>
      </w:r>
      <w:r>
        <w:rPr>
          <w:rFonts w:asciiTheme="minorEastAsia" w:eastAsiaTheme="minorEastAsia" w:hAnsiTheme="minorEastAsia" w:cs="Arial" w:hint="eastAsia"/>
          <w:lang w:eastAsia="zh-CN"/>
        </w:rPr>
        <w:t>项目</w:t>
      </w:r>
      <w:r>
        <w:rPr>
          <w:rFonts w:asciiTheme="minorEastAsia" w:eastAsiaTheme="minorEastAsia" w:hAnsiTheme="minorEastAsia" w:cs="Arial"/>
          <w:lang w:eastAsia="zh-CN"/>
        </w:rPr>
        <w:t>不得转包或分包。</w:t>
      </w:r>
    </w:p>
    <w:p w:rsidR="00347C3C" w:rsidRDefault="00E05EE9">
      <w:pPr>
        <w:numPr>
          <w:ilvl w:val="0"/>
          <w:numId w:val="1"/>
        </w:numPr>
        <w:spacing w:line="360" w:lineRule="auto"/>
        <w:ind w:left="601" w:hanging="601"/>
        <w:jc w:val="both"/>
        <w:rPr>
          <w:rFonts w:asciiTheme="minorEastAsia" w:eastAsiaTheme="minorEastAsia" w:hAnsiTheme="minorEastAsia" w:cs="Arial"/>
        </w:rPr>
      </w:pPr>
      <w:bookmarkStart w:id="1" w:name="OLE_LINK2"/>
      <w:r>
        <w:rPr>
          <w:rFonts w:asciiTheme="minorEastAsia" w:eastAsiaTheme="minorEastAsia" w:hAnsiTheme="minorEastAsia" w:cs="Arial"/>
          <w:lang w:eastAsia="zh-CN"/>
        </w:rPr>
        <w:t>本案施工范围：</w:t>
      </w:r>
      <w:bookmarkEnd w:id="1"/>
    </w:p>
    <w:p w:rsidR="00347C3C" w:rsidRDefault="00E05EE9" w:rsidP="00290AD4">
      <w:pPr>
        <w:spacing w:afterLines="50" w:line="360" w:lineRule="auto"/>
        <w:ind w:firstLineChars="250" w:firstLine="600"/>
        <w:jc w:val="both"/>
        <w:rPr>
          <w:rFonts w:asciiTheme="minorEastAsia" w:eastAsiaTheme="minorEastAsia" w:hAnsiTheme="minorEastAsia" w:cs="Arial"/>
          <w:lang w:eastAsia="zh-CN"/>
        </w:rPr>
      </w:pPr>
      <w:r>
        <w:rPr>
          <w:rFonts w:asciiTheme="minorEastAsia" w:eastAsiaTheme="minorEastAsia" w:hAnsiTheme="minorEastAsia" w:cs="Arial"/>
          <w:lang w:eastAsia="zh-CN"/>
        </w:rPr>
        <w:t>详见附件</w:t>
      </w:r>
      <w:r>
        <w:rPr>
          <w:rFonts w:asciiTheme="minorEastAsia" w:eastAsiaTheme="minorEastAsia" w:hAnsiTheme="minorEastAsia" w:cs="Arial" w:hint="eastAsia"/>
          <w:lang w:eastAsia="zh-CN"/>
        </w:rPr>
        <w:t>检修项目清单</w:t>
      </w:r>
      <w:r>
        <w:rPr>
          <w:rFonts w:asciiTheme="minorEastAsia" w:eastAsiaTheme="minorEastAsia" w:hAnsiTheme="minorEastAsia" w:cs="Arial"/>
          <w:lang w:eastAsia="zh-CN"/>
        </w:rPr>
        <w:t>。</w:t>
      </w:r>
    </w:p>
    <w:p w:rsidR="00347C3C" w:rsidRDefault="00E05EE9">
      <w:pPr>
        <w:numPr>
          <w:ilvl w:val="0"/>
          <w:numId w:val="1"/>
        </w:numPr>
        <w:spacing w:line="360" w:lineRule="auto"/>
        <w:ind w:left="601" w:hanging="601"/>
        <w:jc w:val="both"/>
        <w:rPr>
          <w:rFonts w:asciiTheme="minorEastAsia" w:eastAsiaTheme="minorEastAsia" w:hAnsiTheme="minorEastAsia" w:cs="Arial"/>
        </w:rPr>
      </w:pPr>
      <w:r>
        <w:rPr>
          <w:rFonts w:asciiTheme="minorEastAsia" w:eastAsiaTheme="minorEastAsia" w:hAnsiTheme="minorEastAsia" w:cs="Arial" w:hint="eastAsia"/>
          <w:lang w:eastAsia="zh-CN"/>
        </w:rPr>
        <w:t>资质要求：</w:t>
      </w:r>
    </w:p>
    <w:p w:rsidR="00347C3C" w:rsidRDefault="00E05EE9" w:rsidP="00290AD4">
      <w:pPr>
        <w:spacing w:afterLines="50" w:line="360" w:lineRule="auto"/>
        <w:ind w:left="600" w:firstLineChars="300" w:firstLine="720"/>
        <w:jc w:val="both"/>
        <w:rPr>
          <w:rFonts w:asciiTheme="minorEastAsia" w:eastAsiaTheme="minorEastAsia" w:hAnsiTheme="minorEastAsia" w:cs="Arial"/>
          <w:lang w:eastAsia="zh-CN"/>
        </w:rPr>
      </w:pPr>
      <w:r>
        <w:rPr>
          <w:rFonts w:asciiTheme="minorEastAsia" w:eastAsiaTheme="minorEastAsia" w:hAnsiTheme="minorEastAsia" w:cs="Arial" w:hint="eastAsia"/>
          <w:lang w:eastAsia="zh-CN"/>
        </w:rPr>
        <w:t>本案涉及到</w:t>
      </w:r>
      <w:proofErr w:type="gramStart"/>
      <w:r>
        <w:rPr>
          <w:rFonts w:asciiTheme="minorEastAsia" w:eastAsiaTheme="minorEastAsia" w:hAnsiTheme="minorEastAsia" w:cs="Arial" w:hint="eastAsia"/>
          <w:lang w:eastAsia="zh-CN"/>
        </w:rPr>
        <w:t>空压机组检维修</w:t>
      </w:r>
      <w:proofErr w:type="gramEnd"/>
      <w:r>
        <w:rPr>
          <w:rFonts w:asciiTheme="minorEastAsia" w:eastAsiaTheme="minorEastAsia" w:hAnsiTheme="minorEastAsia" w:cs="Arial" w:hint="eastAsia"/>
          <w:lang w:eastAsia="zh-CN"/>
        </w:rPr>
        <w:t>，要求</w:t>
      </w:r>
      <w:r>
        <w:rPr>
          <w:rFonts w:asciiTheme="minorEastAsia" w:eastAsiaTheme="minorEastAsia" w:hAnsiTheme="minorEastAsia" w:cs="Arial"/>
          <w:lang w:eastAsia="zh-CN"/>
        </w:rPr>
        <w:t>承包商</w:t>
      </w:r>
      <w:r>
        <w:rPr>
          <w:rFonts w:asciiTheme="minorEastAsia" w:eastAsiaTheme="minorEastAsia" w:hAnsiTheme="minorEastAsia" w:cs="Arial" w:hint="eastAsia"/>
          <w:lang w:eastAsia="zh-CN"/>
        </w:rPr>
        <w:t>具备SIEMENS空压机检修业绩，承包商有自己固定的施工人员，施工人员须具有丰富的该类空气压缩机检维修经验，配备专业起重工、焊工等，承揽项目后不得随意更换人员。</w:t>
      </w:r>
    </w:p>
    <w:p w:rsidR="00347C3C" w:rsidRDefault="00E05EE9">
      <w:pPr>
        <w:numPr>
          <w:ilvl w:val="0"/>
          <w:numId w:val="3"/>
        </w:numPr>
        <w:spacing w:line="360" w:lineRule="auto"/>
        <w:jc w:val="both"/>
        <w:rPr>
          <w:rFonts w:asciiTheme="minorEastAsia" w:eastAsiaTheme="minorEastAsia" w:hAnsiTheme="minorEastAsia" w:cs="Arial"/>
        </w:rPr>
      </w:pPr>
      <w:r>
        <w:rPr>
          <w:rFonts w:asciiTheme="minorEastAsia" w:eastAsiaTheme="minorEastAsia" w:hAnsiTheme="minorEastAsia" w:cs="Arial"/>
          <w:lang w:eastAsia="zh-CN"/>
        </w:rPr>
        <w:t>本案</w:t>
      </w:r>
      <w:r>
        <w:rPr>
          <w:rFonts w:asciiTheme="minorEastAsia" w:eastAsiaTheme="minorEastAsia" w:hAnsiTheme="minorEastAsia" w:cs="Arial" w:hint="eastAsia"/>
          <w:lang w:eastAsia="zh-CN"/>
        </w:rPr>
        <w:t>要求</w:t>
      </w:r>
      <w:r>
        <w:rPr>
          <w:rFonts w:asciiTheme="minorEastAsia" w:eastAsiaTheme="minorEastAsia" w:hAnsiTheme="minorEastAsia" w:cs="Arial"/>
          <w:lang w:eastAsia="zh-CN"/>
        </w:rPr>
        <w:t>：</w:t>
      </w:r>
    </w:p>
    <w:p w:rsidR="00347C3C" w:rsidRDefault="00E05EE9" w:rsidP="00290AD4">
      <w:pPr>
        <w:numPr>
          <w:ilvl w:val="1"/>
          <w:numId w:val="4"/>
        </w:numPr>
        <w:spacing w:afterLines="50" w:line="360" w:lineRule="auto"/>
        <w:ind w:left="839" w:hanging="357"/>
        <w:jc w:val="both"/>
        <w:rPr>
          <w:rFonts w:asciiTheme="minorEastAsia" w:eastAsiaTheme="minorEastAsia" w:hAnsiTheme="minorEastAsia" w:cs="Arial"/>
        </w:rPr>
      </w:pPr>
      <w:r>
        <w:rPr>
          <w:rFonts w:asciiTheme="minorEastAsia" w:eastAsiaTheme="minorEastAsia" w:hAnsiTheme="minorEastAsia" w:cs="Arial" w:hint="eastAsia"/>
          <w:lang w:eastAsia="zh-CN"/>
        </w:rPr>
        <w:t>设备所需检修备件</w:t>
      </w:r>
      <w:r>
        <w:rPr>
          <w:rFonts w:asciiTheme="minorEastAsia" w:eastAsiaTheme="minorEastAsia" w:hAnsiTheme="minorEastAsia" w:cs="Arial" w:hint="eastAsia"/>
        </w:rPr>
        <w:t>由</w:t>
      </w:r>
      <w:r>
        <w:rPr>
          <w:rFonts w:asciiTheme="minorEastAsia" w:eastAsiaTheme="minorEastAsia" w:hAnsiTheme="minorEastAsia" w:cs="Arial" w:hint="eastAsia"/>
          <w:lang w:eastAsia="zh-CN"/>
        </w:rPr>
        <w:t>福海创</w:t>
      </w:r>
      <w:r>
        <w:rPr>
          <w:rFonts w:asciiTheme="minorEastAsia" w:eastAsiaTheme="minorEastAsia" w:hAnsiTheme="minorEastAsia" w:cs="Arial" w:hint="eastAsia"/>
        </w:rPr>
        <w:t>提供</w:t>
      </w:r>
      <w:r>
        <w:rPr>
          <w:rFonts w:asciiTheme="minorEastAsia" w:eastAsiaTheme="minorEastAsia" w:hAnsiTheme="minorEastAsia" w:cs="Arial" w:hint="eastAsia"/>
          <w:lang w:eastAsia="zh-CN"/>
        </w:rPr>
        <w:t>，</w:t>
      </w:r>
      <w:r>
        <w:rPr>
          <w:rFonts w:asciiTheme="minorEastAsia" w:eastAsiaTheme="minorEastAsia" w:hAnsiTheme="minorEastAsia" w:cs="Arial"/>
          <w:lang w:eastAsia="zh-CN"/>
        </w:rPr>
        <w:t>承包商</w:t>
      </w:r>
      <w:r>
        <w:rPr>
          <w:rFonts w:asciiTheme="minorEastAsia" w:eastAsiaTheme="minorEastAsia" w:hAnsiTheme="minorEastAsia" w:cs="Arial" w:hint="eastAsia"/>
          <w:lang w:eastAsia="zh-CN"/>
        </w:rPr>
        <w:t>领用备件后需妥善保管，不得丢失或损坏</w:t>
      </w:r>
      <w:r>
        <w:rPr>
          <w:rFonts w:asciiTheme="minorEastAsia" w:eastAsiaTheme="minorEastAsia" w:hAnsiTheme="minorEastAsia" w:cs="Arial"/>
        </w:rPr>
        <w:t>。</w:t>
      </w:r>
    </w:p>
    <w:p w:rsidR="00347C3C" w:rsidRDefault="00E05EE9" w:rsidP="00290AD4">
      <w:pPr>
        <w:numPr>
          <w:ilvl w:val="1"/>
          <w:numId w:val="4"/>
        </w:numPr>
        <w:spacing w:afterLines="50" w:line="360" w:lineRule="auto"/>
        <w:ind w:left="839" w:hanging="357"/>
        <w:jc w:val="both"/>
        <w:rPr>
          <w:rFonts w:asciiTheme="minorEastAsia" w:eastAsiaTheme="minorEastAsia" w:hAnsiTheme="minorEastAsia" w:cs="Arial"/>
        </w:rPr>
      </w:pPr>
      <w:r>
        <w:rPr>
          <w:rFonts w:asciiTheme="minorEastAsia" w:eastAsiaTheme="minorEastAsia" w:hAnsiTheme="minorEastAsia" w:hint="eastAsia"/>
        </w:rPr>
        <w:t>所用施工材料之辅材</w:t>
      </w:r>
      <w:r>
        <w:rPr>
          <w:rFonts w:asciiTheme="minorEastAsia" w:eastAsiaTheme="minorEastAsia" w:hAnsiTheme="minorEastAsia" w:hint="eastAsia"/>
          <w:lang w:eastAsia="zh-CN"/>
        </w:rPr>
        <w:t>如</w:t>
      </w:r>
      <w:r>
        <w:rPr>
          <w:rFonts w:asciiTheme="minorEastAsia" w:eastAsiaTheme="minorEastAsia" w:hAnsiTheme="minorEastAsia" w:hint="eastAsia"/>
        </w:rPr>
        <w:t>角向磨光机用的打磨片、切割片</w:t>
      </w:r>
      <w:r>
        <w:rPr>
          <w:rFonts w:asciiTheme="minorEastAsia" w:eastAsiaTheme="minorEastAsia" w:hAnsiTheme="minorEastAsia" w:hint="eastAsia"/>
          <w:lang w:eastAsia="zh-CN"/>
        </w:rPr>
        <w:t>、乙炔、氧气、清洗剂</w:t>
      </w:r>
      <w:r>
        <w:rPr>
          <w:rFonts w:asciiTheme="minorEastAsia" w:eastAsiaTheme="minorEastAsia" w:hAnsiTheme="minorEastAsia" w:hint="eastAsia"/>
        </w:rPr>
        <w:t>等和其他消耗物品及必备工具由</w:t>
      </w:r>
      <w:r>
        <w:rPr>
          <w:rFonts w:asciiTheme="minorEastAsia" w:eastAsiaTheme="minorEastAsia" w:hAnsiTheme="minorEastAsia" w:cs="Arial"/>
          <w:lang w:eastAsia="zh-CN"/>
        </w:rPr>
        <w:t>承包商</w:t>
      </w:r>
      <w:r>
        <w:rPr>
          <w:rFonts w:asciiTheme="minorEastAsia" w:eastAsiaTheme="minorEastAsia" w:hAnsiTheme="minorEastAsia" w:hint="eastAsia"/>
        </w:rPr>
        <w:t>自备。</w:t>
      </w:r>
    </w:p>
    <w:p w:rsidR="00347C3C" w:rsidRDefault="00E05EE9" w:rsidP="00290AD4">
      <w:pPr>
        <w:numPr>
          <w:ilvl w:val="1"/>
          <w:numId w:val="4"/>
        </w:numPr>
        <w:spacing w:afterLines="50" w:line="360" w:lineRule="auto"/>
        <w:ind w:left="839" w:hanging="357"/>
        <w:jc w:val="both"/>
        <w:rPr>
          <w:rFonts w:asciiTheme="minorEastAsia" w:eastAsiaTheme="minorEastAsia" w:hAnsiTheme="minorEastAsia" w:cs="Arial"/>
        </w:rPr>
      </w:pPr>
      <w:r>
        <w:rPr>
          <w:rFonts w:asciiTheme="minorEastAsia" w:eastAsiaTheme="minorEastAsia" w:hAnsiTheme="minorEastAsia" w:hint="eastAsia"/>
        </w:rPr>
        <w:lastRenderedPageBreak/>
        <w:t>施工所用工器具</w:t>
      </w:r>
      <w:r>
        <w:rPr>
          <w:rFonts w:asciiTheme="minorEastAsia" w:eastAsiaTheme="minorEastAsia" w:hAnsiTheme="minorEastAsia" w:hint="eastAsia"/>
          <w:lang w:eastAsia="zh-CN"/>
        </w:rPr>
        <w:t>除专用工具外</w:t>
      </w:r>
      <w:r>
        <w:rPr>
          <w:rFonts w:asciiTheme="minorEastAsia" w:eastAsiaTheme="minorEastAsia" w:hAnsiTheme="minorEastAsia" w:hint="eastAsia"/>
        </w:rPr>
        <w:t>由</w:t>
      </w:r>
      <w:r>
        <w:rPr>
          <w:rFonts w:asciiTheme="minorEastAsia" w:eastAsiaTheme="minorEastAsia" w:hAnsiTheme="minorEastAsia" w:cs="Arial"/>
          <w:lang w:eastAsia="zh-CN"/>
        </w:rPr>
        <w:t>承包商</w:t>
      </w:r>
      <w:r>
        <w:rPr>
          <w:rFonts w:asciiTheme="minorEastAsia" w:eastAsiaTheme="minorEastAsia" w:hAnsiTheme="minorEastAsia" w:hint="eastAsia"/>
        </w:rPr>
        <w:t>自备</w:t>
      </w:r>
      <w:r>
        <w:rPr>
          <w:rFonts w:asciiTheme="minorEastAsia" w:eastAsiaTheme="minorEastAsia" w:hAnsiTheme="minorEastAsia" w:hint="eastAsia"/>
          <w:lang w:eastAsia="zh-CN"/>
        </w:rPr>
        <w:t>。百分表、扳手、千斤顶、拉马、</w:t>
      </w:r>
      <w:r>
        <w:rPr>
          <w:rFonts w:asciiTheme="minorEastAsia" w:eastAsiaTheme="minorEastAsia" w:hAnsiTheme="minorEastAsia" w:hint="eastAsia"/>
        </w:rPr>
        <w:t>焊机、角向磨光机、气割工具（包括气瓶</w:t>
      </w:r>
      <w:r>
        <w:rPr>
          <w:rFonts w:asciiTheme="minorEastAsia" w:eastAsiaTheme="minorEastAsia" w:hAnsiTheme="minorEastAsia" w:hint="eastAsia"/>
          <w:lang w:eastAsia="zh-CN"/>
        </w:rPr>
        <w:t>、</w:t>
      </w:r>
      <w:r>
        <w:rPr>
          <w:rFonts w:asciiTheme="minorEastAsia" w:eastAsiaTheme="minorEastAsia" w:hAnsiTheme="minorEastAsia" w:hint="eastAsia"/>
        </w:rPr>
        <w:t>气体</w:t>
      </w:r>
      <w:r>
        <w:rPr>
          <w:rFonts w:asciiTheme="minorEastAsia" w:eastAsiaTheme="minorEastAsia" w:hAnsiTheme="minorEastAsia" w:hint="eastAsia"/>
          <w:lang w:eastAsia="zh-CN"/>
        </w:rPr>
        <w:t>、</w:t>
      </w:r>
      <w:r>
        <w:rPr>
          <w:rFonts w:asciiTheme="minorEastAsia" w:eastAsiaTheme="minorEastAsia" w:hAnsiTheme="minorEastAsia" w:hint="eastAsia"/>
        </w:rPr>
        <w:t>氧气表</w:t>
      </w:r>
      <w:r>
        <w:rPr>
          <w:rFonts w:asciiTheme="minorEastAsia" w:eastAsiaTheme="minorEastAsia" w:hAnsiTheme="minorEastAsia" w:hint="eastAsia"/>
          <w:lang w:eastAsia="zh-CN"/>
        </w:rPr>
        <w:t>、</w:t>
      </w:r>
      <w:r>
        <w:rPr>
          <w:rFonts w:asciiTheme="minorEastAsia" w:eastAsiaTheme="minorEastAsia" w:hAnsiTheme="minorEastAsia" w:hint="eastAsia"/>
        </w:rPr>
        <w:t>乙炔表）</w:t>
      </w:r>
      <w:r>
        <w:rPr>
          <w:rFonts w:asciiTheme="minorEastAsia" w:eastAsiaTheme="minorEastAsia" w:hAnsiTheme="minorEastAsia" w:hint="eastAsia"/>
          <w:lang w:eastAsia="zh-CN"/>
        </w:rPr>
        <w:t>、</w:t>
      </w:r>
      <w:r>
        <w:rPr>
          <w:rFonts w:asciiTheme="minorEastAsia" w:eastAsiaTheme="minorEastAsia" w:hAnsiTheme="minorEastAsia" w:hint="eastAsia"/>
        </w:rPr>
        <w:t>吊装用具如倒链、钢丝绳、</w:t>
      </w:r>
      <w:r>
        <w:rPr>
          <w:rFonts w:asciiTheme="minorEastAsia" w:eastAsiaTheme="minorEastAsia" w:hAnsiTheme="minorEastAsia" w:hint="eastAsia"/>
          <w:lang w:eastAsia="zh-CN"/>
        </w:rPr>
        <w:t>吊耳、</w:t>
      </w:r>
      <w:r>
        <w:rPr>
          <w:rFonts w:asciiTheme="minorEastAsia" w:eastAsiaTheme="minorEastAsia" w:hAnsiTheme="minorEastAsia" w:hint="eastAsia"/>
        </w:rPr>
        <w:t>卸扣等由</w:t>
      </w:r>
      <w:r>
        <w:rPr>
          <w:rFonts w:asciiTheme="minorEastAsia" w:eastAsiaTheme="minorEastAsia" w:hAnsiTheme="minorEastAsia" w:cs="Arial"/>
          <w:lang w:eastAsia="zh-CN"/>
        </w:rPr>
        <w:t>承包商</w:t>
      </w:r>
      <w:r>
        <w:rPr>
          <w:rFonts w:asciiTheme="minorEastAsia" w:eastAsiaTheme="minorEastAsia" w:hAnsiTheme="minorEastAsia" w:hint="eastAsia"/>
        </w:rPr>
        <w:t>自备。</w:t>
      </w:r>
      <w:bookmarkStart w:id="2" w:name="OLE_LINK4"/>
      <w:bookmarkStart w:id="3" w:name="OLE_LINK3"/>
    </w:p>
    <w:p w:rsidR="00347C3C" w:rsidRDefault="00E05EE9" w:rsidP="00290AD4">
      <w:pPr>
        <w:numPr>
          <w:ilvl w:val="1"/>
          <w:numId w:val="4"/>
        </w:numPr>
        <w:spacing w:afterLines="50" w:line="360" w:lineRule="auto"/>
        <w:ind w:left="839" w:hanging="357"/>
        <w:jc w:val="both"/>
        <w:rPr>
          <w:rFonts w:asciiTheme="minorEastAsia" w:eastAsiaTheme="minorEastAsia" w:hAnsiTheme="minorEastAsia" w:cs="Arial"/>
        </w:rPr>
      </w:pPr>
      <w:r>
        <w:rPr>
          <w:rFonts w:asciiTheme="minorEastAsia" w:eastAsiaTheme="minorEastAsia" w:hAnsiTheme="minorEastAsia" w:hint="eastAsia"/>
          <w:lang w:eastAsia="zh-CN"/>
        </w:rPr>
        <w:t>承包商在工程完成后，及时清理该项目检修施工垃圾、更换下的备品备件、油污。</w:t>
      </w:r>
    </w:p>
    <w:bookmarkEnd w:id="2"/>
    <w:bookmarkEnd w:id="3"/>
    <w:p w:rsidR="00347C3C" w:rsidRDefault="00E05EE9" w:rsidP="00290AD4">
      <w:pPr>
        <w:numPr>
          <w:ilvl w:val="1"/>
          <w:numId w:val="4"/>
        </w:numPr>
        <w:spacing w:afterLines="50" w:line="360" w:lineRule="auto"/>
        <w:ind w:left="839" w:hanging="357"/>
        <w:jc w:val="both"/>
        <w:rPr>
          <w:rFonts w:asciiTheme="minorEastAsia" w:eastAsiaTheme="minorEastAsia" w:hAnsiTheme="minorEastAsia" w:cs="Arial"/>
          <w:lang w:eastAsia="zh-CN"/>
        </w:rPr>
      </w:pPr>
      <w:r>
        <w:rPr>
          <w:rFonts w:asciiTheme="minorEastAsia" w:eastAsiaTheme="minorEastAsia" w:hAnsiTheme="minorEastAsia" w:cs="Arial"/>
          <w:lang w:eastAsia="zh-CN"/>
        </w:rPr>
        <w:t>承包商</w:t>
      </w:r>
      <w:r>
        <w:rPr>
          <w:rFonts w:asciiTheme="minorEastAsia" w:eastAsiaTheme="minorEastAsia" w:hAnsiTheme="minorEastAsia" w:cs="Arial" w:hint="eastAsia"/>
          <w:lang w:eastAsia="zh-CN"/>
        </w:rPr>
        <w:t>在填报价格时如有疑问可在</w:t>
      </w:r>
      <w:proofErr w:type="gramStart"/>
      <w:r>
        <w:rPr>
          <w:rFonts w:asciiTheme="minorEastAsia" w:eastAsiaTheme="minorEastAsia" w:hAnsiTheme="minorEastAsia" w:cs="Arial" w:hint="eastAsia"/>
          <w:lang w:eastAsia="zh-CN"/>
        </w:rPr>
        <w:t>交标日</w:t>
      </w:r>
      <w:proofErr w:type="gramEnd"/>
      <w:r>
        <w:rPr>
          <w:rFonts w:asciiTheme="minorEastAsia" w:eastAsiaTheme="minorEastAsia" w:hAnsiTheme="minorEastAsia" w:cs="Arial" w:hint="eastAsia"/>
          <w:lang w:eastAsia="zh-CN"/>
        </w:rPr>
        <w:t>之前将问题以书面形式交于我部。</w:t>
      </w:r>
    </w:p>
    <w:p w:rsidR="00347C3C" w:rsidRDefault="00E05EE9" w:rsidP="00290AD4">
      <w:pPr>
        <w:numPr>
          <w:ilvl w:val="1"/>
          <w:numId w:val="4"/>
        </w:numPr>
        <w:spacing w:afterLines="50" w:line="360" w:lineRule="auto"/>
        <w:ind w:left="839" w:hanging="357"/>
        <w:jc w:val="both"/>
        <w:rPr>
          <w:rFonts w:asciiTheme="minorEastAsia" w:eastAsiaTheme="minorEastAsia" w:hAnsiTheme="minorEastAsia" w:cs="Arial"/>
          <w:lang w:eastAsia="zh-CN"/>
        </w:rPr>
      </w:pPr>
      <w:r>
        <w:rPr>
          <w:rFonts w:asciiTheme="minorEastAsia" w:eastAsiaTheme="minorEastAsia" w:hAnsiTheme="minorEastAsia" w:cs="Arial"/>
          <w:lang w:eastAsia="zh-CN"/>
        </w:rPr>
        <w:t>承包商</w:t>
      </w:r>
      <w:r>
        <w:rPr>
          <w:rFonts w:asciiTheme="minorEastAsia" w:eastAsiaTheme="minorEastAsia" w:hAnsiTheme="minorEastAsia" w:cs="Arial" w:hint="eastAsia"/>
          <w:lang w:eastAsia="zh-CN"/>
        </w:rPr>
        <w:t>应在</w:t>
      </w:r>
      <w:proofErr w:type="gramStart"/>
      <w:r>
        <w:rPr>
          <w:rFonts w:asciiTheme="minorEastAsia" w:eastAsiaTheme="minorEastAsia" w:hAnsiTheme="minorEastAsia" w:cs="Arial" w:hint="eastAsia"/>
          <w:lang w:eastAsia="zh-CN"/>
        </w:rPr>
        <w:t>交标日</w:t>
      </w:r>
      <w:proofErr w:type="gramEnd"/>
      <w:r>
        <w:rPr>
          <w:rFonts w:asciiTheme="minorEastAsia" w:eastAsiaTheme="minorEastAsia" w:hAnsiTheme="minorEastAsia" w:cs="Arial" w:hint="eastAsia"/>
          <w:lang w:eastAsia="zh-CN"/>
        </w:rPr>
        <w:t>之前到现场了解现场情况，如</w:t>
      </w:r>
      <w:proofErr w:type="gramStart"/>
      <w:r>
        <w:rPr>
          <w:rFonts w:asciiTheme="minorEastAsia" w:eastAsiaTheme="minorEastAsia" w:hAnsiTheme="minorEastAsia" w:cs="Arial" w:hint="eastAsia"/>
          <w:lang w:eastAsia="zh-CN"/>
        </w:rPr>
        <w:t>至交标日</w:t>
      </w:r>
      <w:r>
        <w:rPr>
          <w:rFonts w:asciiTheme="minorEastAsia" w:eastAsiaTheme="minorEastAsia" w:hAnsiTheme="minorEastAsia" w:cs="Arial"/>
          <w:lang w:eastAsia="zh-CN"/>
        </w:rPr>
        <w:t>承包商</w:t>
      </w:r>
      <w:proofErr w:type="gramEnd"/>
      <w:r>
        <w:rPr>
          <w:rFonts w:asciiTheme="minorEastAsia" w:eastAsiaTheme="minorEastAsia" w:hAnsiTheme="minorEastAsia" w:cs="Arial" w:hint="eastAsia"/>
          <w:lang w:eastAsia="zh-CN"/>
        </w:rPr>
        <w:t>未到现场了解情况，我司将视为</w:t>
      </w:r>
      <w:r>
        <w:rPr>
          <w:rFonts w:asciiTheme="minorEastAsia" w:eastAsiaTheme="minorEastAsia" w:hAnsiTheme="minorEastAsia" w:cs="Arial"/>
          <w:lang w:eastAsia="zh-CN"/>
        </w:rPr>
        <w:t>承包商</w:t>
      </w:r>
      <w:r>
        <w:rPr>
          <w:rFonts w:asciiTheme="minorEastAsia" w:eastAsiaTheme="minorEastAsia" w:hAnsiTheme="minorEastAsia" w:cs="Arial" w:hint="eastAsia"/>
          <w:lang w:eastAsia="zh-CN"/>
        </w:rPr>
        <w:t>对现场已充分了解。中标后</w:t>
      </w:r>
      <w:r>
        <w:rPr>
          <w:rFonts w:asciiTheme="minorEastAsia" w:eastAsiaTheme="minorEastAsia" w:hAnsiTheme="minorEastAsia" w:cs="Arial"/>
          <w:lang w:eastAsia="zh-CN"/>
        </w:rPr>
        <w:t>承包商</w:t>
      </w:r>
      <w:r>
        <w:rPr>
          <w:rFonts w:asciiTheme="minorEastAsia" w:eastAsiaTheme="minorEastAsia" w:hAnsiTheme="minorEastAsia" w:cs="Arial" w:hint="eastAsia"/>
          <w:lang w:eastAsia="zh-CN"/>
        </w:rPr>
        <w:t>不得以现场不清为由向甲方要求追加任何费用。</w:t>
      </w:r>
    </w:p>
    <w:p w:rsidR="00347C3C" w:rsidRDefault="00E05EE9" w:rsidP="00290AD4">
      <w:pPr>
        <w:numPr>
          <w:ilvl w:val="1"/>
          <w:numId w:val="4"/>
        </w:numPr>
        <w:spacing w:afterLines="50" w:line="360" w:lineRule="auto"/>
        <w:ind w:left="839" w:hanging="357"/>
        <w:jc w:val="both"/>
        <w:rPr>
          <w:rFonts w:asciiTheme="minorEastAsia" w:eastAsiaTheme="minorEastAsia" w:hAnsiTheme="minorEastAsia" w:cs="Arial"/>
          <w:lang w:eastAsia="zh-CN"/>
        </w:rPr>
      </w:pPr>
      <w:r>
        <w:rPr>
          <w:rFonts w:asciiTheme="minorEastAsia" w:eastAsiaTheme="minorEastAsia" w:hAnsiTheme="minorEastAsia" w:cs="Arial" w:hint="eastAsia"/>
          <w:lang w:eastAsia="zh-CN"/>
        </w:rPr>
        <w:t>投标</w:t>
      </w:r>
      <w:r>
        <w:rPr>
          <w:rFonts w:asciiTheme="minorEastAsia" w:eastAsiaTheme="minorEastAsia" w:hAnsiTheme="minorEastAsia" w:cs="Arial"/>
          <w:lang w:eastAsia="zh-CN"/>
        </w:rPr>
        <w:t>承包商</w:t>
      </w:r>
      <w:r>
        <w:rPr>
          <w:rFonts w:asciiTheme="minorEastAsia" w:eastAsiaTheme="minorEastAsia" w:hAnsiTheme="minorEastAsia" w:cs="Arial" w:hint="eastAsia"/>
          <w:lang w:eastAsia="zh-CN"/>
        </w:rPr>
        <w:t>需根据每一检修项目逐一编写详细检修方案、施工进度、人员配置（特种资质人员需提供特种资质证书）等技术标书，待技术标书经答辩并评判合格后方具备报价资格。</w:t>
      </w:r>
    </w:p>
    <w:p w:rsidR="00347C3C" w:rsidRDefault="00E05EE9" w:rsidP="00290AD4">
      <w:pPr>
        <w:numPr>
          <w:ilvl w:val="1"/>
          <w:numId w:val="4"/>
        </w:numPr>
        <w:spacing w:afterLines="50" w:line="360" w:lineRule="auto"/>
        <w:ind w:left="839" w:hanging="357"/>
        <w:jc w:val="both"/>
        <w:rPr>
          <w:rFonts w:asciiTheme="minorEastAsia" w:eastAsiaTheme="minorEastAsia" w:hAnsiTheme="minorEastAsia" w:cs="Arial"/>
        </w:rPr>
      </w:pPr>
      <w:proofErr w:type="gramStart"/>
      <w:r>
        <w:rPr>
          <w:rFonts w:asciiTheme="minorEastAsia" w:eastAsiaTheme="minorEastAsia" w:hAnsiTheme="minorEastAsia" w:cs="Arial" w:hint="eastAsia"/>
          <w:lang w:eastAsia="zh-CN"/>
        </w:rPr>
        <w:t>工安管理</w:t>
      </w:r>
      <w:proofErr w:type="gramEnd"/>
      <w:r>
        <w:rPr>
          <w:rFonts w:asciiTheme="minorEastAsia" w:eastAsiaTheme="minorEastAsia" w:hAnsiTheme="minorEastAsia" w:cs="Arial" w:hint="eastAsia"/>
          <w:lang w:eastAsia="zh-CN"/>
        </w:rPr>
        <w:t>：检修期间</w:t>
      </w:r>
      <w:r>
        <w:rPr>
          <w:rFonts w:asciiTheme="minorEastAsia" w:eastAsiaTheme="minorEastAsia" w:hAnsiTheme="minorEastAsia" w:cs="Arial"/>
          <w:lang w:eastAsia="zh-CN"/>
        </w:rPr>
        <w:t>承包商</w:t>
      </w:r>
      <w:r>
        <w:rPr>
          <w:rFonts w:asciiTheme="minorEastAsia" w:eastAsiaTheme="minorEastAsia" w:hAnsiTheme="minorEastAsia" w:cs="Arial" w:hint="eastAsia"/>
          <w:lang w:eastAsia="zh-CN"/>
        </w:rPr>
        <w:t>需配置专业安全监管人员，检修作业必须服从福海</w:t>
      </w:r>
      <w:proofErr w:type="gramStart"/>
      <w:r>
        <w:rPr>
          <w:rFonts w:asciiTheme="minorEastAsia" w:eastAsiaTheme="minorEastAsia" w:hAnsiTheme="minorEastAsia" w:cs="Arial" w:hint="eastAsia"/>
          <w:lang w:eastAsia="zh-CN"/>
        </w:rPr>
        <w:t>创环安</w:t>
      </w:r>
      <w:proofErr w:type="gramEnd"/>
      <w:r>
        <w:rPr>
          <w:rFonts w:asciiTheme="minorEastAsia" w:eastAsiaTheme="minorEastAsia" w:hAnsiTheme="minorEastAsia" w:cs="Arial" w:hint="eastAsia"/>
          <w:lang w:eastAsia="zh-CN"/>
        </w:rPr>
        <w:t>管理相关规定。</w:t>
      </w:r>
    </w:p>
    <w:p w:rsidR="00347C3C" w:rsidRDefault="00E05EE9" w:rsidP="00290AD4">
      <w:pPr>
        <w:pStyle w:val="ab"/>
        <w:numPr>
          <w:ilvl w:val="0"/>
          <w:numId w:val="3"/>
        </w:numPr>
        <w:spacing w:afterLines="50" w:line="360" w:lineRule="auto"/>
        <w:ind w:firstLineChars="0"/>
        <w:jc w:val="both"/>
        <w:rPr>
          <w:rFonts w:asciiTheme="minorEastAsia" w:eastAsiaTheme="minorEastAsia" w:hAnsiTheme="minorEastAsia" w:cs="Arial"/>
        </w:rPr>
      </w:pPr>
      <w:r>
        <w:rPr>
          <w:rFonts w:asciiTheme="minorEastAsia" w:eastAsiaTheme="minorEastAsia" w:hAnsiTheme="minorEastAsia" w:cs="Arial"/>
          <w:lang w:eastAsia="zh-CN"/>
        </w:rPr>
        <w:t>报价</w:t>
      </w:r>
      <w:r>
        <w:rPr>
          <w:rFonts w:asciiTheme="minorEastAsia" w:eastAsiaTheme="minorEastAsia" w:hAnsiTheme="minorEastAsia" w:cs="Arial" w:hint="eastAsia"/>
          <w:lang w:eastAsia="zh-CN"/>
        </w:rPr>
        <w:t>要求</w:t>
      </w:r>
      <w:r>
        <w:rPr>
          <w:rFonts w:asciiTheme="minorEastAsia" w:eastAsiaTheme="minorEastAsia" w:hAnsiTheme="minorEastAsia" w:cs="Arial"/>
          <w:lang w:eastAsia="zh-CN"/>
        </w:rPr>
        <w:t>：</w:t>
      </w:r>
      <w:r>
        <w:rPr>
          <w:rFonts w:asciiTheme="minorEastAsia" w:eastAsiaTheme="minorEastAsia" w:hAnsiTheme="minorEastAsia" w:cs="Arial" w:hint="eastAsia"/>
          <w:lang w:eastAsia="zh-CN"/>
        </w:rPr>
        <w:t>1</w:t>
      </w:r>
      <w:r>
        <w:rPr>
          <w:rFonts w:asciiTheme="minorEastAsia" w:eastAsiaTheme="minorEastAsia" w:hAnsiTheme="minorEastAsia" w:cs="Arial"/>
          <w:lang w:eastAsia="zh-CN"/>
        </w:rPr>
        <w:t>.</w:t>
      </w:r>
      <w:r>
        <w:rPr>
          <w:rFonts w:asciiTheme="minorEastAsia" w:eastAsiaTheme="minorEastAsia" w:hAnsiTheme="minorEastAsia" w:cs="Arial" w:hint="eastAsia"/>
          <w:lang w:eastAsia="zh-CN"/>
        </w:rPr>
        <w:t>包商报价时应将风险包干费计入综合单价</w:t>
      </w:r>
      <w:r>
        <w:rPr>
          <w:rFonts w:asciiTheme="minorEastAsia" w:eastAsiaTheme="minorEastAsia" w:hAnsiTheme="minorEastAsia" w:cs="Arial"/>
          <w:lang w:eastAsia="zh-CN"/>
        </w:rPr>
        <w:t xml:space="preserve">。 </w:t>
      </w:r>
      <w:r>
        <w:rPr>
          <w:rFonts w:asciiTheme="minorEastAsia" w:eastAsiaTheme="minorEastAsia" w:hAnsiTheme="minorEastAsia" w:cs="Arial" w:hint="eastAsia"/>
          <w:lang w:eastAsia="zh-CN"/>
        </w:rPr>
        <w:t>2</w:t>
      </w:r>
      <w:r>
        <w:rPr>
          <w:rFonts w:asciiTheme="minorEastAsia" w:eastAsiaTheme="minorEastAsia" w:hAnsiTheme="minorEastAsia" w:cs="Arial"/>
          <w:lang w:eastAsia="zh-CN"/>
        </w:rPr>
        <w:t>.</w:t>
      </w:r>
      <w:r>
        <w:rPr>
          <w:rFonts w:asciiTheme="minorEastAsia" w:eastAsiaTheme="minorEastAsia" w:hAnsiTheme="minorEastAsia" w:cs="Arial" w:hint="eastAsia"/>
          <w:lang w:eastAsia="zh-CN"/>
        </w:rPr>
        <w:t>合同价款中所包含的风险范围包含：（1）因工程项目清单有错、漏，导致工程报价不准确</w:t>
      </w:r>
      <w:r>
        <w:rPr>
          <w:rFonts w:asciiTheme="minorEastAsia" w:eastAsiaTheme="minorEastAsia" w:hAnsiTheme="minorEastAsia" w:cs="Arial"/>
          <w:lang w:eastAsia="zh-CN"/>
        </w:rPr>
        <w:t xml:space="preserve"> </w:t>
      </w:r>
      <w:r>
        <w:rPr>
          <w:rFonts w:asciiTheme="minorEastAsia" w:eastAsiaTheme="minorEastAsia" w:hAnsiTheme="minorEastAsia" w:cs="Arial" w:hint="eastAsia"/>
          <w:lang w:eastAsia="zh-CN"/>
        </w:rPr>
        <w:t>，（2）因市场变化、政策性调整导致人工、机械和材料价格变化；（3）按合同工期完工所采取的赶工措施</w:t>
      </w:r>
      <w:r>
        <w:rPr>
          <w:rFonts w:asciiTheme="minorEastAsia" w:eastAsiaTheme="minorEastAsia" w:hAnsiTheme="minorEastAsia" w:cs="Arial"/>
          <w:lang w:eastAsia="zh-CN"/>
        </w:rPr>
        <w:t>。</w:t>
      </w:r>
    </w:p>
    <w:p w:rsidR="00347C3C" w:rsidRDefault="00E05EE9" w:rsidP="00290AD4">
      <w:pPr>
        <w:numPr>
          <w:ilvl w:val="0"/>
          <w:numId w:val="3"/>
        </w:numPr>
        <w:spacing w:afterLines="50" w:line="360" w:lineRule="auto"/>
        <w:jc w:val="both"/>
        <w:rPr>
          <w:rFonts w:asciiTheme="minorEastAsia" w:eastAsiaTheme="minorEastAsia" w:hAnsiTheme="minorEastAsia" w:cs="Arial"/>
        </w:rPr>
      </w:pPr>
      <w:r>
        <w:rPr>
          <w:rFonts w:asciiTheme="minorEastAsia" w:eastAsiaTheme="minorEastAsia" w:hAnsiTheme="minorEastAsia" w:cs="Arial"/>
          <w:lang w:eastAsia="zh-CN"/>
        </w:rPr>
        <w:t>报价资格：</w:t>
      </w:r>
      <w:r>
        <w:rPr>
          <w:rFonts w:asciiTheme="minorEastAsia" w:eastAsiaTheme="minorEastAsia" w:hAnsiTheme="minorEastAsia" w:cs="Arial" w:hint="eastAsia"/>
          <w:lang w:eastAsia="zh-CN"/>
        </w:rPr>
        <w:t>1</w:t>
      </w:r>
      <w:r>
        <w:rPr>
          <w:rFonts w:asciiTheme="minorEastAsia" w:eastAsiaTheme="minorEastAsia" w:hAnsiTheme="minorEastAsia" w:cs="Arial"/>
          <w:lang w:eastAsia="zh-CN"/>
        </w:rPr>
        <w:t>.具备</w:t>
      </w:r>
      <w:r>
        <w:rPr>
          <w:rFonts w:asciiTheme="minorEastAsia" w:eastAsiaTheme="minorEastAsia" w:hAnsiTheme="minorEastAsia" w:cs="Arial" w:hint="eastAsia"/>
          <w:lang w:eastAsia="zh-CN"/>
        </w:rPr>
        <w:t>相关</w:t>
      </w:r>
      <w:r>
        <w:rPr>
          <w:rFonts w:asciiTheme="minorEastAsia" w:eastAsiaTheme="minorEastAsia" w:hAnsiTheme="minorEastAsia" w:cs="Arial"/>
          <w:lang w:eastAsia="zh-CN"/>
        </w:rPr>
        <w:t>施工</w:t>
      </w:r>
      <w:r>
        <w:rPr>
          <w:rFonts w:asciiTheme="minorEastAsia" w:eastAsiaTheme="minorEastAsia" w:hAnsiTheme="minorEastAsia" w:cs="Arial" w:hint="eastAsia"/>
          <w:lang w:eastAsia="zh-CN"/>
        </w:rPr>
        <w:t>业</w:t>
      </w:r>
      <w:r>
        <w:rPr>
          <w:rFonts w:asciiTheme="minorEastAsia" w:eastAsiaTheme="minorEastAsia" w:hAnsiTheme="minorEastAsia" w:cs="Arial"/>
          <w:lang w:eastAsia="zh-CN"/>
        </w:rPr>
        <w:t>绩</w:t>
      </w:r>
      <w:r>
        <w:rPr>
          <w:rFonts w:asciiTheme="minorEastAsia" w:eastAsiaTheme="minorEastAsia" w:hAnsiTheme="minorEastAsia" w:cs="Arial" w:hint="eastAsia"/>
          <w:lang w:eastAsia="zh-CN"/>
        </w:rPr>
        <w:t>；</w:t>
      </w:r>
      <w:r>
        <w:rPr>
          <w:rFonts w:asciiTheme="minorEastAsia" w:eastAsiaTheme="minorEastAsia" w:hAnsiTheme="minorEastAsia" w:cs="Arial"/>
          <w:lang w:eastAsia="zh-CN"/>
        </w:rPr>
        <w:t xml:space="preserve"> </w:t>
      </w:r>
      <w:r>
        <w:rPr>
          <w:rFonts w:asciiTheme="minorEastAsia" w:eastAsiaTheme="minorEastAsia" w:hAnsiTheme="minorEastAsia" w:cs="Arial" w:hint="eastAsia"/>
          <w:lang w:eastAsia="zh-CN"/>
        </w:rPr>
        <w:t>2</w:t>
      </w:r>
      <w:r>
        <w:rPr>
          <w:rFonts w:asciiTheme="minorEastAsia" w:eastAsiaTheme="minorEastAsia" w:hAnsiTheme="minorEastAsia" w:cs="Arial"/>
          <w:lang w:eastAsia="zh-CN"/>
        </w:rPr>
        <w:t>.自备有施工机具者</w:t>
      </w:r>
      <w:r>
        <w:rPr>
          <w:rFonts w:asciiTheme="minorEastAsia" w:eastAsiaTheme="minorEastAsia" w:hAnsiTheme="minorEastAsia" w:cs="Arial" w:hint="eastAsia"/>
          <w:lang w:eastAsia="zh-CN"/>
        </w:rPr>
        <w:t>；</w:t>
      </w:r>
      <w:r>
        <w:rPr>
          <w:rFonts w:asciiTheme="minorEastAsia" w:eastAsiaTheme="minorEastAsia" w:hAnsiTheme="minorEastAsia" w:cs="Arial"/>
          <w:lang w:eastAsia="zh-CN"/>
        </w:rPr>
        <w:t xml:space="preserve"> </w:t>
      </w:r>
      <w:r>
        <w:rPr>
          <w:rFonts w:asciiTheme="minorEastAsia" w:eastAsiaTheme="minorEastAsia" w:hAnsiTheme="minorEastAsia" w:cs="Arial" w:hint="eastAsia"/>
          <w:lang w:eastAsia="zh-CN"/>
        </w:rPr>
        <w:t>3</w:t>
      </w:r>
      <w:r>
        <w:rPr>
          <w:rFonts w:asciiTheme="minorEastAsia" w:eastAsiaTheme="minorEastAsia" w:hAnsiTheme="minorEastAsia" w:cs="Arial"/>
          <w:lang w:eastAsia="zh-CN"/>
        </w:rPr>
        <w:t>.具备财物调度能力</w:t>
      </w:r>
      <w:r>
        <w:rPr>
          <w:rFonts w:asciiTheme="minorEastAsia" w:eastAsiaTheme="minorEastAsia" w:hAnsiTheme="minorEastAsia" w:cs="Arial" w:hint="eastAsia"/>
          <w:lang w:eastAsia="zh-CN"/>
        </w:rPr>
        <w:t>；4.技术标书评判合格者。</w:t>
      </w:r>
    </w:p>
    <w:p w:rsidR="00347C3C" w:rsidRDefault="00E05EE9">
      <w:pPr>
        <w:spacing w:line="360" w:lineRule="auto"/>
        <w:jc w:val="both"/>
        <w:rPr>
          <w:rFonts w:asciiTheme="minorEastAsia" w:eastAsiaTheme="minorEastAsia" w:hAnsiTheme="minorEastAsia" w:cs="Arial"/>
        </w:rPr>
      </w:pPr>
      <w:r>
        <w:rPr>
          <w:rFonts w:asciiTheme="minorEastAsia" w:eastAsiaTheme="minorEastAsia" w:hAnsiTheme="minorEastAsia" w:cs="Arial"/>
          <w:lang w:eastAsia="zh-CN"/>
        </w:rPr>
        <w:t>十</w:t>
      </w:r>
      <w:r>
        <w:rPr>
          <w:rFonts w:asciiTheme="minorEastAsia" w:eastAsiaTheme="minorEastAsia" w:hAnsiTheme="minorEastAsia" w:cs="Arial" w:hint="eastAsia"/>
          <w:lang w:eastAsia="zh-CN"/>
        </w:rPr>
        <w:t>二</w:t>
      </w:r>
      <w:r>
        <w:rPr>
          <w:rFonts w:asciiTheme="minorEastAsia" w:eastAsiaTheme="minorEastAsia" w:hAnsiTheme="minorEastAsia" w:cs="Arial"/>
          <w:lang w:eastAsia="zh-CN"/>
        </w:rPr>
        <w:t>、付款办法：</w:t>
      </w:r>
    </w:p>
    <w:p w:rsidR="00347C3C" w:rsidRDefault="00E05EE9" w:rsidP="00290AD4">
      <w:pPr>
        <w:kinsoku w:val="0"/>
        <w:spacing w:afterLines="50" w:line="360" w:lineRule="auto"/>
        <w:ind w:leftChars="178" w:left="720" w:right="-57" w:hangingChars="122" w:hanging="293"/>
        <w:rPr>
          <w:rFonts w:asciiTheme="minorEastAsia" w:eastAsiaTheme="minorEastAsia" w:hAnsiTheme="minorEastAsia" w:cs="Arial"/>
          <w:lang w:eastAsia="zh-CN"/>
        </w:rPr>
      </w:pPr>
      <w:r>
        <w:rPr>
          <w:rFonts w:asciiTheme="minorEastAsia" w:eastAsiaTheme="minorEastAsia" w:hAnsiTheme="minorEastAsia" w:cs="Arial"/>
          <w:lang w:eastAsia="zh-CN"/>
        </w:rPr>
        <w:t>1.</w:t>
      </w:r>
      <w:r>
        <w:rPr>
          <w:rFonts w:asciiTheme="minorEastAsia" w:eastAsiaTheme="minorEastAsia" w:hAnsiTheme="minorEastAsia" w:cs="Arial" w:hint="eastAsia"/>
          <w:lang w:eastAsia="zh-CN"/>
        </w:rPr>
        <w:t xml:space="preserve"> </w:t>
      </w:r>
      <w:r>
        <w:rPr>
          <w:rFonts w:asciiTheme="minorEastAsia" w:eastAsiaTheme="minorEastAsia" w:hAnsiTheme="minorEastAsia" w:cs="Arial"/>
          <w:lang w:eastAsia="zh-CN"/>
        </w:rPr>
        <w:t>施工</w:t>
      </w:r>
      <w:r>
        <w:rPr>
          <w:rFonts w:asciiTheme="minorEastAsia" w:eastAsiaTheme="minorEastAsia" w:hAnsiTheme="minorEastAsia" w:cs="Arial" w:hint="eastAsia"/>
          <w:lang w:eastAsia="zh-CN"/>
        </w:rPr>
        <w:t>结束验收合格后付工程款</w:t>
      </w:r>
      <w:r>
        <w:rPr>
          <w:rFonts w:asciiTheme="minorEastAsia" w:eastAsiaTheme="minorEastAsia" w:hAnsiTheme="minorEastAsia" w:cs="Arial"/>
          <w:lang w:eastAsia="zh-CN"/>
        </w:rPr>
        <w:t>。</w:t>
      </w:r>
    </w:p>
    <w:p w:rsidR="00347C3C" w:rsidRDefault="00E05EE9" w:rsidP="00290AD4">
      <w:pPr>
        <w:kinsoku w:val="0"/>
        <w:spacing w:afterLines="50" w:line="360" w:lineRule="auto"/>
        <w:ind w:leftChars="177" w:left="665" w:right="-57" w:hangingChars="100" w:hanging="240"/>
        <w:rPr>
          <w:rFonts w:asciiTheme="minorEastAsia" w:eastAsiaTheme="minorEastAsia" w:hAnsiTheme="minorEastAsia" w:cs="Arial"/>
          <w:lang w:eastAsia="zh-CN"/>
        </w:rPr>
      </w:pPr>
      <w:r>
        <w:rPr>
          <w:rFonts w:asciiTheme="minorEastAsia" w:eastAsiaTheme="minorEastAsia" w:hAnsiTheme="minorEastAsia" w:cs="Arial" w:hint="eastAsia"/>
          <w:lang w:eastAsia="zh-CN"/>
        </w:rPr>
        <w:t>2</w:t>
      </w:r>
      <w:r>
        <w:rPr>
          <w:rFonts w:asciiTheme="minorEastAsia" w:eastAsiaTheme="minorEastAsia" w:hAnsiTheme="minorEastAsia" w:cs="Arial"/>
          <w:lang w:eastAsia="zh-CN"/>
        </w:rPr>
        <w:t>.</w:t>
      </w:r>
      <w:r>
        <w:rPr>
          <w:rFonts w:asciiTheme="minorEastAsia" w:eastAsiaTheme="minorEastAsia" w:hAnsiTheme="minorEastAsia" w:cs="Arial" w:hint="eastAsia"/>
          <w:lang w:eastAsia="zh-CN"/>
        </w:rPr>
        <w:t xml:space="preserve"> </w:t>
      </w:r>
      <w:r>
        <w:rPr>
          <w:rFonts w:asciiTheme="minorEastAsia" w:eastAsiaTheme="minorEastAsia" w:hAnsiTheme="minorEastAsia" w:cs="Arial"/>
          <w:lang w:eastAsia="zh-CN"/>
        </w:rPr>
        <w:t>本案无预付款，动员费，各类奖金，全部含于合约总价中。</w:t>
      </w:r>
    </w:p>
    <w:p w:rsidR="00347C3C" w:rsidRDefault="00E05EE9" w:rsidP="00290AD4">
      <w:pPr>
        <w:spacing w:afterLines="50" w:line="360" w:lineRule="auto"/>
        <w:ind w:left="720" w:hangingChars="300" w:hanging="720"/>
        <w:jc w:val="both"/>
        <w:rPr>
          <w:rFonts w:asciiTheme="minorEastAsia" w:eastAsiaTheme="minorEastAsia" w:hAnsiTheme="minorEastAsia" w:cs="Arial"/>
          <w:lang w:eastAsia="zh-CN"/>
        </w:rPr>
      </w:pPr>
      <w:r>
        <w:rPr>
          <w:rFonts w:asciiTheme="minorEastAsia" w:eastAsiaTheme="minorEastAsia" w:hAnsiTheme="minorEastAsia" w:cs="Arial"/>
          <w:lang w:eastAsia="zh-CN"/>
        </w:rPr>
        <w:t>十</w:t>
      </w:r>
      <w:r>
        <w:rPr>
          <w:rFonts w:asciiTheme="minorEastAsia" w:eastAsiaTheme="minorEastAsia" w:hAnsiTheme="minorEastAsia" w:cs="Arial" w:hint="eastAsia"/>
          <w:lang w:eastAsia="zh-CN"/>
        </w:rPr>
        <w:t>三</w:t>
      </w:r>
      <w:r>
        <w:rPr>
          <w:rFonts w:asciiTheme="minorEastAsia" w:eastAsiaTheme="minorEastAsia" w:hAnsiTheme="minorEastAsia" w:cs="Arial"/>
          <w:lang w:eastAsia="zh-CN"/>
        </w:rPr>
        <w:t>、乙方负责人：得标承包商应派</w:t>
      </w:r>
      <w:r>
        <w:rPr>
          <w:rFonts w:asciiTheme="minorEastAsia" w:eastAsiaTheme="minorEastAsia" w:hAnsiTheme="minorEastAsia" w:cs="Arial" w:hint="eastAsia"/>
          <w:lang w:eastAsia="zh-CN"/>
        </w:rPr>
        <w:t>有</w:t>
      </w:r>
      <w:r>
        <w:rPr>
          <w:rFonts w:asciiTheme="minorEastAsia" w:eastAsiaTheme="minorEastAsia" w:hAnsiTheme="minorEastAsia" w:cs="Arial"/>
          <w:lang w:eastAsia="zh-CN"/>
        </w:rPr>
        <w:t>经验人员为项目经理，</w:t>
      </w:r>
      <w:r>
        <w:rPr>
          <w:rFonts w:asciiTheme="minorEastAsia" w:eastAsiaTheme="minorEastAsia" w:hAnsiTheme="minorEastAsia" w:cs="Arial" w:hint="eastAsia"/>
          <w:lang w:eastAsia="zh-CN"/>
        </w:rPr>
        <w:t>总体负责进度、</w:t>
      </w:r>
      <w:proofErr w:type="gramStart"/>
      <w:r>
        <w:rPr>
          <w:rFonts w:asciiTheme="minorEastAsia" w:eastAsiaTheme="minorEastAsia" w:hAnsiTheme="minorEastAsia" w:cs="Arial" w:hint="eastAsia"/>
          <w:lang w:eastAsia="zh-CN"/>
        </w:rPr>
        <w:t>工安及</w:t>
      </w:r>
      <w:proofErr w:type="gramEnd"/>
      <w:r>
        <w:rPr>
          <w:rFonts w:asciiTheme="minorEastAsia" w:eastAsiaTheme="minorEastAsia" w:hAnsiTheme="minorEastAsia" w:cs="Arial" w:hint="eastAsia"/>
          <w:lang w:eastAsia="zh-CN"/>
        </w:rPr>
        <w:t>施工</w:t>
      </w:r>
      <w:r>
        <w:rPr>
          <w:rFonts w:asciiTheme="minorEastAsia" w:eastAsiaTheme="minorEastAsia" w:hAnsiTheme="minorEastAsia" w:cs="Arial" w:hint="eastAsia"/>
          <w:lang w:eastAsia="zh-CN"/>
        </w:rPr>
        <w:lastRenderedPageBreak/>
        <w:t>质量</w:t>
      </w:r>
      <w:r>
        <w:rPr>
          <w:rFonts w:asciiTheme="minorEastAsia" w:eastAsiaTheme="minorEastAsia" w:hAnsiTheme="minorEastAsia" w:cs="Arial"/>
          <w:lang w:eastAsia="zh-CN"/>
        </w:rPr>
        <w:t xml:space="preserve"> </w:t>
      </w:r>
      <w:r>
        <w:rPr>
          <w:rFonts w:asciiTheme="minorEastAsia" w:eastAsiaTheme="minorEastAsia" w:hAnsiTheme="minorEastAsia" w:cs="Arial" w:hint="eastAsia"/>
          <w:lang w:eastAsia="zh-CN"/>
        </w:rPr>
        <w:t>。</w:t>
      </w:r>
    </w:p>
    <w:p w:rsidR="00347C3C" w:rsidRDefault="00E05EE9" w:rsidP="00290AD4">
      <w:pPr>
        <w:spacing w:afterLines="50" w:line="360" w:lineRule="auto"/>
        <w:ind w:left="720" w:hangingChars="300" w:hanging="720"/>
        <w:jc w:val="both"/>
        <w:rPr>
          <w:rFonts w:asciiTheme="minorEastAsia" w:eastAsiaTheme="minorEastAsia" w:hAnsiTheme="minorEastAsia" w:cs="Arial"/>
          <w:lang w:eastAsia="zh-CN"/>
        </w:rPr>
      </w:pPr>
      <w:r>
        <w:rPr>
          <w:rFonts w:asciiTheme="minorEastAsia" w:eastAsiaTheme="minorEastAsia" w:hAnsiTheme="minorEastAsia" w:cs="Arial" w:hint="eastAsia"/>
          <w:lang w:eastAsia="zh-CN"/>
        </w:rPr>
        <w:t>十四、施工质量要求：承揽方需严格按照甲方技术要求，每一项目施工节点需测量详细数据并经甲方监工人员确认签字后才能进行下一步检修工作，检修结束后需提供详细检修报告，检修报告应包含：设备损坏状况、节点测量数据、更换备件情况、维修方案及遗留问题等内容。</w:t>
      </w:r>
    </w:p>
    <w:p w:rsidR="00347C3C" w:rsidRDefault="00E05EE9" w:rsidP="00290AD4">
      <w:pPr>
        <w:pStyle w:val="2"/>
        <w:spacing w:afterLines="50" w:line="360" w:lineRule="auto"/>
        <w:rPr>
          <w:rFonts w:asciiTheme="minorEastAsia" w:eastAsiaTheme="minorEastAsia" w:hAnsiTheme="minorEastAsia" w:cs="Arial"/>
        </w:rPr>
      </w:pPr>
      <w:r>
        <w:rPr>
          <w:rFonts w:asciiTheme="minorEastAsia" w:eastAsiaTheme="minorEastAsia" w:hAnsiTheme="minorEastAsia" w:cs="Arial"/>
          <w:lang w:eastAsia="zh-CN"/>
        </w:rPr>
        <w:t>十</w:t>
      </w:r>
      <w:r>
        <w:rPr>
          <w:rFonts w:asciiTheme="minorEastAsia" w:eastAsiaTheme="minorEastAsia" w:hAnsiTheme="minorEastAsia" w:cs="Arial" w:hint="eastAsia"/>
          <w:lang w:eastAsia="zh-CN"/>
        </w:rPr>
        <w:t>五</w:t>
      </w:r>
      <w:r>
        <w:rPr>
          <w:rFonts w:asciiTheme="minorEastAsia" w:eastAsiaTheme="minorEastAsia" w:hAnsiTheme="minorEastAsia" w:cs="Arial"/>
          <w:lang w:eastAsia="zh-CN"/>
        </w:rPr>
        <w:t>、损害赔偿：本案实施中如损及本公司或第三人之权益时，悉由承包人支付赔偿，若受害人向本公司要求赔偿，承包人在未解决前，本公司得保留支付其应得工款。</w:t>
      </w:r>
    </w:p>
    <w:p w:rsidR="00347C3C" w:rsidRDefault="00E05EE9">
      <w:pPr>
        <w:spacing w:line="360" w:lineRule="auto"/>
        <w:jc w:val="both"/>
        <w:rPr>
          <w:rFonts w:asciiTheme="minorEastAsia" w:eastAsiaTheme="minorEastAsia" w:hAnsiTheme="minorEastAsia" w:cs="Arial"/>
        </w:rPr>
      </w:pPr>
      <w:r>
        <w:rPr>
          <w:rFonts w:asciiTheme="minorEastAsia" w:eastAsiaTheme="minorEastAsia" w:hAnsiTheme="minorEastAsia" w:cs="Arial" w:hint="eastAsia"/>
          <w:lang w:eastAsia="zh-CN"/>
        </w:rPr>
        <w:t>十六</w:t>
      </w:r>
      <w:r>
        <w:rPr>
          <w:rFonts w:asciiTheme="minorEastAsia" w:eastAsiaTheme="minorEastAsia" w:hAnsiTheme="minorEastAsia" w:cs="Arial"/>
          <w:lang w:eastAsia="zh-CN"/>
        </w:rPr>
        <w:t>、保    险：</w:t>
      </w:r>
    </w:p>
    <w:p w:rsidR="00347C3C" w:rsidRDefault="00E05EE9" w:rsidP="00290AD4">
      <w:pPr>
        <w:numPr>
          <w:ilvl w:val="0"/>
          <w:numId w:val="5"/>
        </w:numPr>
        <w:spacing w:afterLines="50" w:line="360" w:lineRule="auto"/>
        <w:ind w:left="811" w:right="-57" w:hanging="357"/>
        <w:rPr>
          <w:rFonts w:asciiTheme="minorEastAsia" w:eastAsiaTheme="minorEastAsia" w:hAnsiTheme="minorEastAsia" w:cs="Arial"/>
        </w:rPr>
      </w:pPr>
      <w:r>
        <w:rPr>
          <w:rFonts w:asciiTheme="minorEastAsia" w:eastAsiaTheme="minorEastAsia" w:hAnsiTheme="minorEastAsia" w:cs="Arial"/>
          <w:lang w:eastAsia="zh-CN"/>
        </w:rPr>
        <w:t>自</w:t>
      </w:r>
      <w:r>
        <w:rPr>
          <w:rFonts w:asciiTheme="minorEastAsia" w:eastAsiaTheme="minorEastAsia" w:hAnsiTheme="minorEastAsia" w:cs="Arial" w:hint="eastAsia"/>
          <w:lang w:eastAsia="zh-CN"/>
        </w:rPr>
        <w:t>检修工具</w:t>
      </w:r>
      <w:r>
        <w:rPr>
          <w:rFonts w:asciiTheme="minorEastAsia" w:eastAsiaTheme="minorEastAsia" w:hAnsiTheme="minorEastAsia" w:cs="Arial"/>
          <w:lang w:eastAsia="zh-CN"/>
        </w:rPr>
        <w:t>器材运抵工地日起，由承包商投保营造工程综合责任险（保费由承包商负责），承包商应投保其所有营造机具、人员之综合保险并提供保单正本及缴费收据</w:t>
      </w:r>
      <w:r>
        <w:rPr>
          <w:rFonts w:asciiTheme="minorEastAsia" w:eastAsiaTheme="minorEastAsia" w:hAnsiTheme="minorEastAsia" w:cs="Arial" w:hint="eastAsia"/>
          <w:lang w:eastAsia="zh-CN"/>
        </w:rPr>
        <w:t>复印件</w:t>
      </w:r>
      <w:r>
        <w:rPr>
          <w:rFonts w:asciiTheme="minorEastAsia" w:eastAsiaTheme="minorEastAsia" w:hAnsiTheme="minorEastAsia" w:cs="Arial"/>
          <w:lang w:eastAsia="zh-CN"/>
        </w:rPr>
        <w:t>送交甲方备查。</w:t>
      </w:r>
    </w:p>
    <w:p w:rsidR="00347C3C" w:rsidRDefault="00E05EE9" w:rsidP="00290AD4">
      <w:pPr>
        <w:numPr>
          <w:ilvl w:val="0"/>
          <w:numId w:val="5"/>
        </w:numPr>
        <w:spacing w:afterLines="50" w:line="360" w:lineRule="auto"/>
        <w:ind w:left="811" w:right="-57" w:hanging="357"/>
        <w:rPr>
          <w:rFonts w:asciiTheme="minorEastAsia" w:eastAsiaTheme="minorEastAsia" w:hAnsiTheme="minorEastAsia" w:cs="Arial"/>
        </w:rPr>
      </w:pPr>
      <w:r>
        <w:rPr>
          <w:rFonts w:asciiTheme="minorEastAsia" w:eastAsiaTheme="minorEastAsia" w:hAnsiTheme="minorEastAsia" w:cs="Arial"/>
          <w:lang w:eastAsia="zh-CN"/>
        </w:rPr>
        <w:t>本工程契约签妥后，承包商应自行向产物保险公司投保上列保险，保险单应以本公司指定第三人为受益人，遇有意外事故可能导致赔偿请求时，</w:t>
      </w:r>
      <w:proofErr w:type="gramStart"/>
      <w:r>
        <w:rPr>
          <w:rFonts w:asciiTheme="minorEastAsia" w:eastAsiaTheme="minorEastAsia" w:hAnsiTheme="minorEastAsia" w:cs="Arial"/>
          <w:lang w:eastAsia="zh-CN"/>
        </w:rPr>
        <w:t>贵司应即</w:t>
      </w:r>
      <w:proofErr w:type="gramEnd"/>
      <w:r>
        <w:rPr>
          <w:rFonts w:asciiTheme="minorEastAsia" w:eastAsiaTheme="minorEastAsia" w:hAnsiTheme="minorEastAsia" w:cs="Arial"/>
          <w:lang w:eastAsia="zh-CN"/>
        </w:rPr>
        <w:t>依照保险公司规定办理，保险单上约定之自负额及超出保险赔偿金额</w:t>
      </w:r>
      <w:proofErr w:type="gramStart"/>
      <w:r>
        <w:rPr>
          <w:rFonts w:asciiTheme="minorEastAsia" w:eastAsiaTheme="minorEastAsia" w:hAnsiTheme="minorEastAsia" w:cs="Arial"/>
          <w:lang w:eastAsia="zh-CN"/>
        </w:rPr>
        <w:t>至取得</w:t>
      </w:r>
      <w:proofErr w:type="gramEnd"/>
      <w:r>
        <w:rPr>
          <w:rFonts w:asciiTheme="minorEastAsia" w:eastAsiaTheme="minorEastAsia" w:hAnsiTheme="minorEastAsia" w:cs="Arial"/>
          <w:lang w:eastAsia="zh-CN"/>
        </w:rPr>
        <w:t>和解书为止，均应由贵司自行负责，且不得要求本公司任何给付。保险期限为自开工日起至本工程完工</w:t>
      </w:r>
      <w:proofErr w:type="gramStart"/>
      <w:r>
        <w:rPr>
          <w:rFonts w:asciiTheme="minorEastAsia" w:eastAsiaTheme="minorEastAsia" w:hAnsiTheme="minorEastAsia" w:cs="Arial"/>
          <w:lang w:eastAsia="zh-CN"/>
        </w:rPr>
        <w:t>日且办妥保固切结手续</w:t>
      </w:r>
      <w:proofErr w:type="gramEnd"/>
      <w:r>
        <w:rPr>
          <w:rFonts w:asciiTheme="minorEastAsia" w:eastAsiaTheme="minorEastAsia" w:hAnsiTheme="minorEastAsia" w:cs="Arial"/>
          <w:lang w:eastAsia="zh-CN"/>
        </w:rPr>
        <w:t>为止。</w:t>
      </w:r>
      <w:r>
        <w:rPr>
          <w:rFonts w:asciiTheme="minorEastAsia" w:eastAsiaTheme="minorEastAsia" w:hAnsiTheme="minorEastAsia" w:cs="Arial"/>
        </w:rPr>
        <w:t xml:space="preserve"> </w:t>
      </w:r>
    </w:p>
    <w:p w:rsidR="00347C3C" w:rsidRDefault="00E05EE9">
      <w:pPr>
        <w:spacing w:line="360" w:lineRule="auto"/>
        <w:jc w:val="both"/>
        <w:rPr>
          <w:rFonts w:asciiTheme="minorEastAsia" w:eastAsiaTheme="minorEastAsia" w:hAnsiTheme="minorEastAsia" w:cs="Arial"/>
        </w:rPr>
      </w:pPr>
      <w:r>
        <w:rPr>
          <w:rFonts w:asciiTheme="minorEastAsia" w:eastAsiaTheme="minorEastAsia" w:hAnsiTheme="minorEastAsia" w:cs="Arial" w:hint="eastAsia"/>
          <w:lang w:eastAsia="zh-CN"/>
        </w:rPr>
        <w:t>十七</w:t>
      </w:r>
      <w:r>
        <w:rPr>
          <w:rFonts w:asciiTheme="minorEastAsia" w:eastAsiaTheme="minorEastAsia" w:hAnsiTheme="minorEastAsia" w:cs="Arial"/>
          <w:lang w:eastAsia="zh-CN"/>
        </w:rPr>
        <w:t>、其它：</w:t>
      </w:r>
    </w:p>
    <w:p w:rsidR="00347C3C" w:rsidRDefault="00E05EE9" w:rsidP="00290AD4">
      <w:pPr>
        <w:numPr>
          <w:ilvl w:val="0"/>
          <w:numId w:val="6"/>
        </w:numPr>
        <w:tabs>
          <w:tab w:val="left" w:pos="900"/>
          <w:tab w:val="left" w:pos="1440"/>
        </w:tabs>
        <w:spacing w:afterLines="50" w:line="360" w:lineRule="auto"/>
        <w:ind w:left="1077" w:hanging="357"/>
        <w:rPr>
          <w:rFonts w:asciiTheme="minorEastAsia" w:eastAsiaTheme="minorEastAsia" w:hAnsiTheme="minorEastAsia" w:cs="Arial"/>
        </w:rPr>
      </w:pPr>
      <w:r>
        <w:rPr>
          <w:rFonts w:asciiTheme="minorEastAsia" w:eastAsiaTheme="minorEastAsia" w:hAnsiTheme="minorEastAsia" w:cs="Arial"/>
          <w:lang w:eastAsia="zh-CN"/>
        </w:rPr>
        <w:t>投标承包商应于</w:t>
      </w:r>
      <w:r>
        <w:rPr>
          <w:rFonts w:asciiTheme="minorEastAsia" w:eastAsiaTheme="minorEastAsia" w:hAnsiTheme="minorEastAsia" w:cs="Arial" w:hint="eastAsia"/>
          <w:lang w:eastAsia="zh-CN"/>
        </w:rPr>
        <w:t>投</w:t>
      </w:r>
      <w:r>
        <w:rPr>
          <w:rFonts w:asciiTheme="minorEastAsia" w:eastAsiaTheme="minorEastAsia" w:hAnsiTheme="minorEastAsia" w:cs="Arial"/>
          <w:lang w:eastAsia="zh-CN"/>
        </w:rPr>
        <w:t>标前应自行</w:t>
      </w:r>
      <w:proofErr w:type="gramStart"/>
      <w:r>
        <w:rPr>
          <w:rFonts w:asciiTheme="minorEastAsia" w:eastAsiaTheme="minorEastAsia" w:hAnsiTheme="minorEastAsia" w:cs="Arial"/>
          <w:lang w:eastAsia="zh-CN"/>
        </w:rPr>
        <w:t>赴施工</w:t>
      </w:r>
      <w:proofErr w:type="gramEnd"/>
      <w:r>
        <w:rPr>
          <w:rFonts w:asciiTheme="minorEastAsia" w:eastAsiaTheme="minorEastAsia" w:hAnsiTheme="minorEastAsia" w:cs="Arial"/>
          <w:lang w:eastAsia="zh-CN"/>
        </w:rPr>
        <w:t>地点详实勘查，配合工程上之需要或本公司认</w:t>
      </w:r>
      <w:r>
        <w:rPr>
          <w:rFonts w:asciiTheme="minorEastAsia" w:eastAsiaTheme="minorEastAsia" w:hAnsiTheme="minorEastAsia" w:cs="Arial" w:hint="eastAsia"/>
          <w:lang w:eastAsia="zh-CN"/>
        </w:rPr>
        <w:t>为</w:t>
      </w:r>
      <w:r>
        <w:rPr>
          <w:rFonts w:asciiTheme="minorEastAsia" w:eastAsiaTheme="minorEastAsia" w:hAnsiTheme="minorEastAsia" w:cs="Arial"/>
          <w:lang w:eastAsia="zh-CN"/>
        </w:rPr>
        <w:t>有需要夜间施工或加派人力赶工，得标承包商应配合照做并不得要求加价。</w:t>
      </w:r>
    </w:p>
    <w:p w:rsidR="00347C3C" w:rsidRDefault="00E05EE9" w:rsidP="00290AD4">
      <w:pPr>
        <w:numPr>
          <w:ilvl w:val="0"/>
          <w:numId w:val="6"/>
        </w:numPr>
        <w:tabs>
          <w:tab w:val="left" w:pos="900"/>
          <w:tab w:val="left" w:pos="1440"/>
        </w:tabs>
        <w:spacing w:afterLines="50" w:line="360" w:lineRule="auto"/>
        <w:ind w:left="1077" w:hanging="357"/>
        <w:rPr>
          <w:rFonts w:asciiTheme="minorEastAsia" w:eastAsiaTheme="minorEastAsia" w:hAnsiTheme="minorEastAsia" w:cs="Arial"/>
        </w:rPr>
      </w:pPr>
      <w:r>
        <w:rPr>
          <w:rFonts w:asciiTheme="minorEastAsia" w:eastAsiaTheme="minorEastAsia" w:hAnsiTheme="minorEastAsia" w:cs="Arial"/>
          <w:lang w:eastAsia="zh-CN"/>
        </w:rPr>
        <w:t>入厂后每</w:t>
      </w:r>
      <w:proofErr w:type="gramStart"/>
      <w:r>
        <w:rPr>
          <w:rFonts w:asciiTheme="minorEastAsia" w:eastAsiaTheme="minorEastAsia" w:hAnsiTheme="minorEastAsia" w:cs="Arial"/>
          <w:lang w:eastAsia="zh-CN"/>
        </w:rPr>
        <w:t>日均须</w:t>
      </w:r>
      <w:proofErr w:type="gramEnd"/>
      <w:r>
        <w:rPr>
          <w:rFonts w:asciiTheme="minorEastAsia" w:eastAsiaTheme="minorEastAsia" w:hAnsiTheme="minorEastAsia" w:cs="Arial"/>
          <w:lang w:eastAsia="zh-CN"/>
        </w:rPr>
        <w:t>先开立</w:t>
      </w:r>
      <w:proofErr w:type="gramStart"/>
      <w:r>
        <w:rPr>
          <w:rFonts w:asciiTheme="minorEastAsia" w:eastAsiaTheme="minorEastAsia" w:hAnsiTheme="minorEastAsia" w:cs="Arial" w:hint="eastAsia"/>
          <w:lang w:eastAsia="zh-CN"/>
        </w:rPr>
        <w:t>冷作票或</w:t>
      </w:r>
      <w:proofErr w:type="gramEnd"/>
      <w:r>
        <w:rPr>
          <w:rFonts w:asciiTheme="minorEastAsia" w:eastAsiaTheme="minorEastAsia" w:hAnsiTheme="minorEastAsia" w:cs="Arial" w:hint="eastAsia"/>
          <w:lang w:eastAsia="zh-CN"/>
        </w:rPr>
        <w:t>动火票</w:t>
      </w:r>
      <w:r>
        <w:rPr>
          <w:rFonts w:asciiTheme="minorEastAsia" w:eastAsiaTheme="minorEastAsia" w:hAnsiTheme="minorEastAsia" w:cs="Arial"/>
          <w:lang w:eastAsia="zh-CN"/>
        </w:rPr>
        <w:t>，并经</w:t>
      </w:r>
      <w:r>
        <w:rPr>
          <w:rFonts w:asciiTheme="minorEastAsia" w:eastAsiaTheme="minorEastAsia" w:hAnsiTheme="minorEastAsia" w:cs="Arial" w:hint="eastAsia"/>
          <w:lang w:eastAsia="zh-CN"/>
        </w:rPr>
        <w:t>甲方之</w:t>
      </w:r>
      <w:r>
        <w:rPr>
          <w:rFonts w:asciiTheme="minorEastAsia" w:eastAsiaTheme="minorEastAsia" w:hAnsiTheme="minorEastAsia" w:cs="Arial"/>
          <w:lang w:eastAsia="zh-CN"/>
        </w:rPr>
        <w:t>使用单位确认后，方可施工</w:t>
      </w:r>
      <w:r>
        <w:rPr>
          <w:rFonts w:asciiTheme="minorEastAsia" w:eastAsiaTheme="minorEastAsia" w:hAnsiTheme="minorEastAsia" w:cs="Arial" w:hint="eastAsia"/>
          <w:lang w:eastAsia="zh-CN"/>
        </w:rPr>
        <w:t>。</w:t>
      </w:r>
    </w:p>
    <w:p w:rsidR="00347C3C" w:rsidRDefault="00E05EE9" w:rsidP="00290AD4">
      <w:pPr>
        <w:numPr>
          <w:ilvl w:val="0"/>
          <w:numId w:val="6"/>
        </w:numPr>
        <w:tabs>
          <w:tab w:val="left" w:pos="900"/>
          <w:tab w:val="left" w:pos="1440"/>
        </w:tabs>
        <w:spacing w:afterLines="50" w:line="360" w:lineRule="auto"/>
        <w:ind w:left="1077" w:hanging="357"/>
        <w:rPr>
          <w:rFonts w:asciiTheme="minorEastAsia" w:eastAsiaTheme="minorEastAsia" w:hAnsiTheme="minorEastAsia" w:cs="Arial"/>
        </w:rPr>
      </w:pPr>
      <w:r>
        <w:rPr>
          <w:rFonts w:asciiTheme="minorEastAsia" w:eastAsiaTheme="minorEastAsia" w:hAnsiTheme="minorEastAsia" w:cs="Arial" w:hint="eastAsia"/>
          <w:lang w:eastAsia="zh-CN"/>
        </w:rPr>
        <w:t>现场吊装</w:t>
      </w:r>
      <w:proofErr w:type="gramStart"/>
      <w:r>
        <w:rPr>
          <w:rFonts w:asciiTheme="minorEastAsia" w:eastAsiaTheme="minorEastAsia" w:hAnsiTheme="minorEastAsia" w:cs="Arial" w:hint="eastAsia"/>
          <w:lang w:eastAsia="zh-CN"/>
        </w:rPr>
        <w:t>及吊点</w:t>
      </w:r>
      <w:proofErr w:type="gramEnd"/>
      <w:r>
        <w:rPr>
          <w:rFonts w:asciiTheme="minorEastAsia" w:eastAsiaTheme="minorEastAsia" w:hAnsiTheme="minorEastAsia" w:cs="Arial" w:hint="eastAsia"/>
          <w:lang w:eastAsia="zh-CN"/>
        </w:rPr>
        <w:t>设置由</w:t>
      </w:r>
      <w:r>
        <w:rPr>
          <w:rFonts w:asciiTheme="minorEastAsia" w:eastAsiaTheme="minorEastAsia" w:hAnsiTheme="minorEastAsia" w:cs="Arial"/>
          <w:lang w:eastAsia="zh-CN"/>
        </w:rPr>
        <w:t>承包商</w:t>
      </w:r>
      <w:r>
        <w:rPr>
          <w:rFonts w:asciiTheme="minorEastAsia" w:eastAsiaTheme="minorEastAsia" w:hAnsiTheme="minorEastAsia" w:cs="Arial" w:hint="eastAsia"/>
          <w:lang w:eastAsia="zh-CN"/>
        </w:rPr>
        <w:t>自行解决</w:t>
      </w:r>
      <w:r>
        <w:rPr>
          <w:rFonts w:asciiTheme="minorEastAsia" w:eastAsiaTheme="minorEastAsia" w:hAnsiTheme="minorEastAsia" w:cs="Arial"/>
          <w:lang w:eastAsia="zh-CN"/>
        </w:rPr>
        <w:t>,</w:t>
      </w:r>
      <w:r>
        <w:rPr>
          <w:rFonts w:asciiTheme="minorEastAsia" w:eastAsiaTheme="minorEastAsia" w:hAnsiTheme="minorEastAsia" w:cs="Arial" w:hint="eastAsia"/>
          <w:lang w:eastAsia="zh-CN"/>
        </w:rPr>
        <w:t>现场配备行车。</w:t>
      </w:r>
    </w:p>
    <w:p w:rsidR="00347C3C" w:rsidRDefault="00E05EE9" w:rsidP="00290AD4">
      <w:pPr>
        <w:numPr>
          <w:ilvl w:val="0"/>
          <w:numId w:val="6"/>
        </w:numPr>
        <w:tabs>
          <w:tab w:val="left" w:pos="900"/>
          <w:tab w:val="left" w:pos="1440"/>
        </w:tabs>
        <w:spacing w:afterLines="50" w:line="360" w:lineRule="auto"/>
        <w:ind w:left="1077" w:hanging="357"/>
        <w:rPr>
          <w:rFonts w:asciiTheme="minorEastAsia" w:eastAsiaTheme="minorEastAsia" w:hAnsiTheme="minorEastAsia" w:cs="Arial"/>
        </w:rPr>
      </w:pPr>
      <w:r>
        <w:rPr>
          <w:rFonts w:asciiTheme="minorEastAsia" w:eastAsiaTheme="minorEastAsia" w:hAnsiTheme="minorEastAsia" w:cs="Arial"/>
          <w:lang w:eastAsia="zh-CN"/>
        </w:rPr>
        <w:lastRenderedPageBreak/>
        <w:t>本工程</w:t>
      </w:r>
      <w:r>
        <w:rPr>
          <w:rFonts w:asciiTheme="minorEastAsia" w:eastAsiaTheme="minorEastAsia" w:hAnsiTheme="minorEastAsia" w:cs="Arial" w:hint="eastAsia"/>
          <w:lang w:eastAsia="zh-CN"/>
        </w:rPr>
        <w:t>所需临时配电箱、电源线、照明用具等均由</w:t>
      </w:r>
      <w:r>
        <w:rPr>
          <w:rFonts w:asciiTheme="minorEastAsia" w:eastAsiaTheme="minorEastAsia" w:hAnsiTheme="minorEastAsia" w:cs="Arial"/>
          <w:lang w:eastAsia="zh-CN"/>
        </w:rPr>
        <w:t>承</w:t>
      </w:r>
      <w:r>
        <w:rPr>
          <w:rFonts w:asciiTheme="minorEastAsia" w:eastAsiaTheme="minorEastAsia" w:hAnsiTheme="minorEastAsia" w:cs="Arial" w:hint="eastAsia"/>
          <w:lang w:eastAsia="zh-CN"/>
        </w:rPr>
        <w:t>包</w:t>
      </w:r>
      <w:r>
        <w:rPr>
          <w:rFonts w:asciiTheme="minorEastAsia" w:eastAsiaTheme="minorEastAsia" w:hAnsiTheme="minorEastAsia" w:cs="Arial"/>
          <w:lang w:eastAsia="zh-CN"/>
        </w:rPr>
        <w:t>商自行</w:t>
      </w:r>
      <w:r>
        <w:rPr>
          <w:rFonts w:asciiTheme="minorEastAsia" w:eastAsiaTheme="minorEastAsia" w:hAnsiTheme="minorEastAsia" w:cs="Arial" w:hint="eastAsia"/>
          <w:lang w:eastAsia="zh-CN"/>
        </w:rPr>
        <w:t>携带，甲方指定接入点，由</w:t>
      </w:r>
      <w:r>
        <w:rPr>
          <w:rFonts w:asciiTheme="minorEastAsia" w:eastAsiaTheme="minorEastAsia" w:hAnsiTheme="minorEastAsia" w:cs="Arial"/>
          <w:lang w:eastAsia="zh-CN"/>
        </w:rPr>
        <w:t>承包商</w:t>
      </w:r>
      <w:r>
        <w:rPr>
          <w:rFonts w:asciiTheme="minorEastAsia" w:eastAsiaTheme="minorEastAsia" w:hAnsiTheme="minorEastAsia" w:cs="Arial" w:hint="eastAsia"/>
          <w:lang w:eastAsia="zh-CN"/>
        </w:rPr>
        <w:t>具备电气资质人员接入</w:t>
      </w:r>
      <w:r>
        <w:rPr>
          <w:rFonts w:asciiTheme="minorEastAsia" w:eastAsiaTheme="minorEastAsia" w:hAnsiTheme="minorEastAsia" w:cs="Arial"/>
          <w:lang w:eastAsia="zh-CN"/>
        </w:rPr>
        <w:t>。</w:t>
      </w:r>
    </w:p>
    <w:p w:rsidR="00347C3C" w:rsidRDefault="00E05EE9" w:rsidP="00290AD4">
      <w:pPr>
        <w:numPr>
          <w:ilvl w:val="0"/>
          <w:numId w:val="6"/>
        </w:numPr>
        <w:tabs>
          <w:tab w:val="left" w:pos="900"/>
          <w:tab w:val="left" w:pos="1440"/>
        </w:tabs>
        <w:spacing w:afterLines="50" w:line="360" w:lineRule="auto"/>
        <w:ind w:left="1077" w:hanging="357"/>
        <w:rPr>
          <w:rFonts w:asciiTheme="minorEastAsia" w:eastAsiaTheme="minorEastAsia" w:hAnsiTheme="minorEastAsia" w:cs="Arial"/>
          <w:lang w:eastAsia="zh-CN"/>
        </w:rPr>
      </w:pPr>
      <w:r>
        <w:rPr>
          <w:rFonts w:asciiTheme="minorEastAsia" w:eastAsiaTheme="minorEastAsia" w:hAnsiTheme="minorEastAsia" w:cs="Arial"/>
          <w:lang w:eastAsia="zh-CN"/>
        </w:rPr>
        <w:t>工程施工过程中产生的民生及工程废弃物，</w:t>
      </w:r>
      <w:bookmarkStart w:id="4" w:name="OLE_LINK1"/>
      <w:r>
        <w:rPr>
          <w:rFonts w:asciiTheme="minorEastAsia" w:eastAsiaTheme="minorEastAsia" w:hAnsiTheme="minorEastAsia" w:cs="Arial"/>
          <w:lang w:eastAsia="zh-CN"/>
        </w:rPr>
        <w:t>承包商</w:t>
      </w:r>
      <w:bookmarkEnd w:id="4"/>
      <w:r>
        <w:rPr>
          <w:rFonts w:asciiTheme="minorEastAsia" w:eastAsiaTheme="minorEastAsia" w:hAnsiTheme="minorEastAsia" w:cs="Arial"/>
          <w:lang w:eastAsia="zh-CN"/>
        </w:rPr>
        <w:t>须清理集中</w:t>
      </w:r>
      <w:r>
        <w:rPr>
          <w:rFonts w:asciiTheme="minorEastAsia" w:eastAsiaTheme="minorEastAsia" w:hAnsiTheme="minorEastAsia" w:cs="Arial" w:hint="eastAsia"/>
          <w:lang w:eastAsia="zh-CN"/>
        </w:rPr>
        <w:t>到指定地点</w:t>
      </w:r>
      <w:r>
        <w:rPr>
          <w:rFonts w:asciiTheme="minorEastAsia" w:eastAsiaTheme="minorEastAsia" w:hAnsiTheme="minorEastAsia" w:cs="Arial"/>
          <w:lang w:eastAsia="zh-CN"/>
        </w:rPr>
        <w:t>。</w:t>
      </w:r>
    </w:p>
    <w:p w:rsidR="00347C3C" w:rsidRDefault="00E05EE9" w:rsidP="00290AD4">
      <w:pPr>
        <w:numPr>
          <w:ilvl w:val="0"/>
          <w:numId w:val="6"/>
        </w:numPr>
        <w:tabs>
          <w:tab w:val="left" w:pos="900"/>
          <w:tab w:val="left" w:pos="1440"/>
        </w:tabs>
        <w:spacing w:afterLines="50" w:line="360" w:lineRule="auto"/>
        <w:ind w:left="1077" w:hanging="357"/>
        <w:rPr>
          <w:rFonts w:asciiTheme="minorEastAsia" w:eastAsiaTheme="minorEastAsia" w:hAnsiTheme="minorEastAsia" w:cs="Arial"/>
          <w:lang w:eastAsia="zh-CN"/>
        </w:rPr>
      </w:pPr>
      <w:r>
        <w:rPr>
          <w:rFonts w:asciiTheme="minorEastAsia" w:eastAsiaTheme="minorEastAsia" w:hAnsiTheme="minorEastAsia" w:cs="Arial"/>
          <w:lang w:eastAsia="zh-CN"/>
        </w:rPr>
        <w:t>承包商</w:t>
      </w:r>
      <w:r>
        <w:rPr>
          <w:rFonts w:asciiTheme="minorEastAsia" w:eastAsiaTheme="minorEastAsia" w:hAnsiTheme="minorEastAsia" w:cs="Arial" w:hint="eastAsia"/>
          <w:lang w:eastAsia="zh-CN"/>
        </w:rPr>
        <w:t>每日施</w:t>
      </w:r>
      <w:r>
        <w:rPr>
          <w:rFonts w:asciiTheme="minorEastAsia" w:eastAsiaTheme="minorEastAsia" w:hAnsiTheme="minorEastAsia" w:cs="Arial"/>
          <w:lang w:eastAsia="zh-CN"/>
        </w:rPr>
        <w:t>工完</w:t>
      </w:r>
      <w:r>
        <w:rPr>
          <w:rFonts w:asciiTheme="minorEastAsia" w:eastAsiaTheme="minorEastAsia" w:hAnsiTheme="minorEastAsia" w:cs="Arial" w:hint="eastAsia"/>
          <w:lang w:eastAsia="zh-CN"/>
        </w:rPr>
        <w:t>成</w:t>
      </w:r>
      <w:r>
        <w:rPr>
          <w:rFonts w:asciiTheme="minorEastAsia" w:eastAsiaTheme="minorEastAsia" w:hAnsiTheme="minorEastAsia" w:cs="Arial"/>
          <w:lang w:eastAsia="zh-CN"/>
        </w:rPr>
        <w:t>后，须清理周围环境，保证施工范围内环境清洁。</w:t>
      </w:r>
    </w:p>
    <w:p w:rsidR="00347C3C" w:rsidRDefault="00E05EE9" w:rsidP="00290AD4">
      <w:pPr>
        <w:numPr>
          <w:ilvl w:val="0"/>
          <w:numId w:val="6"/>
        </w:numPr>
        <w:tabs>
          <w:tab w:val="left" w:pos="900"/>
          <w:tab w:val="left" w:pos="1440"/>
        </w:tabs>
        <w:spacing w:afterLines="50" w:line="360" w:lineRule="auto"/>
        <w:rPr>
          <w:rFonts w:asciiTheme="minorEastAsia" w:eastAsiaTheme="minorEastAsia" w:hAnsiTheme="minorEastAsia" w:cs="Arial"/>
          <w:lang w:eastAsia="zh-CN"/>
        </w:rPr>
      </w:pPr>
      <w:r>
        <w:rPr>
          <w:rFonts w:asciiTheme="minorEastAsia" w:eastAsiaTheme="minorEastAsia" w:hAnsiTheme="minorEastAsia" w:cs="Arial"/>
          <w:lang w:eastAsia="zh-CN"/>
        </w:rPr>
        <w:t>入厂作业规定依</w:t>
      </w:r>
      <w:r>
        <w:rPr>
          <w:rFonts w:asciiTheme="minorEastAsia" w:eastAsiaTheme="minorEastAsia" w:hAnsiTheme="minorEastAsia" w:cs="Arial" w:hint="eastAsia"/>
          <w:lang w:eastAsia="zh-CN"/>
        </w:rPr>
        <w:t>甲方</w:t>
      </w:r>
      <w:r>
        <w:rPr>
          <w:rFonts w:asciiTheme="minorEastAsia" w:eastAsiaTheme="minorEastAsia" w:hAnsiTheme="minorEastAsia" w:cs="Arial"/>
          <w:lang w:eastAsia="zh-CN"/>
        </w:rPr>
        <w:t>规定办理。</w:t>
      </w:r>
    </w:p>
    <w:p w:rsidR="00347C3C" w:rsidRDefault="00E05EE9" w:rsidP="00290AD4">
      <w:pPr>
        <w:tabs>
          <w:tab w:val="left" w:pos="567"/>
        </w:tabs>
        <w:spacing w:afterLines="50" w:line="360" w:lineRule="auto"/>
        <w:ind w:leftChars="100" w:left="240" w:rightChars="-24" w:right="-58" w:firstLineChars="200" w:firstLine="480"/>
        <w:rPr>
          <w:rFonts w:asciiTheme="minorEastAsia" w:eastAsiaTheme="minorEastAsia" w:hAnsiTheme="minorEastAsia" w:cs="Arial"/>
          <w:lang w:eastAsia="zh-CN"/>
        </w:rPr>
      </w:pPr>
      <w:r>
        <w:rPr>
          <w:rFonts w:asciiTheme="minorEastAsia" w:eastAsiaTheme="minorEastAsia" w:hAnsiTheme="minorEastAsia" w:cs="Arial"/>
          <w:lang w:eastAsia="zh-CN"/>
        </w:rPr>
        <w:t>本工程须知于订约时作为契约</w:t>
      </w:r>
      <w:r>
        <w:rPr>
          <w:rFonts w:asciiTheme="minorEastAsia" w:eastAsiaTheme="minorEastAsia" w:hAnsiTheme="minorEastAsia" w:cs="Arial" w:hint="eastAsia"/>
          <w:lang w:eastAsia="zh-CN"/>
        </w:rPr>
        <w:t>附</w:t>
      </w:r>
      <w:r>
        <w:rPr>
          <w:rFonts w:asciiTheme="minorEastAsia" w:eastAsiaTheme="minorEastAsia" w:hAnsiTheme="minorEastAsia" w:cs="Arial"/>
          <w:lang w:eastAsia="zh-CN"/>
        </w:rPr>
        <w:t>件之一，其各项规定，如议价时有变更或补充之处，均于议价时双方协议补充之，并以议（比）</w:t>
      </w:r>
      <w:proofErr w:type="gramStart"/>
      <w:r>
        <w:rPr>
          <w:rFonts w:asciiTheme="minorEastAsia" w:eastAsiaTheme="minorEastAsia" w:hAnsiTheme="minorEastAsia" w:cs="Arial"/>
          <w:lang w:eastAsia="zh-CN"/>
        </w:rPr>
        <w:t>价记录</w:t>
      </w:r>
      <w:proofErr w:type="gramEnd"/>
      <w:r>
        <w:rPr>
          <w:rFonts w:asciiTheme="minorEastAsia" w:eastAsiaTheme="minorEastAsia" w:hAnsiTheme="minorEastAsia" w:cs="Arial"/>
          <w:lang w:eastAsia="zh-CN"/>
        </w:rPr>
        <w:t>为准。</w:t>
      </w:r>
    </w:p>
    <w:p w:rsidR="00347C3C" w:rsidRDefault="00E05EE9" w:rsidP="00290AD4">
      <w:pPr>
        <w:tabs>
          <w:tab w:val="left" w:pos="567"/>
        </w:tabs>
        <w:spacing w:afterLines="50" w:line="360" w:lineRule="auto"/>
        <w:ind w:leftChars="100" w:left="240" w:rightChars="-24" w:right="-58" w:firstLineChars="200" w:firstLine="480"/>
        <w:rPr>
          <w:rFonts w:asciiTheme="minorEastAsia" w:eastAsiaTheme="minorEastAsia" w:hAnsiTheme="minorEastAsia" w:cs="Arial"/>
          <w:lang w:eastAsia="zh-CN"/>
        </w:rPr>
      </w:pPr>
      <w:r>
        <w:rPr>
          <w:rFonts w:asciiTheme="minorEastAsia" w:eastAsiaTheme="minorEastAsia" w:hAnsiTheme="minorEastAsia" w:cs="Arial" w:hint="eastAsia"/>
          <w:lang w:eastAsia="zh-CN"/>
        </w:rPr>
        <w:t>附件一.</w:t>
      </w:r>
      <w:r>
        <w:rPr>
          <w:rFonts w:asciiTheme="minorEastAsia" w:eastAsiaTheme="minorEastAsia" w:hAnsiTheme="minorEastAsia" w:cs="Arial"/>
          <w:lang w:eastAsia="zh-CN"/>
        </w:rPr>
        <w:t xml:space="preserve"> </w:t>
      </w:r>
      <w:r w:rsidR="009A2337">
        <w:rPr>
          <w:rFonts w:asciiTheme="minorEastAsia" w:eastAsiaTheme="minorEastAsia" w:hAnsiTheme="minorEastAsia" w:cs="Arial" w:hint="eastAsia"/>
          <w:lang w:eastAsia="zh-CN"/>
        </w:rPr>
        <w:t>2020年</w:t>
      </w:r>
      <w:r>
        <w:rPr>
          <w:rFonts w:asciiTheme="minorEastAsia" w:eastAsiaTheme="minorEastAsia" w:hAnsiTheme="minorEastAsia" w:cs="Arial" w:hint="eastAsia"/>
          <w:lang w:eastAsia="zh-CN"/>
        </w:rPr>
        <w:t>空压机组检修项目清单</w:t>
      </w:r>
    </w:p>
    <w:p w:rsidR="00347C3C" w:rsidRDefault="00347C3C" w:rsidP="00371F81">
      <w:pPr>
        <w:tabs>
          <w:tab w:val="left" w:pos="567"/>
        </w:tabs>
        <w:spacing w:afterLines="50" w:line="360" w:lineRule="auto"/>
        <w:ind w:rightChars="-24" w:right="-58"/>
        <w:rPr>
          <w:rFonts w:ascii="Arial" w:eastAsia="楷体_GB2312" w:hAnsi="Arial" w:cs="Arial"/>
          <w:lang w:eastAsia="zh-CN"/>
        </w:rPr>
      </w:pPr>
    </w:p>
    <w:sectPr w:rsidR="00347C3C" w:rsidSect="00347C3C">
      <w:pgSz w:w="11906" w:h="16838"/>
      <w:pgMar w:top="1361" w:right="1304" w:bottom="1361" w:left="1304" w:header="567" w:footer="56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EE9" w:rsidRDefault="00E05EE9" w:rsidP="00E05EE9">
      <w:r>
        <w:separator/>
      </w:r>
    </w:p>
  </w:endnote>
  <w:endnote w:type="continuationSeparator" w:id="0">
    <w:p w:rsidR="00E05EE9" w:rsidRDefault="00E05EE9" w:rsidP="00E05E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PMingLiU">
    <w:altName w:val="新細明體"/>
    <w:panose1 w:val="02020500000000000000"/>
    <w:charset w:val="88"/>
    <w:family w:val="roman"/>
    <w:pitch w:val="variable"/>
    <w:sig w:usb0="A00002FF" w:usb1="28CFFCFA" w:usb2="00000016" w:usb3="00000000" w:csb0="0010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EE9" w:rsidRDefault="00E05EE9" w:rsidP="00E05EE9">
      <w:r>
        <w:separator/>
      </w:r>
    </w:p>
  </w:footnote>
  <w:footnote w:type="continuationSeparator" w:id="0">
    <w:p w:rsidR="00E05EE9" w:rsidRDefault="00E05EE9" w:rsidP="00E05E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C02E7"/>
    <w:multiLevelType w:val="multilevel"/>
    <w:tmpl w:val="0BAC02E7"/>
    <w:lvl w:ilvl="0">
      <w:start w:val="1"/>
      <w:numFmt w:val="decimal"/>
      <w:lvlText w:val="%1."/>
      <w:lvlJc w:val="left"/>
      <w:pPr>
        <w:tabs>
          <w:tab w:val="left" w:pos="1080"/>
        </w:tabs>
        <w:ind w:left="1080" w:hanging="360"/>
      </w:pPr>
      <w:rPr>
        <w:rFonts w:hint="eastAsia"/>
      </w:rPr>
    </w:lvl>
    <w:lvl w:ilvl="1">
      <w:start w:val="1"/>
      <w:numFmt w:val="lowerLetter"/>
      <w:lvlText w:val="%2．"/>
      <w:lvlJc w:val="left"/>
      <w:pPr>
        <w:tabs>
          <w:tab w:val="left" w:pos="1560"/>
        </w:tabs>
        <w:ind w:left="1560" w:hanging="360"/>
      </w:pPr>
      <w:rPr>
        <w:rFonts w:hint="default"/>
      </w:rPr>
    </w:lvl>
    <w:lvl w:ilvl="2">
      <w:start w:val="1"/>
      <w:numFmt w:val="lowerLetter"/>
      <w:lvlText w:val="%3."/>
      <w:lvlJc w:val="right"/>
      <w:pPr>
        <w:tabs>
          <w:tab w:val="left" w:pos="2160"/>
        </w:tabs>
        <w:ind w:left="2160" w:hanging="480"/>
      </w:pPr>
      <w:rPr>
        <w:rFonts w:ascii="Arial" w:eastAsia="楷体_GB2312" w:hAnsi="Arial" w:cs="Arial"/>
      </w:rPr>
    </w:lvl>
    <w:lvl w:ilvl="3">
      <w:start w:val="1"/>
      <w:numFmt w:val="decimal"/>
      <w:lvlText w:val="%4."/>
      <w:lvlJc w:val="left"/>
      <w:pPr>
        <w:tabs>
          <w:tab w:val="left" w:pos="2640"/>
        </w:tabs>
        <w:ind w:left="2640" w:hanging="480"/>
      </w:pPr>
    </w:lvl>
    <w:lvl w:ilvl="4">
      <w:start w:val="1"/>
      <w:numFmt w:val="ideographTraditional"/>
      <w:lvlText w:val="%5、"/>
      <w:lvlJc w:val="left"/>
      <w:pPr>
        <w:tabs>
          <w:tab w:val="left" w:pos="3120"/>
        </w:tabs>
        <w:ind w:left="3120" w:hanging="480"/>
      </w:pPr>
    </w:lvl>
    <w:lvl w:ilvl="5">
      <w:start w:val="1"/>
      <w:numFmt w:val="lowerRoman"/>
      <w:lvlText w:val="%6."/>
      <w:lvlJc w:val="right"/>
      <w:pPr>
        <w:tabs>
          <w:tab w:val="left" w:pos="3600"/>
        </w:tabs>
        <w:ind w:left="3600" w:hanging="480"/>
      </w:pPr>
    </w:lvl>
    <w:lvl w:ilvl="6">
      <w:start w:val="1"/>
      <w:numFmt w:val="decimal"/>
      <w:lvlText w:val="%7."/>
      <w:lvlJc w:val="left"/>
      <w:pPr>
        <w:tabs>
          <w:tab w:val="left" w:pos="4080"/>
        </w:tabs>
        <w:ind w:left="4080" w:hanging="480"/>
      </w:pPr>
    </w:lvl>
    <w:lvl w:ilvl="7">
      <w:start w:val="1"/>
      <w:numFmt w:val="ideographTraditional"/>
      <w:lvlText w:val="%8、"/>
      <w:lvlJc w:val="left"/>
      <w:pPr>
        <w:tabs>
          <w:tab w:val="left" w:pos="4560"/>
        </w:tabs>
        <w:ind w:left="4560" w:hanging="480"/>
      </w:pPr>
    </w:lvl>
    <w:lvl w:ilvl="8">
      <w:start w:val="1"/>
      <w:numFmt w:val="lowerRoman"/>
      <w:lvlText w:val="%9."/>
      <w:lvlJc w:val="right"/>
      <w:pPr>
        <w:tabs>
          <w:tab w:val="left" w:pos="5040"/>
        </w:tabs>
        <w:ind w:left="5040" w:hanging="480"/>
      </w:pPr>
    </w:lvl>
  </w:abstractNum>
  <w:abstractNum w:abstractNumId="1">
    <w:nsid w:val="0C9B4D6A"/>
    <w:multiLevelType w:val="multilevel"/>
    <w:tmpl w:val="0C9B4D6A"/>
    <w:lvl w:ilvl="0">
      <w:start w:val="1"/>
      <w:numFmt w:val="decimal"/>
      <w:lvlText w:val="%1."/>
      <w:lvlJc w:val="left"/>
      <w:pPr>
        <w:tabs>
          <w:tab w:val="left" w:pos="814"/>
        </w:tabs>
        <w:ind w:left="814" w:hanging="360"/>
      </w:pPr>
      <w:rPr>
        <w:rFonts w:hint="eastAsia"/>
      </w:rPr>
    </w:lvl>
    <w:lvl w:ilvl="1">
      <w:start w:val="1"/>
      <w:numFmt w:val="ideographTraditional"/>
      <w:lvlText w:val="%2、"/>
      <w:lvlJc w:val="left"/>
      <w:pPr>
        <w:tabs>
          <w:tab w:val="left" w:pos="1414"/>
        </w:tabs>
        <w:ind w:left="1414" w:hanging="480"/>
      </w:pPr>
    </w:lvl>
    <w:lvl w:ilvl="2">
      <w:start w:val="1"/>
      <w:numFmt w:val="lowerRoman"/>
      <w:lvlText w:val="%3."/>
      <w:lvlJc w:val="right"/>
      <w:pPr>
        <w:tabs>
          <w:tab w:val="left" w:pos="1894"/>
        </w:tabs>
        <w:ind w:left="1894" w:hanging="480"/>
      </w:pPr>
    </w:lvl>
    <w:lvl w:ilvl="3">
      <w:start w:val="1"/>
      <w:numFmt w:val="decimal"/>
      <w:lvlText w:val="%4."/>
      <w:lvlJc w:val="left"/>
      <w:pPr>
        <w:tabs>
          <w:tab w:val="left" w:pos="2374"/>
        </w:tabs>
        <w:ind w:left="2374" w:hanging="480"/>
      </w:pPr>
    </w:lvl>
    <w:lvl w:ilvl="4">
      <w:start w:val="1"/>
      <w:numFmt w:val="ideographTraditional"/>
      <w:lvlText w:val="%5、"/>
      <w:lvlJc w:val="left"/>
      <w:pPr>
        <w:tabs>
          <w:tab w:val="left" w:pos="2854"/>
        </w:tabs>
        <w:ind w:left="2854" w:hanging="480"/>
      </w:pPr>
    </w:lvl>
    <w:lvl w:ilvl="5">
      <w:start w:val="1"/>
      <w:numFmt w:val="lowerRoman"/>
      <w:lvlText w:val="%6."/>
      <w:lvlJc w:val="right"/>
      <w:pPr>
        <w:tabs>
          <w:tab w:val="left" w:pos="3334"/>
        </w:tabs>
        <w:ind w:left="3334" w:hanging="480"/>
      </w:pPr>
    </w:lvl>
    <w:lvl w:ilvl="6">
      <w:start w:val="1"/>
      <w:numFmt w:val="decimal"/>
      <w:lvlText w:val="%7."/>
      <w:lvlJc w:val="left"/>
      <w:pPr>
        <w:tabs>
          <w:tab w:val="left" w:pos="3814"/>
        </w:tabs>
        <w:ind w:left="3814" w:hanging="480"/>
      </w:pPr>
    </w:lvl>
    <w:lvl w:ilvl="7">
      <w:start w:val="1"/>
      <w:numFmt w:val="ideographTraditional"/>
      <w:lvlText w:val="%8、"/>
      <w:lvlJc w:val="left"/>
      <w:pPr>
        <w:tabs>
          <w:tab w:val="left" w:pos="4294"/>
        </w:tabs>
        <w:ind w:left="4294" w:hanging="480"/>
      </w:pPr>
    </w:lvl>
    <w:lvl w:ilvl="8">
      <w:start w:val="1"/>
      <w:numFmt w:val="lowerRoman"/>
      <w:lvlText w:val="%9."/>
      <w:lvlJc w:val="right"/>
      <w:pPr>
        <w:tabs>
          <w:tab w:val="left" w:pos="4774"/>
        </w:tabs>
        <w:ind w:left="4774" w:hanging="480"/>
      </w:pPr>
    </w:lvl>
  </w:abstractNum>
  <w:abstractNum w:abstractNumId="2">
    <w:nsid w:val="0FFE2432"/>
    <w:multiLevelType w:val="multilevel"/>
    <w:tmpl w:val="0FFE2432"/>
    <w:lvl w:ilvl="0">
      <w:start w:val="1"/>
      <w:numFmt w:val="taiwaneseCountingThousand"/>
      <w:lvlText w:val="%1、"/>
      <w:lvlJc w:val="left"/>
      <w:pPr>
        <w:tabs>
          <w:tab w:val="left" w:pos="600"/>
        </w:tabs>
        <w:ind w:left="600" w:hanging="600"/>
      </w:pPr>
      <w:rPr>
        <w:rFonts w:hint="eastAsia"/>
      </w:rPr>
    </w:lvl>
    <w:lvl w:ilvl="1">
      <w:start w:val="1"/>
      <w:numFmt w:val="decimal"/>
      <w:lvlText w:val="%2."/>
      <w:lvlJc w:val="left"/>
      <w:pPr>
        <w:tabs>
          <w:tab w:val="left" w:pos="840"/>
        </w:tabs>
        <w:ind w:left="840" w:hanging="360"/>
      </w:pPr>
      <w:rPr>
        <w:rFonts w:hint="eastAsia"/>
      </w:rPr>
    </w:lvl>
    <w:lvl w:ilvl="2">
      <w:start w:val="1"/>
      <w:numFmt w:val="decimal"/>
      <w:lvlText w:val="%3．"/>
      <w:lvlJc w:val="left"/>
      <w:pPr>
        <w:tabs>
          <w:tab w:val="left" w:pos="1320"/>
        </w:tabs>
        <w:ind w:left="1320" w:hanging="360"/>
      </w:pPr>
      <w:rPr>
        <w:rFonts w:hint="eastAsia"/>
      </w:rPr>
    </w:lvl>
    <w:lvl w:ilvl="3">
      <w:start w:val="1"/>
      <w:numFmt w:val="lowerLetter"/>
      <w:lvlText w:val="%4."/>
      <w:lvlJc w:val="left"/>
      <w:pPr>
        <w:tabs>
          <w:tab w:val="left" w:pos="1800"/>
        </w:tabs>
        <w:ind w:left="1800" w:hanging="360"/>
      </w:pPr>
      <w:rPr>
        <w:rFonts w:hint="default"/>
      </w:rPr>
    </w:lvl>
    <w:lvl w:ilvl="4">
      <w:start w:val="1"/>
      <w:numFmt w:val="lowerLetter"/>
      <w:lvlText w:val="%5．"/>
      <w:lvlJc w:val="left"/>
      <w:pPr>
        <w:tabs>
          <w:tab w:val="left" w:pos="2280"/>
        </w:tabs>
        <w:ind w:left="2280" w:hanging="360"/>
      </w:pPr>
      <w:rPr>
        <w:rFonts w:hint="default"/>
      </w:rPr>
    </w:lvl>
    <w:lvl w:ilvl="5">
      <w:start w:val="1"/>
      <w:numFmt w:val="decimal"/>
      <w:lvlText w:val="（%6）"/>
      <w:lvlJc w:val="left"/>
      <w:pPr>
        <w:tabs>
          <w:tab w:val="left" w:pos="1620"/>
        </w:tabs>
        <w:ind w:left="1620" w:hanging="720"/>
      </w:pPr>
      <w:rPr>
        <w:rFonts w:hint="default"/>
      </w:rPr>
    </w:lvl>
    <w:lvl w:ilvl="6">
      <w:start w:val="1"/>
      <w:numFmt w:val="decimal"/>
      <w:lvlText w:val="%7."/>
      <w:lvlJc w:val="left"/>
      <w:pPr>
        <w:tabs>
          <w:tab w:val="left" w:pos="3360"/>
        </w:tabs>
        <w:ind w:left="3360" w:hanging="480"/>
      </w:pPr>
    </w:lvl>
    <w:lvl w:ilvl="7">
      <w:start w:val="1"/>
      <w:numFmt w:val="ideographTraditional"/>
      <w:lvlText w:val="%8、"/>
      <w:lvlJc w:val="left"/>
      <w:pPr>
        <w:tabs>
          <w:tab w:val="left" w:pos="3840"/>
        </w:tabs>
        <w:ind w:left="3840" w:hanging="480"/>
      </w:pPr>
    </w:lvl>
    <w:lvl w:ilvl="8">
      <w:start w:val="1"/>
      <w:numFmt w:val="lowerRoman"/>
      <w:lvlText w:val="%9."/>
      <w:lvlJc w:val="right"/>
      <w:pPr>
        <w:tabs>
          <w:tab w:val="left" w:pos="4320"/>
        </w:tabs>
        <w:ind w:left="4320" w:hanging="480"/>
      </w:pPr>
    </w:lvl>
  </w:abstractNum>
  <w:abstractNum w:abstractNumId="3">
    <w:nsid w:val="161C55EE"/>
    <w:multiLevelType w:val="multilevel"/>
    <w:tmpl w:val="161C55EE"/>
    <w:lvl w:ilvl="0">
      <w:start w:val="1"/>
      <w:numFmt w:val="taiwaneseCountingThousand"/>
      <w:lvlText w:val="%1、"/>
      <w:lvlJc w:val="left"/>
      <w:pPr>
        <w:tabs>
          <w:tab w:val="left" w:pos="600"/>
        </w:tabs>
        <w:ind w:left="600" w:hanging="600"/>
      </w:pPr>
      <w:rPr>
        <w:rFonts w:hint="eastAsia"/>
      </w:rPr>
    </w:lvl>
    <w:lvl w:ilvl="1">
      <w:start w:val="1"/>
      <w:numFmt w:val="decimal"/>
      <w:lvlText w:val="%2."/>
      <w:lvlJc w:val="left"/>
      <w:pPr>
        <w:tabs>
          <w:tab w:val="left" w:pos="840"/>
        </w:tabs>
        <w:ind w:left="840" w:hanging="360"/>
      </w:pPr>
      <w:rPr>
        <w:rFonts w:hint="eastAsia"/>
      </w:rPr>
    </w:lvl>
    <w:lvl w:ilvl="2">
      <w:start w:val="1"/>
      <w:numFmt w:val="decimal"/>
      <w:lvlText w:val="%3．"/>
      <w:lvlJc w:val="left"/>
      <w:pPr>
        <w:tabs>
          <w:tab w:val="left" w:pos="1320"/>
        </w:tabs>
        <w:ind w:left="1320" w:hanging="360"/>
      </w:pPr>
      <w:rPr>
        <w:rFonts w:hint="eastAsia"/>
      </w:rPr>
    </w:lvl>
    <w:lvl w:ilvl="3">
      <w:start w:val="1"/>
      <w:numFmt w:val="lowerLetter"/>
      <w:lvlText w:val="%4."/>
      <w:lvlJc w:val="left"/>
      <w:pPr>
        <w:tabs>
          <w:tab w:val="left" w:pos="1800"/>
        </w:tabs>
        <w:ind w:left="1800" w:hanging="360"/>
      </w:pPr>
      <w:rPr>
        <w:rFonts w:hint="default"/>
      </w:rPr>
    </w:lvl>
    <w:lvl w:ilvl="4">
      <w:start w:val="1"/>
      <w:numFmt w:val="lowerLetter"/>
      <w:lvlText w:val="%5．"/>
      <w:lvlJc w:val="left"/>
      <w:pPr>
        <w:tabs>
          <w:tab w:val="left" w:pos="2280"/>
        </w:tabs>
        <w:ind w:left="2280" w:hanging="360"/>
      </w:pPr>
      <w:rPr>
        <w:rFonts w:hint="default"/>
      </w:rPr>
    </w:lvl>
    <w:lvl w:ilvl="5">
      <w:start w:val="1"/>
      <w:numFmt w:val="decimal"/>
      <w:lvlText w:val="（%6）"/>
      <w:lvlJc w:val="left"/>
      <w:pPr>
        <w:tabs>
          <w:tab w:val="left" w:pos="1620"/>
        </w:tabs>
        <w:ind w:left="1620" w:hanging="720"/>
      </w:pPr>
      <w:rPr>
        <w:rFonts w:hint="default"/>
      </w:rPr>
    </w:lvl>
    <w:lvl w:ilvl="6">
      <w:start w:val="1"/>
      <w:numFmt w:val="decimal"/>
      <w:lvlText w:val="%7."/>
      <w:lvlJc w:val="left"/>
      <w:pPr>
        <w:tabs>
          <w:tab w:val="left" w:pos="3360"/>
        </w:tabs>
        <w:ind w:left="3360" w:hanging="480"/>
      </w:pPr>
    </w:lvl>
    <w:lvl w:ilvl="7">
      <w:start w:val="1"/>
      <w:numFmt w:val="ideographTraditional"/>
      <w:lvlText w:val="%8、"/>
      <w:lvlJc w:val="left"/>
      <w:pPr>
        <w:tabs>
          <w:tab w:val="left" w:pos="3840"/>
        </w:tabs>
        <w:ind w:left="3840" w:hanging="480"/>
      </w:pPr>
    </w:lvl>
    <w:lvl w:ilvl="8">
      <w:start w:val="1"/>
      <w:numFmt w:val="lowerRoman"/>
      <w:lvlText w:val="%9."/>
      <w:lvlJc w:val="right"/>
      <w:pPr>
        <w:tabs>
          <w:tab w:val="left" w:pos="4320"/>
        </w:tabs>
        <w:ind w:left="4320" w:hanging="480"/>
      </w:pPr>
    </w:lvl>
  </w:abstractNum>
  <w:abstractNum w:abstractNumId="4">
    <w:nsid w:val="20395ACA"/>
    <w:multiLevelType w:val="multilevel"/>
    <w:tmpl w:val="20395ACA"/>
    <w:lvl w:ilvl="0">
      <w:start w:val="1"/>
      <w:numFmt w:val="decimal"/>
      <w:lvlText w:val="%1."/>
      <w:lvlJc w:val="left"/>
      <w:pPr>
        <w:tabs>
          <w:tab w:val="left" w:pos="1080"/>
        </w:tabs>
        <w:ind w:left="1080" w:hanging="360"/>
      </w:pPr>
      <w:rPr>
        <w:rFonts w:hint="eastAsia"/>
      </w:rPr>
    </w:lvl>
    <w:lvl w:ilvl="1">
      <w:start w:val="1"/>
      <w:numFmt w:val="ideographTraditional"/>
      <w:lvlText w:val="%2、"/>
      <w:lvlJc w:val="left"/>
      <w:pPr>
        <w:tabs>
          <w:tab w:val="left" w:pos="1680"/>
        </w:tabs>
        <w:ind w:left="1680" w:hanging="480"/>
      </w:pPr>
    </w:lvl>
    <w:lvl w:ilvl="2">
      <w:start w:val="1"/>
      <w:numFmt w:val="lowerRoman"/>
      <w:lvlText w:val="%3."/>
      <w:lvlJc w:val="right"/>
      <w:pPr>
        <w:tabs>
          <w:tab w:val="left" w:pos="2160"/>
        </w:tabs>
        <w:ind w:left="2160" w:hanging="480"/>
      </w:pPr>
    </w:lvl>
    <w:lvl w:ilvl="3">
      <w:start w:val="1"/>
      <w:numFmt w:val="decimal"/>
      <w:lvlText w:val="%4."/>
      <w:lvlJc w:val="left"/>
      <w:pPr>
        <w:tabs>
          <w:tab w:val="left" w:pos="2640"/>
        </w:tabs>
        <w:ind w:left="2640" w:hanging="480"/>
      </w:pPr>
    </w:lvl>
    <w:lvl w:ilvl="4">
      <w:start w:val="1"/>
      <w:numFmt w:val="ideographTraditional"/>
      <w:lvlText w:val="%5、"/>
      <w:lvlJc w:val="left"/>
      <w:pPr>
        <w:tabs>
          <w:tab w:val="left" w:pos="3120"/>
        </w:tabs>
        <w:ind w:left="3120" w:hanging="480"/>
      </w:pPr>
    </w:lvl>
    <w:lvl w:ilvl="5">
      <w:start w:val="1"/>
      <w:numFmt w:val="lowerRoman"/>
      <w:lvlText w:val="%6."/>
      <w:lvlJc w:val="right"/>
      <w:pPr>
        <w:tabs>
          <w:tab w:val="left" w:pos="3600"/>
        </w:tabs>
        <w:ind w:left="3600" w:hanging="480"/>
      </w:pPr>
    </w:lvl>
    <w:lvl w:ilvl="6">
      <w:start w:val="1"/>
      <w:numFmt w:val="decimal"/>
      <w:lvlText w:val="%7."/>
      <w:lvlJc w:val="left"/>
      <w:pPr>
        <w:tabs>
          <w:tab w:val="left" w:pos="4080"/>
        </w:tabs>
        <w:ind w:left="4080" w:hanging="480"/>
      </w:pPr>
    </w:lvl>
    <w:lvl w:ilvl="7">
      <w:start w:val="1"/>
      <w:numFmt w:val="ideographTraditional"/>
      <w:lvlText w:val="%8、"/>
      <w:lvlJc w:val="left"/>
      <w:pPr>
        <w:tabs>
          <w:tab w:val="left" w:pos="4560"/>
        </w:tabs>
        <w:ind w:left="4560" w:hanging="480"/>
      </w:pPr>
    </w:lvl>
    <w:lvl w:ilvl="8">
      <w:start w:val="1"/>
      <w:numFmt w:val="lowerRoman"/>
      <w:lvlText w:val="%9."/>
      <w:lvlJc w:val="right"/>
      <w:pPr>
        <w:tabs>
          <w:tab w:val="left" w:pos="5040"/>
        </w:tabs>
        <w:ind w:left="5040" w:hanging="480"/>
      </w:pPr>
    </w:lvl>
  </w:abstractNum>
  <w:abstractNum w:abstractNumId="5">
    <w:nsid w:val="7699233B"/>
    <w:multiLevelType w:val="multilevel"/>
    <w:tmpl w:val="7699233B"/>
    <w:lvl w:ilvl="0">
      <w:start w:val="9"/>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4"/>
  </w:num>
  <w:num w:numId="3">
    <w:abstractNumId w:val="5"/>
  </w:num>
  <w:num w:numId="4">
    <w:abstractNumId w:val="3"/>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3192A"/>
    <w:rsid w:val="00000A1A"/>
    <w:rsid w:val="00005857"/>
    <w:rsid w:val="00006D1E"/>
    <w:rsid w:val="000114EE"/>
    <w:rsid w:val="00011510"/>
    <w:rsid w:val="000133B2"/>
    <w:rsid w:val="000141DE"/>
    <w:rsid w:val="00021519"/>
    <w:rsid w:val="0002307C"/>
    <w:rsid w:val="000234DA"/>
    <w:rsid w:val="00027599"/>
    <w:rsid w:val="00040399"/>
    <w:rsid w:val="00043230"/>
    <w:rsid w:val="0004406E"/>
    <w:rsid w:val="00051363"/>
    <w:rsid w:val="0005579A"/>
    <w:rsid w:val="00060FC2"/>
    <w:rsid w:val="00061789"/>
    <w:rsid w:val="00073E68"/>
    <w:rsid w:val="0007402F"/>
    <w:rsid w:val="00074870"/>
    <w:rsid w:val="00076CF4"/>
    <w:rsid w:val="00081089"/>
    <w:rsid w:val="00087297"/>
    <w:rsid w:val="0009285F"/>
    <w:rsid w:val="00094C41"/>
    <w:rsid w:val="000950A5"/>
    <w:rsid w:val="000950F5"/>
    <w:rsid w:val="0009770B"/>
    <w:rsid w:val="00097759"/>
    <w:rsid w:val="000A249E"/>
    <w:rsid w:val="000A2D13"/>
    <w:rsid w:val="000A431C"/>
    <w:rsid w:val="000A738A"/>
    <w:rsid w:val="000A7B24"/>
    <w:rsid w:val="000B11EA"/>
    <w:rsid w:val="000B153D"/>
    <w:rsid w:val="000B22E6"/>
    <w:rsid w:val="000B6359"/>
    <w:rsid w:val="000C73A5"/>
    <w:rsid w:val="000D03C2"/>
    <w:rsid w:val="000D319B"/>
    <w:rsid w:val="000D3B7D"/>
    <w:rsid w:val="000D47B9"/>
    <w:rsid w:val="000D4C3C"/>
    <w:rsid w:val="000D5C27"/>
    <w:rsid w:val="000D5F76"/>
    <w:rsid w:val="000E033C"/>
    <w:rsid w:val="000E0880"/>
    <w:rsid w:val="000E2A4F"/>
    <w:rsid w:val="000E3806"/>
    <w:rsid w:val="000E497D"/>
    <w:rsid w:val="000F4D79"/>
    <w:rsid w:val="000F5DC9"/>
    <w:rsid w:val="00104CD0"/>
    <w:rsid w:val="00105A35"/>
    <w:rsid w:val="001075EB"/>
    <w:rsid w:val="00110E5B"/>
    <w:rsid w:val="0012385D"/>
    <w:rsid w:val="001274D5"/>
    <w:rsid w:val="001303F0"/>
    <w:rsid w:val="0013273B"/>
    <w:rsid w:val="00135839"/>
    <w:rsid w:val="0013646A"/>
    <w:rsid w:val="0014099A"/>
    <w:rsid w:val="00144594"/>
    <w:rsid w:val="00145A9B"/>
    <w:rsid w:val="00145C89"/>
    <w:rsid w:val="00145ED0"/>
    <w:rsid w:val="001479C2"/>
    <w:rsid w:val="00150102"/>
    <w:rsid w:val="00153FA2"/>
    <w:rsid w:val="0015463F"/>
    <w:rsid w:val="00156609"/>
    <w:rsid w:val="001604FB"/>
    <w:rsid w:val="001612F9"/>
    <w:rsid w:val="00167333"/>
    <w:rsid w:val="00173B79"/>
    <w:rsid w:val="00174FE7"/>
    <w:rsid w:val="00175439"/>
    <w:rsid w:val="00176E27"/>
    <w:rsid w:val="00177CCD"/>
    <w:rsid w:val="001817A7"/>
    <w:rsid w:val="00184285"/>
    <w:rsid w:val="00184D52"/>
    <w:rsid w:val="0018615A"/>
    <w:rsid w:val="00186282"/>
    <w:rsid w:val="0019024A"/>
    <w:rsid w:val="001908C5"/>
    <w:rsid w:val="00190C01"/>
    <w:rsid w:val="00191B6C"/>
    <w:rsid w:val="001A07E3"/>
    <w:rsid w:val="001A3781"/>
    <w:rsid w:val="001A6E5A"/>
    <w:rsid w:val="001B0093"/>
    <w:rsid w:val="001B018F"/>
    <w:rsid w:val="001B1FD9"/>
    <w:rsid w:val="001B2DE5"/>
    <w:rsid w:val="001B3853"/>
    <w:rsid w:val="001B3F20"/>
    <w:rsid w:val="001C09D9"/>
    <w:rsid w:val="001C6514"/>
    <w:rsid w:val="001D3659"/>
    <w:rsid w:val="001D4F84"/>
    <w:rsid w:val="001D6FFF"/>
    <w:rsid w:val="001E03B2"/>
    <w:rsid w:val="001E1A3A"/>
    <w:rsid w:val="001E28AB"/>
    <w:rsid w:val="001E4306"/>
    <w:rsid w:val="001F35C1"/>
    <w:rsid w:val="001F582A"/>
    <w:rsid w:val="001F6BE0"/>
    <w:rsid w:val="0020061F"/>
    <w:rsid w:val="0020319B"/>
    <w:rsid w:val="00212B03"/>
    <w:rsid w:val="002134B0"/>
    <w:rsid w:val="00221C82"/>
    <w:rsid w:val="0022365A"/>
    <w:rsid w:val="0022486D"/>
    <w:rsid w:val="002248BA"/>
    <w:rsid w:val="00224BEC"/>
    <w:rsid w:val="002265D0"/>
    <w:rsid w:val="00226D5A"/>
    <w:rsid w:val="00232B93"/>
    <w:rsid w:val="0023772D"/>
    <w:rsid w:val="002454A5"/>
    <w:rsid w:val="00260544"/>
    <w:rsid w:val="00265A4D"/>
    <w:rsid w:val="00266828"/>
    <w:rsid w:val="002679FC"/>
    <w:rsid w:val="00273AA5"/>
    <w:rsid w:val="00277580"/>
    <w:rsid w:val="0028236B"/>
    <w:rsid w:val="00287D14"/>
    <w:rsid w:val="00290AD4"/>
    <w:rsid w:val="0029598E"/>
    <w:rsid w:val="002A2114"/>
    <w:rsid w:val="002A2FDB"/>
    <w:rsid w:val="002A5070"/>
    <w:rsid w:val="002A56BC"/>
    <w:rsid w:val="002B2276"/>
    <w:rsid w:val="002B35C8"/>
    <w:rsid w:val="002B7EE1"/>
    <w:rsid w:val="002C14F0"/>
    <w:rsid w:val="002C1AD9"/>
    <w:rsid w:val="002D04BD"/>
    <w:rsid w:val="002D4B1C"/>
    <w:rsid w:val="002D5543"/>
    <w:rsid w:val="002E3CE5"/>
    <w:rsid w:val="002E6656"/>
    <w:rsid w:val="002E6D13"/>
    <w:rsid w:val="002E6FF0"/>
    <w:rsid w:val="002E7509"/>
    <w:rsid w:val="002F75EB"/>
    <w:rsid w:val="0030186D"/>
    <w:rsid w:val="003023F5"/>
    <w:rsid w:val="0030412B"/>
    <w:rsid w:val="00304A31"/>
    <w:rsid w:val="00306098"/>
    <w:rsid w:val="00307AC8"/>
    <w:rsid w:val="00307DC3"/>
    <w:rsid w:val="0031473D"/>
    <w:rsid w:val="00317675"/>
    <w:rsid w:val="00321791"/>
    <w:rsid w:val="00321D5A"/>
    <w:rsid w:val="00332725"/>
    <w:rsid w:val="003327CC"/>
    <w:rsid w:val="00337C0A"/>
    <w:rsid w:val="003413C8"/>
    <w:rsid w:val="00341EE0"/>
    <w:rsid w:val="003444B2"/>
    <w:rsid w:val="00347C3C"/>
    <w:rsid w:val="0035174F"/>
    <w:rsid w:val="003567B6"/>
    <w:rsid w:val="0036050B"/>
    <w:rsid w:val="003645E6"/>
    <w:rsid w:val="00364BE8"/>
    <w:rsid w:val="00371867"/>
    <w:rsid w:val="00371BC4"/>
    <w:rsid w:val="00371F81"/>
    <w:rsid w:val="00373958"/>
    <w:rsid w:val="00384F02"/>
    <w:rsid w:val="00385188"/>
    <w:rsid w:val="003856A6"/>
    <w:rsid w:val="00394AD6"/>
    <w:rsid w:val="003A2D59"/>
    <w:rsid w:val="003B1160"/>
    <w:rsid w:val="003B3BF8"/>
    <w:rsid w:val="003B3E92"/>
    <w:rsid w:val="003B6B39"/>
    <w:rsid w:val="003C7404"/>
    <w:rsid w:val="003D17D6"/>
    <w:rsid w:val="003D406F"/>
    <w:rsid w:val="003D6A1F"/>
    <w:rsid w:val="003D7670"/>
    <w:rsid w:val="003E1F1C"/>
    <w:rsid w:val="003E3730"/>
    <w:rsid w:val="003F31C7"/>
    <w:rsid w:val="003F4E4A"/>
    <w:rsid w:val="003F5569"/>
    <w:rsid w:val="003F5817"/>
    <w:rsid w:val="003F644B"/>
    <w:rsid w:val="003F7772"/>
    <w:rsid w:val="00401BAF"/>
    <w:rsid w:val="0040331C"/>
    <w:rsid w:val="004038AA"/>
    <w:rsid w:val="00411B69"/>
    <w:rsid w:val="00411DD2"/>
    <w:rsid w:val="00413330"/>
    <w:rsid w:val="00413581"/>
    <w:rsid w:val="00414AF5"/>
    <w:rsid w:val="004162F2"/>
    <w:rsid w:val="00426F69"/>
    <w:rsid w:val="004346F2"/>
    <w:rsid w:val="00441061"/>
    <w:rsid w:val="004444CD"/>
    <w:rsid w:val="004447AB"/>
    <w:rsid w:val="00444DEC"/>
    <w:rsid w:val="004453E7"/>
    <w:rsid w:val="00447C43"/>
    <w:rsid w:val="00453797"/>
    <w:rsid w:val="00454C53"/>
    <w:rsid w:val="00470BAA"/>
    <w:rsid w:val="004752EC"/>
    <w:rsid w:val="004820DB"/>
    <w:rsid w:val="004835C4"/>
    <w:rsid w:val="00484502"/>
    <w:rsid w:val="00487165"/>
    <w:rsid w:val="0049169E"/>
    <w:rsid w:val="00491CCB"/>
    <w:rsid w:val="00493CD4"/>
    <w:rsid w:val="004943B7"/>
    <w:rsid w:val="00495CAA"/>
    <w:rsid w:val="00496B6F"/>
    <w:rsid w:val="004A2C65"/>
    <w:rsid w:val="004A5EE9"/>
    <w:rsid w:val="004A7E64"/>
    <w:rsid w:val="004B0BBF"/>
    <w:rsid w:val="004B21EE"/>
    <w:rsid w:val="004B3335"/>
    <w:rsid w:val="004B3AFF"/>
    <w:rsid w:val="004B5C08"/>
    <w:rsid w:val="004B604F"/>
    <w:rsid w:val="004B7AC1"/>
    <w:rsid w:val="004C05E5"/>
    <w:rsid w:val="004C444E"/>
    <w:rsid w:val="004C45DC"/>
    <w:rsid w:val="004C715D"/>
    <w:rsid w:val="004D3D69"/>
    <w:rsid w:val="004E2ACB"/>
    <w:rsid w:val="004E64B6"/>
    <w:rsid w:val="004F00C9"/>
    <w:rsid w:val="004F31B6"/>
    <w:rsid w:val="004F4D61"/>
    <w:rsid w:val="00503C29"/>
    <w:rsid w:val="00512BA2"/>
    <w:rsid w:val="00514D3C"/>
    <w:rsid w:val="00515511"/>
    <w:rsid w:val="00515E56"/>
    <w:rsid w:val="00522704"/>
    <w:rsid w:val="005245A3"/>
    <w:rsid w:val="00524D2C"/>
    <w:rsid w:val="0053192A"/>
    <w:rsid w:val="005334CD"/>
    <w:rsid w:val="00541475"/>
    <w:rsid w:val="0054288E"/>
    <w:rsid w:val="00554B05"/>
    <w:rsid w:val="0055532D"/>
    <w:rsid w:val="00560BA9"/>
    <w:rsid w:val="0056414A"/>
    <w:rsid w:val="0056518D"/>
    <w:rsid w:val="00565EAA"/>
    <w:rsid w:val="00570706"/>
    <w:rsid w:val="00571CC6"/>
    <w:rsid w:val="00571E34"/>
    <w:rsid w:val="0057223E"/>
    <w:rsid w:val="00573DD8"/>
    <w:rsid w:val="00574D9A"/>
    <w:rsid w:val="00577052"/>
    <w:rsid w:val="00585E9E"/>
    <w:rsid w:val="005878C0"/>
    <w:rsid w:val="00593374"/>
    <w:rsid w:val="0059517F"/>
    <w:rsid w:val="0059684D"/>
    <w:rsid w:val="005A16D7"/>
    <w:rsid w:val="005A3CAC"/>
    <w:rsid w:val="005A420C"/>
    <w:rsid w:val="005A465D"/>
    <w:rsid w:val="005A4E65"/>
    <w:rsid w:val="005A5A67"/>
    <w:rsid w:val="005A6D96"/>
    <w:rsid w:val="005B6FCB"/>
    <w:rsid w:val="005C1297"/>
    <w:rsid w:val="005C391D"/>
    <w:rsid w:val="005C5DF1"/>
    <w:rsid w:val="005D13E5"/>
    <w:rsid w:val="005D1E24"/>
    <w:rsid w:val="005D2AF7"/>
    <w:rsid w:val="005D42BA"/>
    <w:rsid w:val="005E4C97"/>
    <w:rsid w:val="005F2A13"/>
    <w:rsid w:val="005F2EC7"/>
    <w:rsid w:val="005F3B92"/>
    <w:rsid w:val="005F65C0"/>
    <w:rsid w:val="006025C4"/>
    <w:rsid w:val="00604ABC"/>
    <w:rsid w:val="00604B81"/>
    <w:rsid w:val="00605157"/>
    <w:rsid w:val="00611274"/>
    <w:rsid w:val="00613F6A"/>
    <w:rsid w:val="00614C24"/>
    <w:rsid w:val="006155DA"/>
    <w:rsid w:val="00617298"/>
    <w:rsid w:val="006232F5"/>
    <w:rsid w:val="00626A15"/>
    <w:rsid w:val="00630C56"/>
    <w:rsid w:val="0063149B"/>
    <w:rsid w:val="006324C4"/>
    <w:rsid w:val="006429C0"/>
    <w:rsid w:val="00643FFD"/>
    <w:rsid w:val="00645069"/>
    <w:rsid w:val="006466C6"/>
    <w:rsid w:val="006502E0"/>
    <w:rsid w:val="00651321"/>
    <w:rsid w:val="0065305B"/>
    <w:rsid w:val="006540E4"/>
    <w:rsid w:val="006552A0"/>
    <w:rsid w:val="0065558A"/>
    <w:rsid w:val="00656367"/>
    <w:rsid w:val="00667DCC"/>
    <w:rsid w:val="006702DA"/>
    <w:rsid w:val="00680F67"/>
    <w:rsid w:val="00681F58"/>
    <w:rsid w:val="00682711"/>
    <w:rsid w:val="00690F9E"/>
    <w:rsid w:val="00693412"/>
    <w:rsid w:val="00693FC8"/>
    <w:rsid w:val="00696715"/>
    <w:rsid w:val="006A0A94"/>
    <w:rsid w:val="006A2F08"/>
    <w:rsid w:val="006A37AB"/>
    <w:rsid w:val="006A5A1D"/>
    <w:rsid w:val="006B1BFB"/>
    <w:rsid w:val="006B4F4E"/>
    <w:rsid w:val="006C0706"/>
    <w:rsid w:val="006C3FC4"/>
    <w:rsid w:val="006C5E58"/>
    <w:rsid w:val="006D07F6"/>
    <w:rsid w:val="006D1508"/>
    <w:rsid w:val="006D28EA"/>
    <w:rsid w:val="006E27AA"/>
    <w:rsid w:val="006E6794"/>
    <w:rsid w:val="006F31CE"/>
    <w:rsid w:val="006F428D"/>
    <w:rsid w:val="006F5798"/>
    <w:rsid w:val="006F7F47"/>
    <w:rsid w:val="00700D8F"/>
    <w:rsid w:val="00711CB3"/>
    <w:rsid w:val="007133F4"/>
    <w:rsid w:val="00714C40"/>
    <w:rsid w:val="00725155"/>
    <w:rsid w:val="007254D5"/>
    <w:rsid w:val="00727FD0"/>
    <w:rsid w:val="00733BD7"/>
    <w:rsid w:val="00733F8F"/>
    <w:rsid w:val="0073447F"/>
    <w:rsid w:val="007360CD"/>
    <w:rsid w:val="0073689D"/>
    <w:rsid w:val="00740BEB"/>
    <w:rsid w:val="007425B7"/>
    <w:rsid w:val="007450F6"/>
    <w:rsid w:val="00745196"/>
    <w:rsid w:val="00750273"/>
    <w:rsid w:val="0075051B"/>
    <w:rsid w:val="007528D6"/>
    <w:rsid w:val="00752EBD"/>
    <w:rsid w:val="00753F5D"/>
    <w:rsid w:val="007660D6"/>
    <w:rsid w:val="007667A4"/>
    <w:rsid w:val="0077229E"/>
    <w:rsid w:val="00776E81"/>
    <w:rsid w:val="00782808"/>
    <w:rsid w:val="0078426A"/>
    <w:rsid w:val="00785CCA"/>
    <w:rsid w:val="007872B6"/>
    <w:rsid w:val="00793E3A"/>
    <w:rsid w:val="007A43EE"/>
    <w:rsid w:val="007B0674"/>
    <w:rsid w:val="007B121E"/>
    <w:rsid w:val="007B5FBF"/>
    <w:rsid w:val="007B7D12"/>
    <w:rsid w:val="007C0F44"/>
    <w:rsid w:val="007D26D0"/>
    <w:rsid w:val="007E00E7"/>
    <w:rsid w:val="007E4183"/>
    <w:rsid w:val="007E7BD9"/>
    <w:rsid w:val="007E7EA7"/>
    <w:rsid w:val="007F2D5E"/>
    <w:rsid w:val="007F57EA"/>
    <w:rsid w:val="007F582A"/>
    <w:rsid w:val="00801058"/>
    <w:rsid w:val="00802C1B"/>
    <w:rsid w:val="0081090E"/>
    <w:rsid w:val="00813239"/>
    <w:rsid w:val="00815D94"/>
    <w:rsid w:val="00816AE4"/>
    <w:rsid w:val="00826FD8"/>
    <w:rsid w:val="00841FAB"/>
    <w:rsid w:val="00845BEB"/>
    <w:rsid w:val="00847C16"/>
    <w:rsid w:val="00856090"/>
    <w:rsid w:val="00864DE1"/>
    <w:rsid w:val="008655D6"/>
    <w:rsid w:val="008727F3"/>
    <w:rsid w:val="00877148"/>
    <w:rsid w:val="0087788E"/>
    <w:rsid w:val="00884B47"/>
    <w:rsid w:val="00887F6C"/>
    <w:rsid w:val="008902F2"/>
    <w:rsid w:val="00892F3E"/>
    <w:rsid w:val="008940EC"/>
    <w:rsid w:val="00894160"/>
    <w:rsid w:val="00895CF0"/>
    <w:rsid w:val="00897033"/>
    <w:rsid w:val="00897C77"/>
    <w:rsid w:val="008A2369"/>
    <w:rsid w:val="008A4412"/>
    <w:rsid w:val="008B2930"/>
    <w:rsid w:val="008B3B12"/>
    <w:rsid w:val="008B430F"/>
    <w:rsid w:val="008B72FC"/>
    <w:rsid w:val="008C146E"/>
    <w:rsid w:val="008C63F4"/>
    <w:rsid w:val="008D279B"/>
    <w:rsid w:val="008E072A"/>
    <w:rsid w:val="008E433A"/>
    <w:rsid w:val="008F1591"/>
    <w:rsid w:val="008F2268"/>
    <w:rsid w:val="008F595A"/>
    <w:rsid w:val="009049BA"/>
    <w:rsid w:val="00910171"/>
    <w:rsid w:val="00910BB9"/>
    <w:rsid w:val="009121A4"/>
    <w:rsid w:val="00917748"/>
    <w:rsid w:val="00935616"/>
    <w:rsid w:val="00935FE8"/>
    <w:rsid w:val="00936C7D"/>
    <w:rsid w:val="00945297"/>
    <w:rsid w:val="00952F73"/>
    <w:rsid w:val="009555F2"/>
    <w:rsid w:val="00965542"/>
    <w:rsid w:val="009667E6"/>
    <w:rsid w:val="00966A03"/>
    <w:rsid w:val="00986295"/>
    <w:rsid w:val="0098733F"/>
    <w:rsid w:val="0099348F"/>
    <w:rsid w:val="00995DDB"/>
    <w:rsid w:val="009979D0"/>
    <w:rsid w:val="009A074C"/>
    <w:rsid w:val="009A0F11"/>
    <w:rsid w:val="009A1FC8"/>
    <w:rsid w:val="009A2337"/>
    <w:rsid w:val="009A5644"/>
    <w:rsid w:val="009A5936"/>
    <w:rsid w:val="009A63C7"/>
    <w:rsid w:val="009B0E19"/>
    <w:rsid w:val="009B5185"/>
    <w:rsid w:val="009B55FF"/>
    <w:rsid w:val="009C0076"/>
    <w:rsid w:val="009C4E88"/>
    <w:rsid w:val="009D0406"/>
    <w:rsid w:val="009D1C54"/>
    <w:rsid w:val="009D21F2"/>
    <w:rsid w:val="009D3D0E"/>
    <w:rsid w:val="009D4076"/>
    <w:rsid w:val="009D66A2"/>
    <w:rsid w:val="009D7BB3"/>
    <w:rsid w:val="009E0C86"/>
    <w:rsid w:val="009E58A7"/>
    <w:rsid w:val="009F009C"/>
    <w:rsid w:val="009F0298"/>
    <w:rsid w:val="009F2220"/>
    <w:rsid w:val="009F33A2"/>
    <w:rsid w:val="009F613B"/>
    <w:rsid w:val="009F6B92"/>
    <w:rsid w:val="00A03D75"/>
    <w:rsid w:val="00A0599C"/>
    <w:rsid w:val="00A14DC5"/>
    <w:rsid w:val="00A1584C"/>
    <w:rsid w:val="00A1672F"/>
    <w:rsid w:val="00A2652A"/>
    <w:rsid w:val="00A27142"/>
    <w:rsid w:val="00A27B07"/>
    <w:rsid w:val="00A3047C"/>
    <w:rsid w:val="00A31305"/>
    <w:rsid w:val="00A32F17"/>
    <w:rsid w:val="00A354D4"/>
    <w:rsid w:val="00A37CA6"/>
    <w:rsid w:val="00A43AC8"/>
    <w:rsid w:val="00A53E12"/>
    <w:rsid w:val="00A55738"/>
    <w:rsid w:val="00A5637C"/>
    <w:rsid w:val="00A56522"/>
    <w:rsid w:val="00A6794B"/>
    <w:rsid w:val="00A734D6"/>
    <w:rsid w:val="00A83027"/>
    <w:rsid w:val="00A832B7"/>
    <w:rsid w:val="00A857BB"/>
    <w:rsid w:val="00A86D66"/>
    <w:rsid w:val="00A93598"/>
    <w:rsid w:val="00A93D57"/>
    <w:rsid w:val="00AA06A0"/>
    <w:rsid w:val="00AB0766"/>
    <w:rsid w:val="00AB2C30"/>
    <w:rsid w:val="00AB6002"/>
    <w:rsid w:val="00AC18A4"/>
    <w:rsid w:val="00AC3B55"/>
    <w:rsid w:val="00AC6D14"/>
    <w:rsid w:val="00AD0D94"/>
    <w:rsid w:val="00AD34B9"/>
    <w:rsid w:val="00AF23EF"/>
    <w:rsid w:val="00AF6DC7"/>
    <w:rsid w:val="00B0383C"/>
    <w:rsid w:val="00B066E0"/>
    <w:rsid w:val="00B12602"/>
    <w:rsid w:val="00B149B7"/>
    <w:rsid w:val="00B25C59"/>
    <w:rsid w:val="00B361A6"/>
    <w:rsid w:val="00B36C41"/>
    <w:rsid w:val="00B40889"/>
    <w:rsid w:val="00B5109F"/>
    <w:rsid w:val="00B51E55"/>
    <w:rsid w:val="00B55AAD"/>
    <w:rsid w:val="00B615D6"/>
    <w:rsid w:val="00B648CA"/>
    <w:rsid w:val="00B66ADE"/>
    <w:rsid w:val="00B73C64"/>
    <w:rsid w:val="00B75216"/>
    <w:rsid w:val="00B772E6"/>
    <w:rsid w:val="00B779B5"/>
    <w:rsid w:val="00B805F2"/>
    <w:rsid w:val="00B80BEA"/>
    <w:rsid w:val="00B92C77"/>
    <w:rsid w:val="00BA1185"/>
    <w:rsid w:val="00BA190F"/>
    <w:rsid w:val="00BA47D5"/>
    <w:rsid w:val="00BB0C4C"/>
    <w:rsid w:val="00BB1E38"/>
    <w:rsid w:val="00BB2322"/>
    <w:rsid w:val="00BB275E"/>
    <w:rsid w:val="00BB2D9F"/>
    <w:rsid w:val="00BB3ECB"/>
    <w:rsid w:val="00BB4A51"/>
    <w:rsid w:val="00BC6C29"/>
    <w:rsid w:val="00BC7E55"/>
    <w:rsid w:val="00BD738E"/>
    <w:rsid w:val="00BF02EF"/>
    <w:rsid w:val="00BF419D"/>
    <w:rsid w:val="00BF5518"/>
    <w:rsid w:val="00BF61E0"/>
    <w:rsid w:val="00C01DE7"/>
    <w:rsid w:val="00C054F5"/>
    <w:rsid w:val="00C05789"/>
    <w:rsid w:val="00C1012E"/>
    <w:rsid w:val="00C11F58"/>
    <w:rsid w:val="00C12F0A"/>
    <w:rsid w:val="00C13D6E"/>
    <w:rsid w:val="00C13D98"/>
    <w:rsid w:val="00C14C6F"/>
    <w:rsid w:val="00C202BA"/>
    <w:rsid w:val="00C2292A"/>
    <w:rsid w:val="00C24E9C"/>
    <w:rsid w:val="00C3170A"/>
    <w:rsid w:val="00C40337"/>
    <w:rsid w:val="00C43B11"/>
    <w:rsid w:val="00C4580C"/>
    <w:rsid w:val="00C51D5B"/>
    <w:rsid w:val="00C533BD"/>
    <w:rsid w:val="00C6012B"/>
    <w:rsid w:val="00C71D36"/>
    <w:rsid w:val="00C71E8E"/>
    <w:rsid w:val="00C73CF1"/>
    <w:rsid w:val="00C747B2"/>
    <w:rsid w:val="00C770CC"/>
    <w:rsid w:val="00C80158"/>
    <w:rsid w:val="00C8258F"/>
    <w:rsid w:val="00C842B5"/>
    <w:rsid w:val="00C843F7"/>
    <w:rsid w:val="00C90398"/>
    <w:rsid w:val="00C905CD"/>
    <w:rsid w:val="00CA152B"/>
    <w:rsid w:val="00CA40C8"/>
    <w:rsid w:val="00CA6683"/>
    <w:rsid w:val="00CB050B"/>
    <w:rsid w:val="00CB2030"/>
    <w:rsid w:val="00CB4DDB"/>
    <w:rsid w:val="00CC033A"/>
    <w:rsid w:val="00CC05AA"/>
    <w:rsid w:val="00CC6E70"/>
    <w:rsid w:val="00CD3249"/>
    <w:rsid w:val="00CD755D"/>
    <w:rsid w:val="00CE1F6C"/>
    <w:rsid w:val="00CE6000"/>
    <w:rsid w:val="00CE6A2A"/>
    <w:rsid w:val="00CF0894"/>
    <w:rsid w:val="00D01A30"/>
    <w:rsid w:val="00D01D06"/>
    <w:rsid w:val="00D03915"/>
    <w:rsid w:val="00D05E7E"/>
    <w:rsid w:val="00D10324"/>
    <w:rsid w:val="00D11219"/>
    <w:rsid w:val="00D11F91"/>
    <w:rsid w:val="00D144F0"/>
    <w:rsid w:val="00D2307C"/>
    <w:rsid w:val="00D23635"/>
    <w:rsid w:val="00D2659C"/>
    <w:rsid w:val="00D30F2F"/>
    <w:rsid w:val="00D32760"/>
    <w:rsid w:val="00D33E79"/>
    <w:rsid w:val="00D37317"/>
    <w:rsid w:val="00D37F05"/>
    <w:rsid w:val="00D4387C"/>
    <w:rsid w:val="00D45866"/>
    <w:rsid w:val="00D57215"/>
    <w:rsid w:val="00D61BB2"/>
    <w:rsid w:val="00D6685D"/>
    <w:rsid w:val="00D705D2"/>
    <w:rsid w:val="00D72C56"/>
    <w:rsid w:val="00D76ACC"/>
    <w:rsid w:val="00D81DBC"/>
    <w:rsid w:val="00D82AA7"/>
    <w:rsid w:val="00D84419"/>
    <w:rsid w:val="00D86E36"/>
    <w:rsid w:val="00D9040C"/>
    <w:rsid w:val="00D93D9C"/>
    <w:rsid w:val="00D97288"/>
    <w:rsid w:val="00D97AF8"/>
    <w:rsid w:val="00DA098A"/>
    <w:rsid w:val="00DA1528"/>
    <w:rsid w:val="00DA3E40"/>
    <w:rsid w:val="00DA535A"/>
    <w:rsid w:val="00DB4EF1"/>
    <w:rsid w:val="00DC1E3A"/>
    <w:rsid w:val="00DC21D4"/>
    <w:rsid w:val="00DC6558"/>
    <w:rsid w:val="00DC6D41"/>
    <w:rsid w:val="00DD25FC"/>
    <w:rsid w:val="00DD5CC5"/>
    <w:rsid w:val="00DD734D"/>
    <w:rsid w:val="00DE085C"/>
    <w:rsid w:val="00DE3BAD"/>
    <w:rsid w:val="00E0055E"/>
    <w:rsid w:val="00E05EE9"/>
    <w:rsid w:val="00E06728"/>
    <w:rsid w:val="00E06EDC"/>
    <w:rsid w:val="00E073CB"/>
    <w:rsid w:val="00E13FEB"/>
    <w:rsid w:val="00E14C8E"/>
    <w:rsid w:val="00E169DE"/>
    <w:rsid w:val="00E30404"/>
    <w:rsid w:val="00E311FD"/>
    <w:rsid w:val="00E3121D"/>
    <w:rsid w:val="00E33048"/>
    <w:rsid w:val="00E4046E"/>
    <w:rsid w:val="00E51F35"/>
    <w:rsid w:val="00E54720"/>
    <w:rsid w:val="00E55D6B"/>
    <w:rsid w:val="00E56E2D"/>
    <w:rsid w:val="00E623A4"/>
    <w:rsid w:val="00E64461"/>
    <w:rsid w:val="00E703FA"/>
    <w:rsid w:val="00E7206F"/>
    <w:rsid w:val="00E73F73"/>
    <w:rsid w:val="00E74131"/>
    <w:rsid w:val="00E77475"/>
    <w:rsid w:val="00E77E5E"/>
    <w:rsid w:val="00E8227A"/>
    <w:rsid w:val="00E8627E"/>
    <w:rsid w:val="00E93326"/>
    <w:rsid w:val="00E96230"/>
    <w:rsid w:val="00EA08B5"/>
    <w:rsid w:val="00EA106C"/>
    <w:rsid w:val="00EA42FB"/>
    <w:rsid w:val="00EA5C40"/>
    <w:rsid w:val="00EB032A"/>
    <w:rsid w:val="00EB0631"/>
    <w:rsid w:val="00EB0A73"/>
    <w:rsid w:val="00EB247C"/>
    <w:rsid w:val="00EB25F0"/>
    <w:rsid w:val="00EC0C6E"/>
    <w:rsid w:val="00EC363B"/>
    <w:rsid w:val="00ED1881"/>
    <w:rsid w:val="00ED4B0D"/>
    <w:rsid w:val="00ED5570"/>
    <w:rsid w:val="00ED7991"/>
    <w:rsid w:val="00EE1506"/>
    <w:rsid w:val="00EE2D22"/>
    <w:rsid w:val="00EE4780"/>
    <w:rsid w:val="00EE4825"/>
    <w:rsid w:val="00EE540D"/>
    <w:rsid w:val="00EE70DC"/>
    <w:rsid w:val="00EF1A2D"/>
    <w:rsid w:val="00EF1D76"/>
    <w:rsid w:val="00EF1D8B"/>
    <w:rsid w:val="00EF2452"/>
    <w:rsid w:val="00EF2603"/>
    <w:rsid w:val="00EF2929"/>
    <w:rsid w:val="00EF324E"/>
    <w:rsid w:val="00F053B0"/>
    <w:rsid w:val="00F075AE"/>
    <w:rsid w:val="00F10718"/>
    <w:rsid w:val="00F12A87"/>
    <w:rsid w:val="00F16B1A"/>
    <w:rsid w:val="00F2029F"/>
    <w:rsid w:val="00F230A7"/>
    <w:rsid w:val="00F24D00"/>
    <w:rsid w:val="00F24FC6"/>
    <w:rsid w:val="00F2615D"/>
    <w:rsid w:val="00F26A49"/>
    <w:rsid w:val="00F30F85"/>
    <w:rsid w:val="00F4167F"/>
    <w:rsid w:val="00F4302F"/>
    <w:rsid w:val="00F43AE9"/>
    <w:rsid w:val="00F5234A"/>
    <w:rsid w:val="00F52E87"/>
    <w:rsid w:val="00F53C88"/>
    <w:rsid w:val="00F5567A"/>
    <w:rsid w:val="00F60975"/>
    <w:rsid w:val="00F60F71"/>
    <w:rsid w:val="00F613C6"/>
    <w:rsid w:val="00F6289F"/>
    <w:rsid w:val="00F65175"/>
    <w:rsid w:val="00F655E1"/>
    <w:rsid w:val="00F71A7B"/>
    <w:rsid w:val="00F725B3"/>
    <w:rsid w:val="00F72AD8"/>
    <w:rsid w:val="00F81D17"/>
    <w:rsid w:val="00F86A22"/>
    <w:rsid w:val="00F876EC"/>
    <w:rsid w:val="00F91D33"/>
    <w:rsid w:val="00F9290F"/>
    <w:rsid w:val="00F9551F"/>
    <w:rsid w:val="00F97CA0"/>
    <w:rsid w:val="00FA6CFA"/>
    <w:rsid w:val="00FB0677"/>
    <w:rsid w:val="00FB4572"/>
    <w:rsid w:val="00FB4962"/>
    <w:rsid w:val="00FB7435"/>
    <w:rsid w:val="00FC0889"/>
    <w:rsid w:val="00FC1016"/>
    <w:rsid w:val="00FC40BC"/>
    <w:rsid w:val="00FC5EA2"/>
    <w:rsid w:val="00FC7BC9"/>
    <w:rsid w:val="00FD020F"/>
    <w:rsid w:val="00FD23AD"/>
    <w:rsid w:val="00FD6516"/>
    <w:rsid w:val="00FD755F"/>
    <w:rsid w:val="00FE31D6"/>
    <w:rsid w:val="00FE7490"/>
    <w:rsid w:val="00FF6DE2"/>
    <w:rsid w:val="00FF7E53"/>
    <w:rsid w:val="7FE67AA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47C3C"/>
    <w:pPr>
      <w:widowControl w:val="0"/>
    </w:pPr>
    <w:rPr>
      <w:kern w:val="2"/>
      <w:sz w:val="24"/>
      <w:szCs w:val="24"/>
      <w:lang w:eastAsia="zh-TW"/>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347C3C"/>
    <w:pPr>
      <w:spacing w:before="120" w:after="120"/>
    </w:pPr>
    <w:rPr>
      <w:szCs w:val="20"/>
    </w:rPr>
  </w:style>
  <w:style w:type="paragraph" w:styleId="a4">
    <w:name w:val="Body Text Indent"/>
    <w:basedOn w:val="a"/>
    <w:rsid w:val="00347C3C"/>
    <w:pPr>
      <w:spacing w:line="520" w:lineRule="exact"/>
      <w:ind w:leftChars="100" w:left="240" w:firstLineChars="200" w:firstLine="480"/>
      <w:jc w:val="both"/>
    </w:pPr>
    <w:rPr>
      <w:rFonts w:ascii="宋体" w:hAnsi="宋体"/>
    </w:rPr>
  </w:style>
  <w:style w:type="paragraph" w:styleId="a5">
    <w:name w:val="Block Text"/>
    <w:basedOn w:val="a"/>
    <w:rsid w:val="00347C3C"/>
    <w:pPr>
      <w:ind w:left="425" w:right="-113"/>
    </w:pPr>
    <w:rPr>
      <w:szCs w:val="20"/>
    </w:rPr>
  </w:style>
  <w:style w:type="paragraph" w:styleId="2">
    <w:name w:val="Body Text Indent 2"/>
    <w:basedOn w:val="a"/>
    <w:rsid w:val="00347C3C"/>
    <w:pPr>
      <w:tabs>
        <w:tab w:val="left" w:pos="180"/>
      </w:tabs>
      <w:spacing w:line="520" w:lineRule="exact"/>
      <w:ind w:left="720" w:hangingChars="300" w:hanging="720"/>
      <w:jc w:val="both"/>
    </w:pPr>
    <w:rPr>
      <w:rFonts w:ascii="宋体" w:hAnsi="宋体"/>
    </w:rPr>
  </w:style>
  <w:style w:type="paragraph" w:styleId="a6">
    <w:name w:val="Balloon Text"/>
    <w:basedOn w:val="a"/>
    <w:semiHidden/>
    <w:rsid w:val="00347C3C"/>
    <w:rPr>
      <w:sz w:val="18"/>
      <w:szCs w:val="18"/>
    </w:rPr>
  </w:style>
  <w:style w:type="paragraph" w:styleId="a7">
    <w:name w:val="footer"/>
    <w:basedOn w:val="a"/>
    <w:rsid w:val="00347C3C"/>
    <w:pPr>
      <w:tabs>
        <w:tab w:val="center" w:pos="4153"/>
        <w:tab w:val="right" w:pos="8306"/>
      </w:tabs>
      <w:snapToGrid w:val="0"/>
    </w:pPr>
    <w:rPr>
      <w:sz w:val="20"/>
      <w:szCs w:val="20"/>
    </w:rPr>
  </w:style>
  <w:style w:type="paragraph" w:styleId="a8">
    <w:name w:val="header"/>
    <w:basedOn w:val="a"/>
    <w:rsid w:val="00347C3C"/>
    <w:pPr>
      <w:tabs>
        <w:tab w:val="center" w:pos="4153"/>
        <w:tab w:val="right" w:pos="8306"/>
      </w:tabs>
      <w:snapToGrid w:val="0"/>
    </w:pPr>
    <w:rPr>
      <w:sz w:val="20"/>
      <w:szCs w:val="20"/>
    </w:rPr>
  </w:style>
  <w:style w:type="paragraph" w:styleId="a9">
    <w:name w:val="Title"/>
    <w:basedOn w:val="a"/>
    <w:qFormat/>
    <w:rsid w:val="00347C3C"/>
    <w:pPr>
      <w:jc w:val="center"/>
    </w:pPr>
    <w:rPr>
      <w:sz w:val="32"/>
    </w:rPr>
  </w:style>
  <w:style w:type="character" w:styleId="aa">
    <w:name w:val="page number"/>
    <w:basedOn w:val="a0"/>
    <w:rsid w:val="00347C3C"/>
  </w:style>
  <w:style w:type="paragraph" w:styleId="ab">
    <w:name w:val="List Paragraph"/>
    <w:basedOn w:val="a"/>
    <w:uiPriority w:val="34"/>
    <w:qFormat/>
    <w:rsid w:val="00347C3C"/>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1860</Words>
  <Characters>48</Characters>
  <Application>Microsoft Office Word</Application>
  <DocSecurity>0</DocSecurity>
  <Lines>1</Lines>
  <Paragraphs>3</Paragraphs>
  <ScaleCrop>false</ScaleCrop>
  <Company>許連瑩</Company>
  <LinksUpToDate>false</LinksUpToDate>
  <CharactersWithSpaces>1905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XLP PTA TANKYARD TANK CONSTRUCTION WORK</dc:title>
  <dc:creator>qzz</dc:creator>
  <cp:lastModifiedBy>AutoBVT</cp:lastModifiedBy>
  <cp:revision>22</cp:revision>
  <cp:lastPrinted>2018-08-21T06:06:00Z</cp:lastPrinted>
  <dcterms:created xsi:type="dcterms:W3CDTF">2018-04-02T02:14:00Z</dcterms:created>
  <dcterms:modified xsi:type="dcterms:W3CDTF">2020-07-02T02:13:00Z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