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BA" w:rsidRDefault="008E43BA" w:rsidP="008E43BA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 w:rsidRPr="008E43BA">
        <w:rPr>
          <w:rFonts w:hint="eastAsia"/>
          <w:b/>
          <w:spacing w:val="-1"/>
          <w:w w:val="95"/>
          <w:sz w:val="28"/>
          <w:lang w:eastAsia="zh-CN"/>
        </w:rPr>
        <w:t>福建福海创石油化工有限公司</w:t>
      </w:r>
      <w:r w:rsidRPr="008E43BA">
        <w:rPr>
          <w:b/>
          <w:spacing w:val="-1"/>
          <w:w w:val="95"/>
          <w:sz w:val="28"/>
          <w:lang w:eastAsia="zh-CN"/>
        </w:rPr>
        <w:t>PTA厂区、9#</w:t>
      </w:r>
      <w:r>
        <w:rPr>
          <w:b/>
          <w:spacing w:val="-1"/>
          <w:w w:val="95"/>
          <w:sz w:val="28"/>
          <w:lang w:eastAsia="zh-CN"/>
        </w:rPr>
        <w:t>码头消防设施的维保及检测年约</w:t>
      </w: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8E43BA" w:rsidRPr="002E3036" w:rsidRDefault="008E43BA" w:rsidP="008E43BA">
      <w:pPr>
        <w:pStyle w:val="a5"/>
        <w:spacing w:line="420" w:lineRule="exact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拟对本公司</w:t>
      </w:r>
      <w:r w:rsidRPr="00DC2B12">
        <w:rPr>
          <w:u w:val="single"/>
          <w:lang w:eastAsia="zh-CN"/>
        </w:rPr>
        <w:t>PTA厂区、9#码头消防设施的维保及检测年约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8E43BA" w:rsidRPr="002E3036" w:rsidRDefault="008E43BA" w:rsidP="008E43BA">
      <w:pPr>
        <w:pStyle w:val="a5"/>
        <w:spacing w:before="26" w:line="420" w:lineRule="exact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8E43BA" w:rsidRPr="002E3036" w:rsidRDefault="008E43BA" w:rsidP="008E43BA">
      <w:pPr>
        <w:pStyle w:val="2"/>
        <w:spacing w:before="24" w:line="420" w:lineRule="exact"/>
        <w:ind w:left="0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Pr="002E3036">
        <w:rPr>
          <w:lang w:eastAsia="zh-CN"/>
        </w:rPr>
        <w:t>一、参选人资格要求：</w:t>
      </w:r>
    </w:p>
    <w:p w:rsidR="008E43BA" w:rsidRDefault="008E43BA" w:rsidP="008E43BA">
      <w:pPr>
        <w:tabs>
          <w:tab w:val="left" w:pos="709"/>
        </w:tabs>
        <w:spacing w:line="42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8E43BA" w:rsidRDefault="008E43BA" w:rsidP="008E43BA">
      <w:pPr>
        <w:tabs>
          <w:tab w:val="left" w:pos="709"/>
        </w:tabs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402518">
        <w:rPr>
          <w:sz w:val="24"/>
          <w:szCs w:val="24"/>
          <w:lang w:eastAsia="zh-CN"/>
        </w:rPr>
        <w:t>需具备</w:t>
      </w:r>
      <w:r w:rsidRPr="00CB02F1">
        <w:rPr>
          <w:rFonts w:hint="eastAsia"/>
          <w:sz w:val="24"/>
          <w:szCs w:val="24"/>
          <w:lang w:eastAsia="zh-CN"/>
        </w:rPr>
        <w:t>《社会消防技术服务管理规定》中的一级资质</w:t>
      </w:r>
      <w:r>
        <w:rPr>
          <w:rFonts w:hint="eastAsia"/>
          <w:sz w:val="24"/>
          <w:szCs w:val="24"/>
          <w:lang w:eastAsia="zh-CN"/>
        </w:rPr>
        <w:t>，</w:t>
      </w:r>
      <w:r w:rsidRPr="00CB02F1">
        <w:rPr>
          <w:sz w:val="24"/>
          <w:szCs w:val="24"/>
          <w:lang w:eastAsia="zh-CN"/>
        </w:rPr>
        <w:t>维保人员也要有取得相应的资质资格证书</w:t>
      </w:r>
      <w:r>
        <w:rPr>
          <w:rFonts w:hint="eastAsia"/>
          <w:sz w:val="24"/>
          <w:szCs w:val="24"/>
          <w:lang w:eastAsia="zh-CN"/>
        </w:rPr>
        <w:t>。</w:t>
      </w:r>
    </w:p>
    <w:p w:rsidR="008E43BA" w:rsidRPr="00CB02F1" w:rsidRDefault="008E43BA" w:rsidP="008E43BA">
      <w:pPr>
        <w:tabs>
          <w:tab w:val="left" w:pos="709"/>
        </w:tabs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A87B9C">
        <w:rPr>
          <w:sz w:val="24"/>
          <w:szCs w:val="24"/>
          <w:lang w:eastAsia="zh-CN"/>
        </w:rPr>
        <w:t>3.参选人</w:t>
      </w:r>
      <w:r w:rsidRPr="00CB02F1">
        <w:rPr>
          <w:rFonts w:hint="eastAsia"/>
          <w:sz w:val="24"/>
          <w:szCs w:val="24"/>
          <w:lang w:eastAsia="zh-CN"/>
        </w:rPr>
        <w:t>开展的工作必须满足《中华人民共和国消防法》、《机关、团体、企业、事业单位消防安全管理规定（</w:t>
      </w:r>
      <w:r w:rsidRPr="00CB02F1">
        <w:rPr>
          <w:sz w:val="24"/>
          <w:szCs w:val="24"/>
          <w:lang w:eastAsia="zh-CN"/>
        </w:rPr>
        <w:t>61</w:t>
      </w:r>
      <w:r w:rsidRPr="00CB02F1">
        <w:rPr>
          <w:rFonts w:hint="eastAsia"/>
          <w:sz w:val="24"/>
          <w:szCs w:val="24"/>
          <w:lang w:eastAsia="zh-CN"/>
        </w:rPr>
        <w:t>号令）》、《福建省消防条例》、《福建省火灾高危单位消防安全管理规定》、《建筑消防设施检测技术规程》、《计量法》等各类消防相关法律法规及规范标准的要求。</w:t>
      </w:r>
    </w:p>
    <w:p w:rsidR="008E43BA" w:rsidRDefault="008E43BA" w:rsidP="008E43BA">
      <w:pPr>
        <w:tabs>
          <w:tab w:val="left" w:pos="709"/>
        </w:tabs>
        <w:spacing w:line="42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</w:t>
      </w:r>
      <w:r w:rsidRPr="004C16AE"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8E43BA" w:rsidRDefault="008E43BA" w:rsidP="008E43BA">
      <w:pPr>
        <w:tabs>
          <w:tab w:val="left" w:pos="709"/>
        </w:tabs>
        <w:spacing w:line="420" w:lineRule="exact"/>
        <w:ind w:firstLine="480"/>
        <w:rPr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>
        <w:rPr>
          <w:b/>
          <w:color w:val="000000" w:themeColor="text1"/>
          <w:sz w:val="24"/>
          <w:szCs w:val="24"/>
          <w:lang w:eastAsia="zh-CN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6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b/>
          <w:color w:val="000000" w:themeColor="text1"/>
          <w:sz w:val="24"/>
          <w:szCs w:val="24"/>
          <w:lang w:eastAsia="zh-CN"/>
        </w:rPr>
        <w:t>16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8E43BA" w:rsidRDefault="008E43BA" w:rsidP="008E43BA">
      <w:pPr>
        <w:tabs>
          <w:tab w:val="left" w:pos="709"/>
        </w:tabs>
        <w:spacing w:line="420" w:lineRule="exact"/>
        <w:ind w:firstLine="480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8E43BA" w:rsidRPr="002E3036" w:rsidRDefault="008E43BA" w:rsidP="008E43BA">
      <w:pPr>
        <w:tabs>
          <w:tab w:val="left" w:pos="709"/>
        </w:tabs>
        <w:spacing w:line="420" w:lineRule="exact"/>
        <w:ind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8E43BA" w:rsidRPr="002E3036" w:rsidRDefault="008E43BA" w:rsidP="008E43BA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8E43BA" w:rsidRPr="002E3036" w:rsidRDefault="008E43BA" w:rsidP="008E43BA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8E43BA" w:rsidRPr="002E3036" w:rsidRDefault="008E43BA" w:rsidP="008E43BA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8E43BA" w:rsidRPr="002E3036" w:rsidRDefault="008E43BA" w:rsidP="008E43BA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8E43BA" w:rsidRPr="002E3036" w:rsidRDefault="008E43BA" w:rsidP="008E43BA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8E43BA" w:rsidRPr="002E3036" w:rsidRDefault="008E43BA" w:rsidP="008E43BA">
      <w:pPr>
        <w:spacing w:line="42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8E43BA" w:rsidRPr="004A13AF" w:rsidRDefault="008E43BA" w:rsidP="008E43BA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8E43BA" w:rsidRPr="002E3036" w:rsidRDefault="008E43BA" w:rsidP="008E43BA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</w:t>
      </w:r>
      <w:r>
        <w:rPr>
          <w:rFonts w:hint="eastAsia"/>
          <w:sz w:val="24"/>
          <w:szCs w:val="24"/>
          <w:lang w:eastAsia="zh-CN"/>
        </w:rPr>
        <w:t xml:space="preserve">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3C60F2" w:rsidRDefault="008E43BA" w:rsidP="008E43BA">
      <w:pPr>
        <w:spacing w:line="360" w:lineRule="auto"/>
        <w:ind w:firstLineChars="200" w:firstLine="480"/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sz w:val="24"/>
          <w:szCs w:val="24"/>
          <w:lang w:eastAsia="zh-CN"/>
        </w:rPr>
        <w:t>2020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6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4</w:t>
      </w:r>
      <w:r w:rsidRPr="002E3036">
        <w:rPr>
          <w:rFonts w:hint="eastAsia"/>
          <w:sz w:val="24"/>
          <w:szCs w:val="24"/>
          <w:lang w:eastAsia="zh-CN"/>
        </w:rPr>
        <w:t>日</w:t>
      </w:r>
      <w:bookmarkStart w:id="0" w:name="_GoBack"/>
      <w:bookmarkEnd w:id="0"/>
    </w:p>
    <w:sectPr w:rsidR="003C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F6" w:rsidRDefault="007C14F6" w:rsidP="008E43BA">
      <w:r>
        <w:separator/>
      </w:r>
    </w:p>
  </w:endnote>
  <w:endnote w:type="continuationSeparator" w:id="0">
    <w:p w:rsidR="007C14F6" w:rsidRDefault="007C14F6" w:rsidP="008E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F6" w:rsidRDefault="007C14F6" w:rsidP="008E43BA">
      <w:r>
        <w:separator/>
      </w:r>
    </w:p>
  </w:footnote>
  <w:footnote w:type="continuationSeparator" w:id="0">
    <w:p w:rsidR="007C14F6" w:rsidRDefault="007C14F6" w:rsidP="008E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6A"/>
    <w:rsid w:val="003C60F2"/>
    <w:rsid w:val="007A3D6A"/>
    <w:rsid w:val="007C14F6"/>
    <w:rsid w:val="008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3AF6F-A443-443F-ACEC-AA3315C3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43B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8E43BA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8E43BA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3B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E4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3B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E43BA"/>
    <w:rPr>
      <w:sz w:val="18"/>
      <w:szCs w:val="18"/>
    </w:rPr>
  </w:style>
  <w:style w:type="character" w:customStyle="1" w:styleId="1Char">
    <w:name w:val="标题 1 Char"/>
    <w:basedOn w:val="a0"/>
    <w:link w:val="1"/>
    <w:rsid w:val="008E43BA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sid w:val="008E43BA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8E43BA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8E43BA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8E43B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2</cp:revision>
  <dcterms:created xsi:type="dcterms:W3CDTF">2020-06-04T05:46:00Z</dcterms:created>
  <dcterms:modified xsi:type="dcterms:W3CDTF">2020-06-04T05:47:00Z</dcterms:modified>
</cp:coreProperties>
</file>