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ED2712" w:rsidRPr="00ED2712" w:rsidRDefault="00ED2712" w:rsidP="00BB4ECD">
      <w:pPr>
        <w:jc w:val="center"/>
        <w:rPr>
          <w:rFonts w:ascii="宋体"/>
          <w:b/>
          <w:bCs/>
          <w:sz w:val="36"/>
          <w:szCs w:val="52"/>
        </w:rPr>
      </w:pPr>
      <w:bookmarkStart w:id="0" w:name="_GoBack"/>
      <w:bookmarkEnd w:id="0"/>
      <w:r w:rsidRPr="00ED2712">
        <w:rPr>
          <w:rFonts w:ascii="宋体" w:hint="eastAsia"/>
          <w:b/>
          <w:bCs/>
          <w:sz w:val="36"/>
          <w:szCs w:val="52"/>
        </w:rPr>
        <w:t>古雷气体应急集中处置中心使用林地可行性报告</w:t>
      </w: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ED2712" w:rsidRPr="00ED2712">
        <w:rPr>
          <w:rFonts w:ascii="宋体" w:hAnsi="宋体" w:cs="宋体"/>
          <w:bCs/>
          <w:color w:val="000000"/>
          <w:sz w:val="24"/>
          <w:szCs w:val="30"/>
        </w:rPr>
        <w:t>FHC-PTCG20200415001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ED2712">
        <w:rPr>
          <w:rFonts w:asciiTheme="minorEastAsia" w:eastAsiaTheme="minorEastAsia" w:hAnsiTheme="minorEastAsia" w:cs="Helvetica"/>
          <w:u w:val="single"/>
        </w:rPr>
        <w:t>5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ED2712">
        <w:rPr>
          <w:rFonts w:asciiTheme="minorEastAsia" w:eastAsiaTheme="minorEastAsia" w:hAnsiTheme="minorEastAsia" w:cs="Helvetica"/>
          <w:u w:val="single"/>
        </w:rPr>
        <w:t>9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ED2712">
        <w:rPr>
          <w:rFonts w:asciiTheme="minorEastAsia" w:eastAsiaTheme="minorEastAsia" w:hAnsiTheme="minorEastAsia" w:cs="Helvetica"/>
          <w:u w:val="single"/>
        </w:rPr>
        <w:t>10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3C0DD5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-1</w:t>
      </w:r>
      <w:r w:rsidR="00ED2712">
        <w:rPr>
          <w:rFonts w:asciiTheme="minorEastAsia" w:eastAsiaTheme="minorEastAsia" w:hAnsiTheme="minorEastAsia" w:cs="Helvetica"/>
          <w:u w:val="single"/>
        </w:rPr>
        <w:t>1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ED2712">
        <w:rPr>
          <w:rFonts w:asciiTheme="minorEastAsia" w:eastAsiaTheme="minorEastAsia" w:hAnsiTheme="minorEastAsia" w:cs="Helvetica"/>
          <w:u w:val="single"/>
        </w:rPr>
        <w:t>3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Pr="00BB4ECD">
        <w:rPr>
          <w:rFonts w:asciiTheme="minorEastAsia" w:eastAsiaTheme="minorEastAsia" w:hAnsiTheme="minorEastAsia" w:cs="Helvetica" w:hint="eastAsia"/>
        </w:rPr>
        <w:t>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D2712">
        <w:rPr>
          <w:rFonts w:asciiTheme="minorEastAsia" w:eastAsiaTheme="minorEastAsia" w:hAnsiTheme="minorEastAsia" w:cs="Helvetica" w:hint="eastAsia"/>
        </w:rPr>
        <w:t>中选人：</w:t>
      </w:r>
      <w:r w:rsidR="00ED2712">
        <w:rPr>
          <w:rFonts w:asciiTheme="minorEastAsia" w:eastAsiaTheme="minorEastAsia" w:hAnsiTheme="minorEastAsia" w:cs="Helvetica"/>
        </w:rPr>
        <w:t>福建省林业勘察设计院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ED2712">
        <w:rPr>
          <w:rFonts w:asciiTheme="minorEastAsia" w:eastAsiaTheme="minorEastAsia" w:hAnsiTheme="minorEastAsia" w:cs="Helvetica" w:hint="eastAsia"/>
        </w:rPr>
        <w:t>4</w:t>
      </w:r>
      <w:r w:rsidR="00ED2712">
        <w:rPr>
          <w:rFonts w:asciiTheme="minorEastAsia" w:eastAsiaTheme="minorEastAsia" w:hAnsiTheme="minorEastAsia" w:cs="Helvetica"/>
        </w:rPr>
        <w:t>6.2万元</w:t>
      </w:r>
    </w:p>
    <w:p w:rsidR="00ED2712" w:rsidRDefault="00ED2712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 w:hint="eastAsia"/>
        </w:rPr>
      </w:pPr>
      <w:r>
        <w:rPr>
          <w:rFonts w:asciiTheme="minorEastAsia" w:eastAsiaTheme="minorEastAsia" w:hAnsiTheme="minorEastAsia" w:cs="Helvetica" w:hint="eastAsia"/>
        </w:rPr>
        <w:t>3、</w:t>
      </w:r>
      <w:r>
        <w:rPr>
          <w:rFonts w:asciiTheme="minorEastAsia" w:eastAsiaTheme="minorEastAsia" w:hAnsiTheme="minorEastAsia" w:cs="Helvetica"/>
        </w:rPr>
        <w:t>综合得分</w:t>
      </w:r>
      <w:r>
        <w:rPr>
          <w:rFonts w:asciiTheme="minorEastAsia" w:eastAsiaTheme="minorEastAsia" w:hAnsiTheme="minorEastAsia" w:cs="Helvetica" w:hint="eastAsia"/>
        </w:rPr>
        <w:t>：8</w:t>
      </w:r>
      <w:r>
        <w:rPr>
          <w:rFonts w:asciiTheme="minorEastAsia" w:eastAsiaTheme="minorEastAsia" w:hAnsiTheme="minorEastAsia" w:cs="Helvetica"/>
        </w:rPr>
        <w:t>4.13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>年</w:t>
      </w:r>
      <w:r w:rsidR="00ED2712">
        <w:rPr>
          <w:rFonts w:asciiTheme="minorEastAsia" w:eastAsiaTheme="minorEastAsia" w:hAnsiTheme="minorEastAsia" w:cs="Helvetic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ED2712">
        <w:rPr>
          <w:rFonts w:asciiTheme="minorEastAsia" w:eastAsiaTheme="minorEastAsia" w:hAnsiTheme="minorEastAsia" w:cs="Helvetica"/>
        </w:rPr>
        <w:t>9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ED2712">
        <w:rPr>
          <w:rFonts w:asciiTheme="minorEastAsia" w:eastAsiaTheme="minorEastAsia" w:hAnsiTheme="minorEastAsia" w:cs="Helvetic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ED2712">
        <w:rPr>
          <w:rFonts w:asciiTheme="minorEastAsia" w:eastAsiaTheme="minorEastAsia" w:hAnsiTheme="minorEastAsia" w:cs="Helvetica"/>
        </w:rPr>
        <w:t>13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ED2712">
        <w:rPr>
          <w:rFonts w:asciiTheme="minorEastAsia" w:eastAsiaTheme="minorEastAsia" w:hAnsiTheme="minorEastAsia" w:cs="Helvetica" w:hint="eastAsia"/>
          <w:u w:val="single"/>
        </w:rPr>
        <w:t>张华娟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ED2712">
        <w:rPr>
          <w:rFonts w:asciiTheme="minorEastAsia" w:eastAsiaTheme="minorEastAsia" w:hAnsiTheme="minorEastAsia" w:cs="Helvetica"/>
          <w:u w:val="single"/>
        </w:rPr>
        <w:t>21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/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0D40D5"/>
    <w:rsid w:val="001628E9"/>
    <w:rsid w:val="001960B3"/>
    <w:rsid w:val="00233BD5"/>
    <w:rsid w:val="00287446"/>
    <w:rsid w:val="0029195A"/>
    <w:rsid w:val="002A3CFA"/>
    <w:rsid w:val="002B67D2"/>
    <w:rsid w:val="003C0DD5"/>
    <w:rsid w:val="00467ED6"/>
    <w:rsid w:val="00487C4B"/>
    <w:rsid w:val="004E539F"/>
    <w:rsid w:val="005179FD"/>
    <w:rsid w:val="0055288B"/>
    <w:rsid w:val="00563850"/>
    <w:rsid w:val="005938DF"/>
    <w:rsid w:val="00596533"/>
    <w:rsid w:val="005D0332"/>
    <w:rsid w:val="005F1F09"/>
    <w:rsid w:val="005F43E3"/>
    <w:rsid w:val="00690B18"/>
    <w:rsid w:val="006F3483"/>
    <w:rsid w:val="00746CA3"/>
    <w:rsid w:val="0075758F"/>
    <w:rsid w:val="008503FB"/>
    <w:rsid w:val="008A61FC"/>
    <w:rsid w:val="00957D72"/>
    <w:rsid w:val="00996498"/>
    <w:rsid w:val="009B2A9F"/>
    <w:rsid w:val="009F45B6"/>
    <w:rsid w:val="00A42627"/>
    <w:rsid w:val="00B037DC"/>
    <w:rsid w:val="00B23AEE"/>
    <w:rsid w:val="00B24441"/>
    <w:rsid w:val="00BB3A9E"/>
    <w:rsid w:val="00BB4ECD"/>
    <w:rsid w:val="00C76E4C"/>
    <w:rsid w:val="00C9402A"/>
    <w:rsid w:val="00D2504B"/>
    <w:rsid w:val="00D6011F"/>
    <w:rsid w:val="00E96B70"/>
    <w:rsid w:val="00E96D3B"/>
    <w:rsid w:val="00ED2712"/>
    <w:rsid w:val="00EF411C"/>
    <w:rsid w:val="00F65608"/>
    <w:rsid w:val="00F87E61"/>
    <w:rsid w:val="00FB54AA"/>
    <w:rsid w:val="00FE37E3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21FB01-5699-4A3F-A5BD-67639C2F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hjzhang</cp:lastModifiedBy>
  <cp:revision>31</cp:revision>
  <dcterms:created xsi:type="dcterms:W3CDTF">2018-10-23T01:34:00Z</dcterms:created>
  <dcterms:modified xsi:type="dcterms:W3CDTF">2020-05-09T03:35:00Z</dcterms:modified>
</cp:coreProperties>
</file>