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AB" w:rsidRDefault="006534AB" w:rsidP="006534AB">
      <w:pPr>
        <w:tabs>
          <w:tab w:val="left" w:pos="1272"/>
        </w:tabs>
        <w:spacing w:line="355" w:lineRule="exact"/>
        <w:ind w:left="9"/>
        <w:jc w:val="center"/>
        <w:rPr>
          <w:b/>
          <w:sz w:val="28"/>
          <w:lang w:eastAsia="zh-CN"/>
        </w:rPr>
      </w:pPr>
      <w:bookmarkStart w:id="0" w:name="_GoBack"/>
      <w:r w:rsidRPr="006534AB">
        <w:rPr>
          <w:rFonts w:hint="eastAsia"/>
          <w:b/>
          <w:w w:val="95"/>
          <w:sz w:val="28"/>
          <w:lang w:eastAsia="zh-CN"/>
        </w:rPr>
        <w:t>腾龙芳烃（漳州）有限公司</w:t>
      </w:r>
      <w:r w:rsidRPr="006534AB">
        <w:rPr>
          <w:b/>
          <w:w w:val="95"/>
          <w:sz w:val="28"/>
          <w:lang w:eastAsia="zh-CN"/>
        </w:rPr>
        <w:t>PX项目厂内管廊续建工程基础工程</w:t>
      </w:r>
    </w:p>
    <w:p w:rsidR="006534AB" w:rsidRDefault="006534AB" w:rsidP="006534AB">
      <w:pPr>
        <w:tabs>
          <w:tab w:val="left" w:pos="1272"/>
        </w:tabs>
        <w:spacing w:line="355" w:lineRule="exact"/>
        <w:ind w:left="9"/>
        <w:jc w:val="center"/>
        <w:rPr>
          <w:b/>
          <w:sz w:val="28"/>
          <w:lang w:eastAsia="zh-CN"/>
        </w:rPr>
      </w:pPr>
      <w:r>
        <w:rPr>
          <w:b/>
          <w:spacing w:val="-1"/>
          <w:w w:val="95"/>
          <w:sz w:val="28"/>
          <w:lang w:eastAsia="zh-CN"/>
        </w:rPr>
        <w:t>比选公</w:t>
      </w:r>
      <w:r>
        <w:rPr>
          <w:b/>
          <w:w w:val="95"/>
          <w:sz w:val="28"/>
          <w:lang w:eastAsia="zh-CN"/>
        </w:rPr>
        <w:t>告</w:t>
      </w:r>
    </w:p>
    <w:bookmarkEnd w:id="0"/>
    <w:p w:rsidR="006534AB" w:rsidRPr="002E3036" w:rsidRDefault="006534AB" w:rsidP="006534AB">
      <w:pPr>
        <w:pStyle w:val="a5"/>
        <w:spacing w:line="360" w:lineRule="auto"/>
        <w:ind w:left="118" w:right="121" w:firstLine="511"/>
        <w:jc w:val="both"/>
        <w:rPr>
          <w:lang w:eastAsia="zh-CN"/>
        </w:rPr>
      </w:pPr>
      <w:r>
        <w:rPr>
          <w:rFonts w:hint="eastAsia"/>
          <w:lang w:eastAsia="zh-CN"/>
        </w:rPr>
        <w:t>腾龙芳烃（漳州）有限公司</w:t>
      </w:r>
      <w:r w:rsidRPr="002E3036">
        <w:rPr>
          <w:lang w:eastAsia="zh-CN"/>
        </w:rPr>
        <w:t>拟对本公司</w:t>
      </w:r>
      <w:r w:rsidRPr="00F17FFC">
        <w:rPr>
          <w:u w:val="single"/>
          <w:lang w:eastAsia="zh-CN"/>
        </w:rPr>
        <w:t>PX项目厂内管廊续建工程基础工程</w:t>
      </w:r>
      <w:r w:rsidRPr="002E3036">
        <w:rPr>
          <w:lang w:eastAsia="zh-CN"/>
        </w:rPr>
        <w:t>进行公开比选。为了“公开、公平、公正、透明”，引导参选人进行正确参选，特制定本规定文件。</w:t>
      </w:r>
    </w:p>
    <w:p w:rsidR="006534AB" w:rsidRPr="002E3036" w:rsidRDefault="006534AB" w:rsidP="006534AB">
      <w:pPr>
        <w:pStyle w:val="a5"/>
        <w:spacing w:before="26" w:line="360" w:lineRule="auto"/>
        <w:ind w:left="118" w:right="121" w:firstLine="511"/>
        <w:jc w:val="both"/>
        <w:rPr>
          <w:lang w:eastAsia="zh-CN"/>
        </w:rPr>
      </w:pPr>
      <w:r>
        <w:rPr>
          <w:rFonts w:hint="eastAsia"/>
          <w:lang w:eastAsia="zh-CN"/>
        </w:rPr>
        <w:t>腾龙芳烃（漳州）有限公司</w:t>
      </w:r>
      <w:r w:rsidRPr="002E3036">
        <w:rPr>
          <w:lang w:eastAsia="zh-CN"/>
        </w:rPr>
        <w:t>承诺本次自主比选不存在任何障碍，保证本公告的内容不存在任何重大遗漏、虚假陈述或严重误导，并对其内容的真实性、完整性和有效性负责。</w:t>
      </w:r>
    </w:p>
    <w:p w:rsidR="006534AB" w:rsidRPr="002E3036" w:rsidRDefault="006534AB" w:rsidP="006534AB">
      <w:pPr>
        <w:pStyle w:val="2"/>
        <w:spacing w:before="24" w:line="360" w:lineRule="auto"/>
        <w:ind w:left="0" w:firstLineChars="100" w:firstLine="241"/>
        <w:rPr>
          <w:lang w:eastAsia="zh-CN"/>
        </w:rPr>
      </w:pPr>
      <w:r w:rsidRPr="002E3036">
        <w:rPr>
          <w:lang w:eastAsia="zh-CN"/>
        </w:rPr>
        <w:t>一、参选人资格要求：</w:t>
      </w:r>
    </w:p>
    <w:p w:rsidR="006534AB" w:rsidRPr="00B3047D" w:rsidRDefault="006534AB" w:rsidP="006534AB">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6534AB" w:rsidRDefault="006534AB" w:rsidP="006534AB">
      <w:pPr>
        <w:tabs>
          <w:tab w:val="left" w:pos="709"/>
        </w:tabs>
        <w:spacing w:line="360" w:lineRule="auto"/>
        <w:ind w:firstLineChars="200" w:firstLine="480"/>
        <w:rPr>
          <w:sz w:val="24"/>
          <w:szCs w:val="24"/>
          <w:lang w:eastAsia="zh-CN"/>
        </w:rPr>
      </w:pPr>
      <w:r>
        <w:rPr>
          <w:rFonts w:hint="eastAsia"/>
          <w:sz w:val="24"/>
          <w:szCs w:val="24"/>
          <w:lang w:eastAsia="zh-CN"/>
        </w:rPr>
        <w:t>2.参选人</w:t>
      </w:r>
      <w:r w:rsidRPr="00F17FFC">
        <w:rPr>
          <w:rFonts w:hint="eastAsia"/>
          <w:sz w:val="24"/>
          <w:szCs w:val="24"/>
          <w:lang w:eastAsia="zh-CN"/>
        </w:rPr>
        <w:t>须同时具备建设行政主管部门核发的有效的下述资质证书：</w:t>
      </w:r>
    </w:p>
    <w:p w:rsidR="006534AB" w:rsidRDefault="006534AB" w:rsidP="006534AB">
      <w:pPr>
        <w:tabs>
          <w:tab w:val="left" w:pos="709"/>
        </w:tabs>
        <w:spacing w:line="360" w:lineRule="auto"/>
        <w:ind w:firstLineChars="200" w:firstLine="480"/>
        <w:rPr>
          <w:sz w:val="24"/>
          <w:szCs w:val="24"/>
          <w:lang w:eastAsia="zh-CN"/>
        </w:rPr>
      </w:pPr>
      <w:r w:rsidRPr="00F17FFC">
        <w:rPr>
          <w:rFonts w:hint="eastAsia"/>
          <w:sz w:val="24"/>
          <w:szCs w:val="24"/>
          <w:lang w:eastAsia="zh-CN"/>
        </w:rPr>
        <w:t>①建筑工程施工总承包三级（含）以上或桩基础施工程专业承包二级（含）以上资质证书；</w:t>
      </w:r>
    </w:p>
    <w:p w:rsidR="006534AB" w:rsidRDefault="006534AB" w:rsidP="006534AB">
      <w:pPr>
        <w:tabs>
          <w:tab w:val="left" w:pos="709"/>
        </w:tabs>
        <w:spacing w:line="360" w:lineRule="auto"/>
        <w:ind w:firstLineChars="200" w:firstLine="480"/>
        <w:rPr>
          <w:sz w:val="24"/>
          <w:szCs w:val="24"/>
          <w:lang w:eastAsia="zh-CN"/>
        </w:rPr>
      </w:pPr>
      <w:r w:rsidRPr="00F17FFC">
        <w:rPr>
          <w:rFonts w:hint="eastAsia"/>
          <w:sz w:val="24"/>
          <w:szCs w:val="24"/>
          <w:lang w:eastAsia="zh-CN"/>
        </w:rPr>
        <w:t>②《施工企业安全生产许可证》。</w:t>
      </w:r>
    </w:p>
    <w:p w:rsidR="006534AB" w:rsidRDefault="006534AB" w:rsidP="006534AB">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Pr="00BC11B8">
        <w:rPr>
          <w:rFonts w:hint="eastAsia"/>
          <w:sz w:val="24"/>
          <w:szCs w:val="24"/>
          <w:lang w:eastAsia="zh-CN"/>
        </w:rPr>
        <w:t>拟担任本参选项目的项目负责人须具备有效的二级建筑工程专业注册建造师执业资格，并具备有效的安全生产考核合格证书（</w:t>
      </w:r>
      <w:r w:rsidRPr="00BC11B8">
        <w:rPr>
          <w:sz w:val="24"/>
          <w:szCs w:val="24"/>
          <w:lang w:eastAsia="zh-CN"/>
        </w:rPr>
        <w:t xml:space="preserve">B </w:t>
      </w:r>
      <w:r w:rsidRPr="00BC11B8">
        <w:rPr>
          <w:rFonts w:hint="eastAsia"/>
          <w:sz w:val="24"/>
          <w:szCs w:val="24"/>
          <w:lang w:eastAsia="zh-CN"/>
        </w:rPr>
        <w:t>证），建造师注册证书及《建筑施工企业管理人员安全生产考核合格证书（</w:t>
      </w:r>
      <w:r w:rsidRPr="00BC11B8">
        <w:rPr>
          <w:sz w:val="24"/>
          <w:szCs w:val="24"/>
          <w:lang w:eastAsia="zh-CN"/>
        </w:rPr>
        <w:t xml:space="preserve">B </w:t>
      </w:r>
      <w:r w:rsidRPr="00BC11B8">
        <w:rPr>
          <w:rFonts w:hint="eastAsia"/>
          <w:sz w:val="24"/>
          <w:szCs w:val="24"/>
          <w:lang w:eastAsia="zh-CN"/>
        </w:rPr>
        <w:t>证）》上的工作单位应与</w:t>
      </w:r>
      <w:r>
        <w:rPr>
          <w:rFonts w:hint="eastAsia"/>
          <w:sz w:val="24"/>
          <w:szCs w:val="24"/>
          <w:lang w:eastAsia="zh-CN"/>
        </w:rPr>
        <w:t>参选</w:t>
      </w:r>
      <w:r w:rsidRPr="00BC11B8">
        <w:rPr>
          <w:rFonts w:hint="eastAsia"/>
          <w:sz w:val="24"/>
          <w:szCs w:val="24"/>
          <w:lang w:eastAsia="zh-CN"/>
        </w:rPr>
        <w:t>人单位名称一致。拟担任本项目的其他主要人员至少包括技术负责人和土建等专业负责人各</w:t>
      </w:r>
      <w:r>
        <w:rPr>
          <w:sz w:val="24"/>
          <w:szCs w:val="24"/>
          <w:lang w:eastAsia="zh-CN"/>
        </w:rPr>
        <w:t>1</w:t>
      </w:r>
      <w:r w:rsidRPr="00BC11B8">
        <w:rPr>
          <w:rFonts w:hint="eastAsia"/>
          <w:sz w:val="24"/>
          <w:szCs w:val="24"/>
          <w:lang w:eastAsia="zh-CN"/>
        </w:rPr>
        <w:t>人，必须配备施工员、质检员、安全员、材料员、预算员等主要施工管理人员，上述施工管理人员必须持有职称证及上岗证书。</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6534AB" w:rsidRPr="007F06B2" w:rsidRDefault="006534AB" w:rsidP="006534AB">
      <w:pPr>
        <w:tabs>
          <w:tab w:val="left" w:pos="709"/>
        </w:tabs>
        <w:spacing w:line="360" w:lineRule="auto"/>
        <w:ind w:firstLineChars="200" w:firstLine="480"/>
        <w:rPr>
          <w:sz w:val="24"/>
          <w:szCs w:val="24"/>
          <w:lang w:eastAsia="zh-CN"/>
        </w:rPr>
      </w:pPr>
      <w:r w:rsidRPr="007F06B2">
        <w:rPr>
          <w:rFonts w:hint="eastAsia"/>
          <w:sz w:val="24"/>
          <w:szCs w:val="24"/>
          <w:lang w:eastAsia="zh-CN"/>
        </w:rPr>
        <w:t>4</w:t>
      </w:r>
      <w:r w:rsidRPr="007F06B2">
        <w:rPr>
          <w:sz w:val="24"/>
          <w:szCs w:val="24"/>
          <w:lang w:eastAsia="zh-CN"/>
        </w:rPr>
        <w:t>.参选人业绩要</w:t>
      </w:r>
      <w:r w:rsidRPr="007F06B2">
        <w:rPr>
          <w:rFonts w:hint="eastAsia"/>
          <w:sz w:val="24"/>
          <w:szCs w:val="24"/>
          <w:lang w:eastAsia="zh-CN"/>
        </w:rPr>
        <w:t>求：近</w:t>
      </w:r>
      <w:r>
        <w:rPr>
          <w:sz w:val="24"/>
          <w:szCs w:val="24"/>
          <w:lang w:eastAsia="zh-CN"/>
        </w:rPr>
        <w:t>3</w:t>
      </w:r>
      <w:r w:rsidRPr="007F06B2">
        <w:rPr>
          <w:rFonts w:hint="eastAsia"/>
          <w:sz w:val="24"/>
          <w:szCs w:val="24"/>
          <w:lang w:eastAsia="zh-CN"/>
        </w:rPr>
        <w:t>年内</w:t>
      </w:r>
      <w:r>
        <w:rPr>
          <w:rFonts w:hint="eastAsia"/>
          <w:sz w:val="24"/>
          <w:szCs w:val="24"/>
          <w:lang w:eastAsia="zh-CN"/>
        </w:rPr>
        <w:t>参选</w:t>
      </w:r>
      <w:r w:rsidRPr="007F06B2">
        <w:rPr>
          <w:rFonts w:hint="eastAsia"/>
          <w:sz w:val="24"/>
          <w:szCs w:val="24"/>
          <w:lang w:eastAsia="zh-CN"/>
        </w:rPr>
        <w:t>人具有不小于本工程造价金额的土建项目业绩或桩基础工程承包项目业绩。</w:t>
      </w:r>
    </w:p>
    <w:p w:rsidR="006534AB" w:rsidRPr="004C16AE" w:rsidRDefault="006534AB" w:rsidP="006534AB">
      <w:pPr>
        <w:tabs>
          <w:tab w:val="left" w:pos="709"/>
        </w:tabs>
        <w:spacing w:line="360" w:lineRule="auto"/>
        <w:ind w:firstLineChars="200" w:firstLine="480"/>
        <w:rPr>
          <w:sz w:val="24"/>
          <w:szCs w:val="24"/>
          <w:lang w:eastAsia="zh-CN"/>
        </w:rPr>
      </w:pPr>
      <w:r>
        <w:rPr>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6534AB" w:rsidRPr="00BD607C" w:rsidRDefault="006534AB" w:rsidP="006534AB">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Pr>
          <w:b/>
          <w:color w:val="000000" w:themeColor="text1"/>
          <w:sz w:val="24"/>
          <w:szCs w:val="24"/>
          <w:lang w:eastAsia="zh-CN"/>
        </w:rPr>
        <w:t>2020</w:t>
      </w:r>
      <w:r w:rsidRPr="00BD607C">
        <w:rPr>
          <w:rFonts w:hint="eastAsia"/>
          <w:b/>
          <w:color w:val="000000" w:themeColor="text1"/>
          <w:sz w:val="24"/>
          <w:szCs w:val="24"/>
          <w:lang w:eastAsia="zh-CN"/>
        </w:rPr>
        <w:t>年</w:t>
      </w:r>
      <w:r>
        <w:rPr>
          <w:b/>
          <w:color w:val="000000" w:themeColor="text1"/>
          <w:sz w:val="24"/>
          <w:szCs w:val="24"/>
          <w:lang w:eastAsia="zh-CN"/>
        </w:rPr>
        <w:t>3</w:t>
      </w:r>
      <w:r w:rsidRPr="00BD607C">
        <w:rPr>
          <w:rFonts w:hint="eastAsia"/>
          <w:b/>
          <w:color w:val="000000" w:themeColor="text1"/>
          <w:sz w:val="24"/>
          <w:szCs w:val="24"/>
          <w:lang w:eastAsia="zh-CN"/>
        </w:rPr>
        <w:t>月</w:t>
      </w:r>
      <w:r>
        <w:rPr>
          <w:b/>
          <w:color w:val="000000" w:themeColor="text1"/>
          <w:sz w:val="24"/>
          <w:szCs w:val="24"/>
          <w:lang w:eastAsia="zh-CN"/>
        </w:rPr>
        <w:t>5</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6534AB" w:rsidRPr="00BD607C" w:rsidRDefault="006534AB" w:rsidP="006534AB">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6534AB" w:rsidRPr="002E3036" w:rsidRDefault="006534AB" w:rsidP="006534AB">
      <w:pPr>
        <w:spacing w:line="360" w:lineRule="auto"/>
        <w:ind w:firstLineChars="200" w:firstLine="480"/>
        <w:rPr>
          <w:sz w:val="24"/>
          <w:szCs w:val="24"/>
          <w:lang w:eastAsia="zh-CN"/>
        </w:rPr>
      </w:pPr>
      <w:r>
        <w:rPr>
          <w:rFonts w:hint="eastAsia"/>
          <w:sz w:val="24"/>
          <w:szCs w:val="24"/>
          <w:lang w:eastAsia="zh-CN"/>
        </w:rPr>
        <w:lastRenderedPageBreak/>
        <w:t>腾龙芳烃（漳州）有限公司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 xml:space="preserve">   </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联 系 人：张华娟</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电    话：0596-6311821</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邮    编：363216</w:t>
      </w:r>
    </w:p>
    <w:p w:rsidR="006534AB" w:rsidRPr="002E3036" w:rsidRDefault="006534AB" w:rsidP="006534AB">
      <w:pPr>
        <w:spacing w:line="360" w:lineRule="auto"/>
        <w:ind w:firstLineChars="200" w:firstLine="480"/>
        <w:rPr>
          <w:sz w:val="24"/>
          <w:szCs w:val="24"/>
          <w:lang w:eastAsia="zh-CN"/>
        </w:rPr>
      </w:pP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腾龙芳烃（漳州）有限公司</w:t>
      </w:r>
      <w:r w:rsidRPr="002E3036">
        <w:rPr>
          <w:rFonts w:hint="eastAsia"/>
          <w:sz w:val="24"/>
          <w:szCs w:val="24"/>
          <w:lang w:eastAsia="zh-CN"/>
        </w:rPr>
        <w:t xml:space="preserve"> </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sz w:val="24"/>
          <w:szCs w:val="24"/>
          <w:lang w:eastAsia="zh-CN"/>
        </w:rPr>
        <w:t>2</w:t>
      </w:r>
      <w:r w:rsidRPr="002E3036">
        <w:rPr>
          <w:rFonts w:hint="eastAsia"/>
          <w:sz w:val="24"/>
          <w:szCs w:val="24"/>
          <w:lang w:eastAsia="zh-CN"/>
        </w:rPr>
        <w:t>月</w:t>
      </w:r>
      <w:r>
        <w:rPr>
          <w:sz w:val="24"/>
          <w:szCs w:val="24"/>
          <w:lang w:eastAsia="zh-CN"/>
        </w:rPr>
        <w:t>24</w:t>
      </w:r>
      <w:r w:rsidRPr="002E3036">
        <w:rPr>
          <w:rFonts w:hint="eastAsia"/>
          <w:sz w:val="24"/>
          <w:szCs w:val="24"/>
          <w:lang w:eastAsia="zh-CN"/>
        </w:rPr>
        <w:t>日</w:t>
      </w:r>
    </w:p>
    <w:p w:rsidR="00C274D7" w:rsidRDefault="00C274D7"/>
    <w:sectPr w:rsidR="00C27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D1" w:rsidRDefault="003519D1" w:rsidP="006534AB">
      <w:r>
        <w:separator/>
      </w:r>
    </w:p>
  </w:endnote>
  <w:endnote w:type="continuationSeparator" w:id="0">
    <w:p w:rsidR="003519D1" w:rsidRDefault="003519D1" w:rsidP="0065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D1" w:rsidRDefault="003519D1" w:rsidP="006534AB">
      <w:r>
        <w:separator/>
      </w:r>
    </w:p>
  </w:footnote>
  <w:footnote w:type="continuationSeparator" w:id="0">
    <w:p w:rsidR="003519D1" w:rsidRDefault="003519D1" w:rsidP="00653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F3"/>
    <w:rsid w:val="003519D1"/>
    <w:rsid w:val="006534AB"/>
    <w:rsid w:val="00C274D7"/>
    <w:rsid w:val="00E4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58CEC6-4256-4FB7-BF69-29407521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534AB"/>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6534AB"/>
    <w:pPr>
      <w:ind w:left="538"/>
      <w:outlineLvl w:val="0"/>
    </w:pPr>
    <w:rPr>
      <w:b/>
      <w:bCs/>
      <w:sz w:val="28"/>
      <w:szCs w:val="28"/>
    </w:rPr>
  </w:style>
  <w:style w:type="paragraph" w:styleId="2">
    <w:name w:val="heading 2"/>
    <w:basedOn w:val="a"/>
    <w:next w:val="a"/>
    <w:link w:val="2Char"/>
    <w:qFormat/>
    <w:rsid w:val="006534AB"/>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34AB"/>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6534AB"/>
    <w:rPr>
      <w:sz w:val="18"/>
      <w:szCs w:val="18"/>
    </w:rPr>
  </w:style>
  <w:style w:type="paragraph" w:styleId="a4">
    <w:name w:val="footer"/>
    <w:basedOn w:val="a"/>
    <w:link w:val="Char0"/>
    <w:uiPriority w:val="99"/>
    <w:unhideWhenUsed/>
    <w:rsid w:val="006534AB"/>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6534AB"/>
    <w:rPr>
      <w:sz w:val="18"/>
      <w:szCs w:val="18"/>
    </w:rPr>
  </w:style>
  <w:style w:type="character" w:customStyle="1" w:styleId="1Char">
    <w:name w:val="标题 1 Char"/>
    <w:basedOn w:val="a0"/>
    <w:link w:val="1"/>
    <w:rsid w:val="006534AB"/>
    <w:rPr>
      <w:rFonts w:ascii="宋体" w:eastAsia="宋体" w:hAnsi="宋体" w:cs="宋体"/>
      <w:b/>
      <w:bCs/>
      <w:kern w:val="0"/>
      <w:sz w:val="28"/>
      <w:szCs w:val="28"/>
      <w:lang w:eastAsia="en-US"/>
    </w:rPr>
  </w:style>
  <w:style w:type="character" w:customStyle="1" w:styleId="2Char">
    <w:name w:val="标题 2 Char"/>
    <w:basedOn w:val="a0"/>
    <w:link w:val="2"/>
    <w:rsid w:val="006534AB"/>
    <w:rPr>
      <w:rFonts w:ascii="宋体" w:eastAsia="宋体" w:hAnsi="宋体" w:cs="宋体"/>
      <w:b/>
      <w:bCs/>
      <w:kern w:val="0"/>
      <w:sz w:val="24"/>
      <w:szCs w:val="24"/>
      <w:lang w:eastAsia="en-US"/>
    </w:rPr>
  </w:style>
  <w:style w:type="paragraph" w:styleId="a5">
    <w:name w:val="Body Text"/>
    <w:basedOn w:val="a"/>
    <w:link w:val="Char1"/>
    <w:uiPriority w:val="1"/>
    <w:qFormat/>
    <w:rsid w:val="006534AB"/>
    <w:rPr>
      <w:sz w:val="24"/>
      <w:szCs w:val="24"/>
    </w:rPr>
  </w:style>
  <w:style w:type="character" w:customStyle="1" w:styleId="Char2">
    <w:name w:val="正文文本 Char"/>
    <w:basedOn w:val="a0"/>
    <w:uiPriority w:val="99"/>
    <w:semiHidden/>
    <w:rsid w:val="006534AB"/>
    <w:rPr>
      <w:rFonts w:ascii="宋体" w:eastAsia="宋体" w:hAnsi="宋体" w:cs="宋体"/>
      <w:kern w:val="0"/>
      <w:sz w:val="22"/>
      <w:lang w:eastAsia="en-US"/>
    </w:rPr>
  </w:style>
  <w:style w:type="character" w:customStyle="1" w:styleId="Char1">
    <w:name w:val="正文文本 Char1"/>
    <w:basedOn w:val="a0"/>
    <w:link w:val="a5"/>
    <w:uiPriority w:val="1"/>
    <w:rsid w:val="006534AB"/>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2</cp:revision>
  <dcterms:created xsi:type="dcterms:W3CDTF">2020-02-24T06:00:00Z</dcterms:created>
  <dcterms:modified xsi:type="dcterms:W3CDTF">2020-02-24T06:00:00Z</dcterms:modified>
</cp:coreProperties>
</file>