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AE6" w:rsidRDefault="003A4AE6"/>
    <w:p w:rsidR="002D4535" w:rsidRDefault="00CB65BA" w:rsidP="00594745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CB65BA">
        <w:rPr>
          <w:rFonts w:asciiTheme="minorEastAsia" w:eastAsiaTheme="minorEastAsia" w:hAnsiTheme="minorEastAsia" w:hint="eastAsia"/>
          <w:color w:val="333333"/>
          <w:sz w:val="32"/>
          <w:u w:val="single"/>
        </w:rPr>
        <w:t>福建福海创石油化工有限公司</w:t>
      </w:r>
      <w:r w:rsidR="00C06983" w:rsidRPr="00C06983">
        <w:rPr>
          <w:rFonts w:asciiTheme="minorEastAsia" w:eastAsiaTheme="minorEastAsia" w:hAnsiTheme="minorEastAsia" w:hint="eastAsia"/>
          <w:color w:val="333333"/>
          <w:sz w:val="32"/>
          <w:u w:val="single"/>
        </w:rPr>
        <w:t>原料适应性技改项目耕地踏勘论证报告及节地评价报告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  <w:r w:rsidR="00594745">
        <w:rPr>
          <w:rFonts w:asciiTheme="minorEastAsia" w:eastAsiaTheme="minorEastAsia" w:hAnsiTheme="minorEastAsia" w:hint="eastAsia"/>
          <w:color w:val="333333"/>
          <w:sz w:val="32"/>
        </w:rPr>
        <w:t xml:space="preserve">  </w:t>
      </w:r>
    </w:p>
    <w:p w:rsidR="003A4AE6" w:rsidRPr="00594745" w:rsidRDefault="003A4AE6" w:rsidP="00594745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3A4AE6">
        <w:rPr>
          <w:rFonts w:asciiTheme="minorEastAsia" w:eastAsiaTheme="minorEastAsia" w:hAnsiTheme="minorEastAsia"/>
          <w:color w:val="333333"/>
          <w:sz w:val="32"/>
        </w:rPr>
        <w:t>中</w:t>
      </w:r>
      <w:r w:rsidRPr="003A4AE6">
        <w:rPr>
          <w:rFonts w:asciiTheme="minorEastAsia" w:eastAsiaTheme="minorEastAsia" w:hAnsiTheme="minorEastAsia" w:hint="eastAsia"/>
          <w:color w:val="333333"/>
          <w:sz w:val="32"/>
        </w:rPr>
        <w:t>选</w:t>
      </w:r>
      <w:r w:rsidRPr="003A4AE6">
        <w:rPr>
          <w:rFonts w:asciiTheme="minorEastAsia" w:eastAsiaTheme="minorEastAsia" w:hAnsiTheme="minorEastAsia"/>
          <w:color w:val="333333"/>
          <w:sz w:val="32"/>
        </w:rPr>
        <w:t>候选人公示</w:t>
      </w: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B2F00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606F3C">
        <w:rPr>
          <w:rFonts w:asciiTheme="minorEastAsia" w:eastAsiaTheme="minorEastAsia" w:hAnsiTheme="minorEastAsia" w:cs="Helvetica" w:hint="eastAsia"/>
          <w:color w:val="333333"/>
          <w:u w:val="single"/>
        </w:rPr>
        <w:t>2</w:t>
      </w:r>
      <w:bookmarkStart w:id="0" w:name="_GoBack"/>
      <w:bookmarkEnd w:id="0"/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C06983">
        <w:rPr>
          <w:rFonts w:asciiTheme="minorEastAsia" w:eastAsiaTheme="minorEastAsia" w:hAnsiTheme="minorEastAsia" w:cs="Helvetica"/>
          <w:color w:val="333333"/>
          <w:u w:val="single"/>
        </w:rPr>
        <w:t>31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C06983">
        <w:rPr>
          <w:rFonts w:asciiTheme="minorEastAsia" w:eastAsiaTheme="minorEastAsia" w:hAnsiTheme="minorEastAsia" w:cs="Helvetica"/>
          <w:color w:val="333333"/>
          <w:u w:val="single"/>
        </w:rPr>
        <w:t>14</w:t>
      </w:r>
      <w:r w:rsidR="00C06983">
        <w:rPr>
          <w:rFonts w:asciiTheme="minorEastAsia" w:eastAsiaTheme="minorEastAsia" w:hAnsiTheme="minorEastAsia" w:cs="Helvetica" w:hint="eastAsia"/>
          <w:color w:val="333333"/>
          <w:u w:val="single"/>
        </w:rPr>
        <w:t>:3</w:t>
      </w:r>
      <w:r w:rsidR="00C06983">
        <w:rPr>
          <w:rFonts w:asciiTheme="minorEastAsia" w:eastAsiaTheme="minorEastAsia" w:hAnsiTheme="minorEastAsia" w:cs="Helvetica"/>
          <w:color w:val="333333"/>
          <w:u w:val="single"/>
        </w:rPr>
        <w:t>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1.第一中选候选人：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C06983">
        <w:rPr>
          <w:rFonts w:asciiTheme="minorEastAsia" w:eastAsiaTheme="minorEastAsia" w:hAnsiTheme="minorEastAsia" w:cs="Helvetica" w:hint="eastAsia"/>
          <w:color w:val="333333"/>
          <w:u w:val="single"/>
        </w:rPr>
        <w:t>福州壕濠规划设计有限公司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2.中选金额：</w:t>
      </w:r>
      <w:r w:rsidR="00C06983">
        <w:rPr>
          <w:rFonts w:asciiTheme="minorEastAsia" w:eastAsiaTheme="minorEastAsia" w:hAnsiTheme="minorEastAsia" w:cs="Helvetica"/>
          <w:color w:val="333333"/>
          <w:u w:val="single"/>
        </w:rPr>
        <w:t>28万元</w:t>
      </w:r>
      <w:r w:rsidR="00E91D2B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="00C06983">
        <w:rPr>
          <w:rFonts w:asciiTheme="minorEastAsia" w:eastAsiaTheme="minorEastAsia" w:hAnsiTheme="minorEastAsia" w:cs="Helvetica"/>
          <w:color w:val="333333"/>
          <w:u w:val="single"/>
        </w:rPr>
        <w:t>2020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C06983">
        <w:rPr>
          <w:rFonts w:asciiTheme="minorEastAsia" w:eastAsiaTheme="minorEastAsia" w:hAnsiTheme="minorEastAsia" w:cs="Helvetica"/>
          <w:color w:val="333333"/>
          <w:u w:val="single"/>
        </w:rPr>
        <w:t>1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C06983">
        <w:rPr>
          <w:rFonts w:asciiTheme="minorEastAsia" w:eastAsiaTheme="minorEastAsia" w:hAnsiTheme="minorEastAsia" w:cs="Helvetica"/>
          <w:color w:val="333333"/>
          <w:u w:val="single"/>
        </w:rPr>
        <w:t>1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日至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C06983">
        <w:rPr>
          <w:rFonts w:asciiTheme="minorEastAsia" w:eastAsiaTheme="minorEastAsia" w:hAnsiTheme="minorEastAsia" w:cs="Helvetica"/>
          <w:color w:val="333333"/>
          <w:u w:val="single"/>
        </w:rPr>
        <w:t>1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C06983">
        <w:rPr>
          <w:rFonts w:asciiTheme="minorEastAsia" w:eastAsiaTheme="minorEastAsia" w:hAnsiTheme="minorEastAsia" w:cs="Helvetica"/>
          <w:color w:val="333333"/>
          <w:u w:val="single"/>
        </w:rPr>
        <w:t>6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C06983">
        <w:rPr>
          <w:rFonts w:asciiTheme="minorEastAsia" w:eastAsiaTheme="minorEastAsia" w:hAnsiTheme="minorEastAsia" w:cs="Helvetica"/>
          <w:color w:val="333333"/>
        </w:rPr>
        <w:t>3个工作日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)。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594745">
        <w:rPr>
          <w:rFonts w:asciiTheme="minorEastAsia" w:eastAsiaTheme="minorEastAsia" w:hAnsiTheme="minorEastAsia" w:cs="Helvetica" w:hint="eastAsia"/>
          <w:color w:val="333333"/>
          <w:u w:val="single"/>
        </w:rPr>
        <w:t>张华娟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594745">
        <w:rPr>
          <w:rFonts w:asciiTheme="minorEastAsia" w:eastAsiaTheme="minorEastAsia" w:hAnsiTheme="minorEastAsia" w:cs="Helvetica" w:hint="eastAsia"/>
          <w:color w:val="333333"/>
          <w:u w:val="single"/>
        </w:rPr>
        <w:t>6311821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Pr="003A4AE6" w:rsidRDefault="003A4AE6" w:rsidP="003A4AE6">
      <w:pPr>
        <w:pStyle w:val="a9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3A4AE6" w:rsidRPr="003A4AE6" w:rsidRDefault="003A4AE6" w:rsidP="003A4AE6">
      <w:pPr>
        <w:pStyle w:val="a9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606F3C">
        <w:rPr>
          <w:rFonts w:asciiTheme="minorEastAsia" w:eastAsiaTheme="minorEastAsia" w:hAnsiTheme="minorEastAsia" w:cs="Helvetica" w:hint="eastAsia"/>
          <w:color w:val="333333"/>
        </w:rPr>
        <w:t>12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C06983">
        <w:rPr>
          <w:rFonts w:asciiTheme="minorEastAsia" w:eastAsiaTheme="minorEastAsia" w:hAnsiTheme="minorEastAsia" w:cs="Helvetica"/>
          <w:color w:val="333333"/>
        </w:rPr>
        <w:t>31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3A4AE6" w:rsidRPr="003A4AE6" w:rsidRDefault="003A4AE6">
      <w:pPr>
        <w:rPr>
          <w:rFonts w:asciiTheme="minorEastAsia" w:eastAsiaTheme="minorEastAsia" w:hAnsiTheme="minorEastAsia"/>
        </w:rPr>
      </w:pPr>
    </w:p>
    <w:sectPr w:rsidR="003A4AE6" w:rsidRPr="003A4AE6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F5B" w:rsidRDefault="00B45F5B" w:rsidP="00B50F29">
      <w:r>
        <w:separator/>
      </w:r>
    </w:p>
  </w:endnote>
  <w:endnote w:type="continuationSeparator" w:id="0">
    <w:p w:rsidR="00B45F5B" w:rsidRDefault="00B45F5B" w:rsidP="00B50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F5B" w:rsidRDefault="00B45F5B" w:rsidP="00B50F29">
      <w:r>
        <w:separator/>
      </w:r>
    </w:p>
  </w:footnote>
  <w:footnote w:type="continuationSeparator" w:id="0">
    <w:p w:rsidR="00B45F5B" w:rsidRDefault="00B45F5B" w:rsidP="00B50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75A2B"/>
    <w:rsid w:val="000C3BBE"/>
    <w:rsid w:val="00100729"/>
    <w:rsid w:val="00100F94"/>
    <w:rsid w:val="002D4535"/>
    <w:rsid w:val="003A4AE6"/>
    <w:rsid w:val="00417002"/>
    <w:rsid w:val="00487C4B"/>
    <w:rsid w:val="00594745"/>
    <w:rsid w:val="005C735C"/>
    <w:rsid w:val="00606F3C"/>
    <w:rsid w:val="006A5BCE"/>
    <w:rsid w:val="006D7181"/>
    <w:rsid w:val="00916861"/>
    <w:rsid w:val="009B2A9F"/>
    <w:rsid w:val="009E2B55"/>
    <w:rsid w:val="00AD0CF5"/>
    <w:rsid w:val="00B0275B"/>
    <w:rsid w:val="00B45F5B"/>
    <w:rsid w:val="00B50F29"/>
    <w:rsid w:val="00C06983"/>
    <w:rsid w:val="00C2322E"/>
    <w:rsid w:val="00CA6F78"/>
    <w:rsid w:val="00CB65BA"/>
    <w:rsid w:val="00DD7D96"/>
    <w:rsid w:val="00E82B0C"/>
    <w:rsid w:val="00E91D2B"/>
    <w:rsid w:val="00FB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1898F5-B436-4641-A2D3-49FE408F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B50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B50F2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B50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B50F2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hjzhang</cp:lastModifiedBy>
  <cp:revision>13</cp:revision>
  <dcterms:created xsi:type="dcterms:W3CDTF">2019-05-15T01:56:00Z</dcterms:created>
  <dcterms:modified xsi:type="dcterms:W3CDTF">2019-12-31T06:42:00Z</dcterms:modified>
</cp:coreProperties>
</file>