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E83163">
        <w:rPr>
          <w:rFonts w:ascii="微软雅黑" w:eastAsia="微软雅黑" w:hint="eastAsia"/>
          <w:b/>
          <w:sz w:val="36"/>
          <w:szCs w:val="36"/>
          <w:u w:val="single"/>
          <w:lang w:eastAsia="zh-CN"/>
        </w:rPr>
        <w:t>厂用电计量柜及表计</w:t>
      </w:r>
      <w:r w:rsidR="00886356">
        <w:rPr>
          <w:rFonts w:ascii="微软雅黑" w:eastAsia="微软雅黑" w:hint="eastAsia"/>
          <w:b/>
          <w:sz w:val="36"/>
          <w:szCs w:val="36"/>
          <w:u w:val="single"/>
          <w:lang w:eastAsia="zh-CN"/>
        </w:rPr>
        <w:t>采购</w:t>
      </w:r>
      <w:r w:rsidR="00E83163">
        <w:rPr>
          <w:rFonts w:ascii="微软雅黑" w:eastAsia="微软雅黑" w:hint="eastAsia"/>
          <w:b/>
          <w:sz w:val="36"/>
          <w:szCs w:val="36"/>
          <w:u w:val="single"/>
          <w:lang w:eastAsia="zh-CN"/>
        </w:rPr>
        <w:t>安装</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Pr="00E83163"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w:t>
      </w:r>
      <w:r w:rsidR="00E83163">
        <w:rPr>
          <w:rFonts w:hint="eastAsia"/>
          <w:sz w:val="28"/>
          <w:szCs w:val="28"/>
          <w:u w:val="single"/>
        </w:rPr>
        <w:t>1122</w:t>
      </w:r>
      <w:r w:rsidR="00EA159D">
        <w:rPr>
          <w:rFonts w:hint="eastAsia"/>
          <w:sz w:val="28"/>
          <w:szCs w:val="28"/>
          <w:u w:val="single"/>
        </w:rPr>
        <w:t>00</w:t>
      </w:r>
      <w:r w:rsidR="00E83163">
        <w:rPr>
          <w:rFonts w:hint="eastAsia"/>
          <w:sz w:val="28"/>
          <w:szCs w:val="28"/>
          <w:u w:val="single"/>
        </w:rPr>
        <w:t>4</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233097">
        <w:rPr>
          <w:rFonts w:ascii="微软雅黑" w:eastAsia="微软雅黑" w:hint="eastAsia"/>
          <w:b/>
          <w:w w:val="95"/>
          <w:sz w:val="32"/>
          <w:lang w:eastAsia="zh-CN"/>
        </w:rPr>
        <w:t>十</w:t>
      </w:r>
      <w:r w:rsidR="00E83163">
        <w:rPr>
          <w:rFonts w:ascii="微软雅黑" w:eastAsia="微软雅黑" w:hint="eastAsia"/>
          <w:b/>
          <w:w w:val="95"/>
          <w:sz w:val="32"/>
          <w:lang w:eastAsia="zh-CN"/>
        </w:rPr>
        <w:t>二</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rsidP="00DA2D4A">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5257EA">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E83163">
        <w:rPr>
          <w:rFonts w:asciiTheme="majorEastAsia" w:eastAsiaTheme="majorEastAsia" w:hAnsiTheme="majorEastAsia" w:hint="eastAsia"/>
          <w:u w:val="single"/>
          <w:lang w:eastAsia="zh-CN"/>
        </w:rPr>
        <w:t>厂用电计量柜及表计</w:t>
      </w:r>
      <w:r w:rsidR="00886356">
        <w:rPr>
          <w:rFonts w:asciiTheme="majorEastAsia" w:eastAsiaTheme="majorEastAsia" w:hAnsiTheme="majorEastAsia" w:hint="eastAsia"/>
          <w:u w:val="single"/>
          <w:lang w:eastAsia="zh-CN"/>
        </w:rPr>
        <w:t>采购</w:t>
      </w:r>
      <w:r w:rsidR="00E83163">
        <w:rPr>
          <w:rFonts w:asciiTheme="majorEastAsia" w:eastAsiaTheme="majorEastAsia" w:hAnsiTheme="majorEastAsia" w:hint="eastAsia"/>
          <w:u w:val="single"/>
          <w:lang w:eastAsia="zh-CN"/>
        </w:rPr>
        <w:t>安装</w:t>
      </w:r>
      <w:r w:rsidR="00F1443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5257EA">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967702" w:rsidRPr="00B065F7" w:rsidRDefault="00DD56C2" w:rsidP="005257EA">
      <w:pPr>
        <w:spacing w:line="360" w:lineRule="auto"/>
        <w:ind w:firstLineChars="200" w:firstLine="480"/>
        <w:rPr>
          <w:sz w:val="24"/>
          <w:szCs w:val="24"/>
          <w:lang w:eastAsia="zh-CN"/>
        </w:rPr>
      </w:pPr>
      <w:r w:rsidRPr="00B065F7">
        <w:rPr>
          <w:rFonts w:hint="eastAsia"/>
          <w:sz w:val="24"/>
          <w:szCs w:val="24"/>
          <w:lang w:eastAsia="zh-CN"/>
        </w:rPr>
        <w:t>1.</w:t>
      </w:r>
      <w:r w:rsidR="00B065F7">
        <w:rPr>
          <w:rFonts w:hint="eastAsia"/>
          <w:sz w:val="24"/>
          <w:szCs w:val="24"/>
          <w:lang w:eastAsia="zh-CN"/>
        </w:rPr>
        <w:t xml:space="preserve"> </w:t>
      </w:r>
      <w:r w:rsidRPr="00B065F7">
        <w:rPr>
          <w:rFonts w:hint="eastAsia"/>
          <w:sz w:val="24"/>
          <w:szCs w:val="24"/>
          <w:lang w:eastAsia="zh-CN"/>
        </w:rPr>
        <w:t>具备独立</w:t>
      </w:r>
      <w:r w:rsidR="000574D8">
        <w:rPr>
          <w:rFonts w:hint="eastAsia"/>
          <w:sz w:val="24"/>
          <w:szCs w:val="24"/>
          <w:lang w:eastAsia="zh-CN"/>
        </w:rPr>
        <w:t>的企业法人资格</w:t>
      </w:r>
      <w:r w:rsidRPr="00B065F7">
        <w:rPr>
          <w:rFonts w:hint="eastAsia"/>
          <w:sz w:val="24"/>
          <w:szCs w:val="24"/>
          <w:lang w:eastAsia="zh-CN"/>
        </w:rPr>
        <w:t>、具备有效的企业法人营业执照</w:t>
      </w:r>
      <w:r w:rsidR="008D7465">
        <w:rPr>
          <w:rFonts w:hint="eastAsia"/>
          <w:sz w:val="24"/>
          <w:szCs w:val="24"/>
          <w:lang w:eastAsia="zh-CN"/>
        </w:rPr>
        <w:t>，</w:t>
      </w:r>
      <w:r w:rsidR="000574D8">
        <w:rPr>
          <w:rFonts w:hint="eastAsia"/>
          <w:sz w:val="24"/>
          <w:szCs w:val="24"/>
          <w:lang w:eastAsia="zh-CN"/>
        </w:rPr>
        <w:t>信誉良好，并在人员、设备、资金等方面具有承担本项目的能力</w:t>
      </w:r>
      <w:r w:rsidR="008D7465">
        <w:rPr>
          <w:rFonts w:hint="eastAsia"/>
          <w:sz w:val="24"/>
          <w:szCs w:val="24"/>
          <w:lang w:eastAsia="zh-CN"/>
        </w:rPr>
        <w:t>；</w:t>
      </w:r>
    </w:p>
    <w:p w:rsidR="00B065F7" w:rsidRDefault="00DD56C2" w:rsidP="00B93FAE">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00B065F7" w:rsidRPr="00B065F7">
        <w:rPr>
          <w:sz w:val="24"/>
          <w:szCs w:val="24"/>
          <w:lang w:eastAsia="zh-CN"/>
        </w:rPr>
        <w:t xml:space="preserve"> </w:t>
      </w:r>
      <w:r w:rsidR="00315EE8">
        <w:rPr>
          <w:rFonts w:hint="eastAsia"/>
          <w:sz w:val="24"/>
          <w:lang w:eastAsia="zh-CN"/>
        </w:rPr>
        <w:t>具备CCC证书、生产秩序与产品质量整顿合格证书</w:t>
      </w:r>
      <w:r w:rsidR="00E83163">
        <w:rPr>
          <w:rFonts w:hint="eastAsia"/>
          <w:sz w:val="24"/>
          <w:lang w:eastAsia="zh-CN"/>
        </w:rPr>
        <w:t>，产品经部级鉴定</w:t>
      </w:r>
      <w:r w:rsidR="00315EE8">
        <w:rPr>
          <w:rFonts w:hint="eastAsia"/>
          <w:sz w:val="24"/>
          <w:lang w:eastAsia="zh-CN"/>
        </w:rPr>
        <w:t>等</w:t>
      </w:r>
      <w:r w:rsidR="00B065F7">
        <w:rPr>
          <w:rFonts w:hint="eastAsia"/>
          <w:sz w:val="24"/>
          <w:lang w:eastAsia="zh-CN"/>
        </w:rPr>
        <w:t>；</w:t>
      </w:r>
    </w:p>
    <w:p w:rsidR="00B065F7" w:rsidRDefault="00B065F7" w:rsidP="005257EA">
      <w:pPr>
        <w:autoSpaceDE/>
        <w:autoSpaceDN/>
        <w:spacing w:line="360" w:lineRule="auto"/>
        <w:ind w:firstLineChars="200" w:firstLine="480"/>
        <w:jc w:val="both"/>
        <w:rPr>
          <w:sz w:val="24"/>
          <w:lang w:eastAsia="zh-CN"/>
        </w:rPr>
      </w:pPr>
      <w:r>
        <w:rPr>
          <w:rFonts w:hint="eastAsia"/>
          <w:sz w:val="24"/>
          <w:lang w:eastAsia="zh-CN"/>
        </w:rPr>
        <w:t>3.</w:t>
      </w:r>
      <w:r w:rsidR="00F3001D">
        <w:rPr>
          <w:sz w:val="24"/>
          <w:lang w:eastAsia="zh-CN"/>
        </w:rPr>
        <w:t xml:space="preserve"> </w:t>
      </w:r>
      <w:r w:rsidR="00F3001D" w:rsidRPr="00B065F7">
        <w:rPr>
          <w:rFonts w:hint="eastAsia"/>
          <w:sz w:val="24"/>
          <w:szCs w:val="24"/>
          <w:lang w:eastAsia="zh-CN"/>
        </w:rPr>
        <w:t>本项目采用资格后审方式对参选人进行资格审查，经资格审查合格的参选人才可能有</w:t>
      </w:r>
      <w:r w:rsidR="00F3001D">
        <w:rPr>
          <w:rFonts w:hint="eastAsia"/>
          <w:sz w:val="24"/>
          <w:szCs w:val="24"/>
          <w:lang w:eastAsia="zh-CN"/>
        </w:rPr>
        <w:t>机会中选。</w:t>
      </w:r>
    </w:p>
    <w:p w:rsidR="00967702" w:rsidRDefault="00DD56C2" w:rsidP="005257EA">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233097">
        <w:rPr>
          <w:rFonts w:hint="eastAsia"/>
          <w:b/>
          <w:sz w:val="24"/>
          <w:szCs w:val="28"/>
          <w:lang w:eastAsia="zh-CN"/>
        </w:rPr>
        <w:t>1</w:t>
      </w:r>
      <w:r w:rsidR="00715A3C">
        <w:rPr>
          <w:rFonts w:hint="eastAsia"/>
          <w:b/>
          <w:sz w:val="24"/>
          <w:szCs w:val="28"/>
          <w:lang w:eastAsia="zh-CN"/>
        </w:rPr>
        <w:t>2</w:t>
      </w:r>
      <w:r>
        <w:rPr>
          <w:rFonts w:hint="eastAsia"/>
          <w:b/>
          <w:sz w:val="24"/>
          <w:szCs w:val="28"/>
          <w:lang w:eastAsia="zh-CN"/>
        </w:rPr>
        <w:t>月</w:t>
      </w:r>
      <w:r w:rsidR="00715A3C">
        <w:rPr>
          <w:rFonts w:hint="eastAsia"/>
          <w:b/>
          <w:sz w:val="24"/>
          <w:szCs w:val="28"/>
          <w:lang w:eastAsia="zh-CN"/>
        </w:rPr>
        <w:t>1</w:t>
      </w:r>
      <w:r w:rsidR="00E95F16">
        <w:rPr>
          <w:rFonts w:hint="eastAsia"/>
          <w:b/>
          <w:sz w:val="24"/>
          <w:szCs w:val="28"/>
          <w:lang w:eastAsia="zh-CN"/>
        </w:rPr>
        <w:t>8</w:t>
      </w:r>
      <w:r>
        <w:rPr>
          <w:rFonts w:hint="eastAsia"/>
          <w:b/>
          <w:sz w:val="24"/>
          <w:szCs w:val="28"/>
          <w:lang w:eastAsia="zh-CN"/>
        </w:rPr>
        <w:t>日</w:t>
      </w:r>
      <w:r w:rsidR="00943426">
        <w:rPr>
          <w:rFonts w:hint="eastAsia"/>
          <w:b/>
          <w:sz w:val="24"/>
          <w:szCs w:val="28"/>
          <w:lang w:eastAsia="zh-CN"/>
        </w:rPr>
        <w:t>1</w:t>
      </w:r>
      <w:r w:rsidR="00B0177F">
        <w:rPr>
          <w:rFonts w:hint="eastAsia"/>
          <w:b/>
          <w:sz w:val="24"/>
          <w:szCs w:val="28"/>
          <w:lang w:eastAsia="zh-CN"/>
        </w:rPr>
        <w:t>7</w:t>
      </w:r>
      <w:r>
        <w:rPr>
          <w:rFonts w:hint="eastAsia"/>
          <w:b/>
          <w:sz w:val="24"/>
          <w:szCs w:val="28"/>
          <w:lang w:eastAsia="zh-CN"/>
        </w:rPr>
        <w:t>时</w:t>
      </w:r>
      <w:r w:rsidR="00943426">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0E01DA">
        <w:rPr>
          <w:rFonts w:hint="eastAsia"/>
          <w:b/>
          <w:bCs/>
          <w:snapToGrid w:val="0"/>
          <w:spacing w:val="8"/>
          <w:sz w:val="24"/>
          <w:lang w:eastAsia="zh-CN"/>
        </w:rPr>
        <w:t>本自主比选采用总价</w:t>
      </w:r>
      <w:r w:rsidR="000566C1">
        <w:rPr>
          <w:rFonts w:hint="eastAsia"/>
          <w:b/>
          <w:bCs/>
          <w:snapToGrid w:val="0"/>
          <w:spacing w:val="8"/>
          <w:sz w:val="24"/>
          <w:lang w:eastAsia="zh-CN"/>
        </w:rPr>
        <w:t>包干</w:t>
      </w:r>
      <w:r w:rsidR="00240817">
        <w:rPr>
          <w:rFonts w:hint="eastAsia"/>
          <w:b/>
          <w:bCs/>
          <w:snapToGrid w:val="0"/>
          <w:spacing w:val="8"/>
          <w:sz w:val="24"/>
          <w:lang w:eastAsia="zh-CN"/>
        </w:rPr>
        <w:t>方式</w:t>
      </w:r>
      <w:r w:rsidR="000E01DA">
        <w:rPr>
          <w:rFonts w:hint="eastAsia"/>
          <w:b/>
          <w:bCs/>
          <w:snapToGrid w:val="0"/>
          <w:spacing w:val="8"/>
          <w:sz w:val="24"/>
          <w:lang w:eastAsia="zh-CN"/>
        </w:rPr>
        <w:t>，</w:t>
      </w:r>
      <w:r w:rsidR="000E01DA" w:rsidRPr="00FC57D8">
        <w:rPr>
          <w:rFonts w:hint="eastAsia"/>
          <w:b/>
          <w:bCs/>
          <w:snapToGrid w:val="0"/>
          <w:spacing w:val="8"/>
          <w:sz w:val="24"/>
          <w:lang w:eastAsia="zh-CN"/>
        </w:rPr>
        <w:t>在控制价格</w:t>
      </w:r>
      <w:r w:rsidR="00DE5602">
        <w:rPr>
          <w:rFonts w:hint="eastAsia"/>
          <w:b/>
          <w:bCs/>
          <w:snapToGrid w:val="0"/>
          <w:spacing w:val="8"/>
          <w:sz w:val="24"/>
          <w:lang w:eastAsia="zh-CN"/>
        </w:rPr>
        <w:t>（</w:t>
      </w:r>
      <w:r w:rsidR="00715A3C">
        <w:rPr>
          <w:rFonts w:hint="eastAsia"/>
          <w:b/>
          <w:bCs/>
          <w:snapToGrid w:val="0"/>
          <w:spacing w:val="8"/>
          <w:sz w:val="24"/>
          <w:lang w:eastAsia="zh-CN"/>
        </w:rPr>
        <w:t>1</w:t>
      </w:r>
      <w:r w:rsidR="00127930">
        <w:rPr>
          <w:rFonts w:hint="eastAsia"/>
          <w:b/>
          <w:bCs/>
          <w:snapToGrid w:val="0"/>
          <w:spacing w:val="8"/>
          <w:sz w:val="24"/>
          <w:lang w:eastAsia="zh-CN"/>
        </w:rPr>
        <w:t>00</w:t>
      </w:r>
      <w:r w:rsidR="008D7465">
        <w:rPr>
          <w:rFonts w:hint="eastAsia"/>
          <w:b/>
          <w:bCs/>
          <w:snapToGrid w:val="0"/>
          <w:spacing w:val="8"/>
          <w:sz w:val="24"/>
          <w:lang w:eastAsia="zh-CN"/>
        </w:rPr>
        <w:t>00</w:t>
      </w:r>
      <w:r w:rsidR="00715A3C">
        <w:rPr>
          <w:rFonts w:hint="eastAsia"/>
          <w:b/>
          <w:bCs/>
          <w:snapToGrid w:val="0"/>
          <w:spacing w:val="8"/>
          <w:sz w:val="24"/>
          <w:lang w:eastAsia="zh-CN"/>
        </w:rPr>
        <w:t>0</w:t>
      </w:r>
      <w:r w:rsidR="00DE5602">
        <w:rPr>
          <w:rFonts w:hint="eastAsia"/>
          <w:b/>
          <w:bCs/>
          <w:snapToGrid w:val="0"/>
          <w:spacing w:val="8"/>
          <w:sz w:val="24"/>
          <w:lang w:eastAsia="zh-CN"/>
        </w:rPr>
        <w:t>.00元）</w:t>
      </w:r>
      <w:r w:rsidR="000E01DA" w:rsidRPr="00FC57D8">
        <w:rPr>
          <w:rFonts w:hint="eastAsia"/>
          <w:b/>
          <w:bCs/>
          <w:snapToGrid w:val="0"/>
          <w:spacing w:val="8"/>
          <w:sz w:val="24"/>
          <w:lang w:eastAsia="zh-CN"/>
        </w:rPr>
        <w:t>范围内，资格审查合格</w:t>
      </w:r>
      <w:r w:rsidR="00D84374">
        <w:rPr>
          <w:rFonts w:hint="eastAsia"/>
          <w:b/>
          <w:bCs/>
          <w:snapToGrid w:val="0"/>
          <w:spacing w:val="8"/>
          <w:sz w:val="24"/>
          <w:lang w:eastAsia="zh-CN"/>
        </w:rPr>
        <w:t>且</w:t>
      </w:r>
      <w:r w:rsidR="000E01DA" w:rsidRPr="00FC57D8">
        <w:rPr>
          <w:rFonts w:hint="eastAsia"/>
          <w:b/>
          <w:bCs/>
          <w:snapToGrid w:val="0"/>
          <w:spacing w:val="8"/>
          <w:sz w:val="24"/>
          <w:lang w:eastAsia="zh-CN"/>
        </w:rPr>
        <w:t>报价最低中选。</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715A3C" w:rsidP="00A26BD6">
      <w:pPr>
        <w:spacing w:line="360"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r>
        <w:rPr>
          <w:rFonts w:hint="eastAsia"/>
          <w:sz w:val="24"/>
          <w:szCs w:val="24"/>
          <w:lang w:eastAsia="zh-CN"/>
        </w:rPr>
        <w:t xml:space="preserve">    hzji@fhcpec.com.cn</w:t>
      </w:r>
    </w:p>
    <w:p w:rsid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715A3C">
        <w:rPr>
          <w:rFonts w:hint="eastAsia"/>
          <w:sz w:val="24"/>
          <w:szCs w:val="24"/>
        </w:rPr>
        <w:t>孙赞法</w:t>
      </w:r>
      <w:r>
        <w:rPr>
          <w:rFonts w:hint="eastAsia"/>
          <w:sz w:val="24"/>
          <w:szCs w:val="24"/>
        </w:rPr>
        <w:t xml:space="preserve">    0596-6</w:t>
      </w:r>
      <w:r w:rsidR="00715A3C">
        <w:rPr>
          <w:rFonts w:hint="eastAsia"/>
          <w:sz w:val="24"/>
          <w:szCs w:val="24"/>
        </w:rPr>
        <w:t>088555</w:t>
      </w:r>
      <w:r w:rsidR="00240817">
        <w:rPr>
          <w:rFonts w:hint="eastAsia"/>
          <w:sz w:val="24"/>
          <w:szCs w:val="24"/>
        </w:rPr>
        <w:t xml:space="preserve">    </w:t>
      </w:r>
      <w:r w:rsidR="00715A3C">
        <w:rPr>
          <w:rFonts w:hint="eastAsia"/>
          <w:sz w:val="24"/>
          <w:szCs w:val="24"/>
        </w:rPr>
        <w:t>zfsun@fhcpec.com.cn</w:t>
      </w:r>
      <w:r w:rsidR="00240817">
        <w:rPr>
          <w:rFonts w:hint="eastAsia"/>
          <w:sz w:val="24"/>
          <w:szCs w:val="24"/>
        </w:rPr>
        <w:t xml:space="preserve"> </w:t>
      </w:r>
    </w:p>
    <w:p w:rsidR="00967702" w:rsidRDefault="00715A3C" w:rsidP="00715A3C">
      <w:pPr>
        <w:pStyle w:val="1"/>
        <w:spacing w:line="360" w:lineRule="auto"/>
        <w:rPr>
          <w:sz w:val="24"/>
          <w:szCs w:val="24"/>
        </w:rPr>
      </w:pPr>
      <w:r>
        <w:rPr>
          <w:rFonts w:hint="eastAsia"/>
          <w:sz w:val="24"/>
          <w:szCs w:val="24"/>
        </w:rPr>
        <w:t xml:space="preserve">    </w:t>
      </w:r>
      <w:r w:rsidR="00DD56C2">
        <w:rPr>
          <w:rFonts w:hint="eastAsia"/>
          <w:sz w:val="24"/>
          <w:szCs w:val="24"/>
        </w:rPr>
        <w:t>联系地址：</w:t>
      </w:r>
      <w:r w:rsidR="00322549" w:rsidRPr="00322549">
        <w:rPr>
          <w:rFonts w:hint="eastAsia"/>
          <w:sz w:val="24"/>
          <w:szCs w:val="24"/>
        </w:rPr>
        <w:t>漳州市漳浦县杜浔镇杜昌路9号</w:t>
      </w:r>
      <w:r w:rsidR="00322549">
        <w:rPr>
          <w:rFonts w:hint="eastAsia"/>
          <w:sz w:val="24"/>
          <w:szCs w:val="24"/>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2019年</w:t>
      </w:r>
      <w:r w:rsidR="00E30BBF">
        <w:rPr>
          <w:rFonts w:hint="eastAsia"/>
          <w:sz w:val="24"/>
          <w:szCs w:val="24"/>
          <w:lang w:eastAsia="zh-CN"/>
        </w:rPr>
        <w:t>1</w:t>
      </w:r>
      <w:r w:rsidR="00715A3C">
        <w:rPr>
          <w:rFonts w:hint="eastAsia"/>
          <w:sz w:val="24"/>
          <w:szCs w:val="24"/>
          <w:lang w:eastAsia="zh-CN"/>
        </w:rPr>
        <w:t>2</w:t>
      </w:r>
      <w:r>
        <w:rPr>
          <w:rFonts w:hint="eastAsia"/>
          <w:sz w:val="24"/>
          <w:szCs w:val="24"/>
          <w:lang w:eastAsia="zh-CN"/>
        </w:rPr>
        <w:t>月</w:t>
      </w:r>
      <w:r w:rsidR="00715A3C">
        <w:rPr>
          <w:rFonts w:hint="eastAsia"/>
          <w:sz w:val="24"/>
          <w:szCs w:val="24"/>
          <w:lang w:eastAsia="zh-CN"/>
        </w:rPr>
        <w:t>0</w:t>
      </w:r>
      <w:r w:rsidR="00E95F16">
        <w:rPr>
          <w:rFonts w:hint="eastAsia"/>
          <w:sz w:val="24"/>
          <w:szCs w:val="24"/>
          <w:lang w:eastAsia="zh-CN"/>
        </w:rPr>
        <w:t>6</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692402">
        <w:rPr>
          <w:rFonts w:asciiTheme="majorEastAsia" w:eastAsiaTheme="majorEastAsia" w:hAnsiTheme="majorEastAsia" w:hint="eastAsia"/>
          <w:u w:val="single"/>
          <w:lang w:eastAsia="zh-CN"/>
        </w:rPr>
        <w:t>厂用电计量柜及表计采购安装</w:t>
      </w:r>
      <w:r w:rsidR="00E44AC8">
        <w:rPr>
          <w:rFonts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28289E">
      <w:pPr>
        <w:pStyle w:val="a3"/>
        <w:spacing w:before="131"/>
        <w:ind w:firstLineChars="200" w:firstLine="4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采用总价</w:t>
      </w:r>
      <w:r w:rsidR="000566C1">
        <w:rPr>
          <w:rFonts w:hint="eastAsia"/>
          <w:bCs/>
          <w:snapToGrid w:val="0"/>
          <w:spacing w:val="8"/>
          <w:lang w:eastAsia="zh-CN"/>
        </w:rPr>
        <w:t>包干</w:t>
      </w:r>
      <w:r>
        <w:rPr>
          <w:rFonts w:hint="eastAsia"/>
          <w:lang w:eastAsia="zh-CN"/>
        </w:rPr>
        <w:t>方式。</w:t>
      </w:r>
    </w:p>
    <w:p w:rsidR="00967702" w:rsidRDefault="00DD56C2" w:rsidP="00426446">
      <w:pPr>
        <w:pStyle w:val="a3"/>
        <w:spacing w:before="129" w:line="360" w:lineRule="auto"/>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426446">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见附件“</w:t>
      </w:r>
      <w:r w:rsidR="00614725">
        <w:rPr>
          <w:rFonts w:hint="eastAsia"/>
          <w:snapToGrid w:val="0"/>
          <w:spacing w:val="8"/>
          <w:sz w:val="24"/>
          <w:u w:val="single"/>
          <w:lang w:eastAsia="zh-CN"/>
        </w:rPr>
        <w:t>技术规范书</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973032">
        <w:rPr>
          <w:rFonts w:hint="eastAsia"/>
          <w:snapToGrid w:val="0"/>
          <w:spacing w:val="8"/>
          <w:sz w:val="24"/>
          <w:u w:val="single"/>
          <w:lang w:eastAsia="zh-CN"/>
        </w:rPr>
        <w:t>见附件“</w:t>
      </w:r>
      <w:r w:rsidR="00614725">
        <w:rPr>
          <w:rFonts w:hint="eastAsia"/>
          <w:snapToGrid w:val="0"/>
          <w:spacing w:val="8"/>
          <w:sz w:val="24"/>
          <w:u w:val="single"/>
          <w:lang w:eastAsia="zh-CN"/>
        </w:rPr>
        <w:t>技术规范书</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3.相关要求、标准、规范及规定：本</w:t>
      </w:r>
      <w:r w:rsidR="00F56134">
        <w:rPr>
          <w:rFonts w:hint="eastAsia"/>
          <w:sz w:val="24"/>
          <w:szCs w:val="28"/>
          <w:lang w:eastAsia="zh-CN"/>
        </w:rPr>
        <w:t>项目</w:t>
      </w:r>
      <w:r>
        <w:rPr>
          <w:rFonts w:hint="eastAsia"/>
          <w:sz w:val="24"/>
          <w:szCs w:val="28"/>
          <w:lang w:eastAsia="zh-CN"/>
        </w:rPr>
        <w:t>采用的技术规范标准按现行</w:t>
      </w:r>
      <w:r w:rsidR="00372FA5">
        <w:rPr>
          <w:rFonts w:hint="eastAsia"/>
          <w:sz w:val="24"/>
          <w:szCs w:val="28"/>
          <w:lang w:eastAsia="zh-CN"/>
        </w:rPr>
        <w:t>国家标准（GB或GB/T）、国际电工委员会标准（IEC）</w:t>
      </w:r>
      <w:r w:rsidR="00395E2D">
        <w:rPr>
          <w:rFonts w:hint="eastAsia"/>
          <w:sz w:val="24"/>
          <w:szCs w:val="28"/>
          <w:lang w:eastAsia="zh-CN"/>
        </w:rPr>
        <w:t>及</w:t>
      </w:r>
      <w:r w:rsidR="00372FA5">
        <w:rPr>
          <w:rFonts w:hint="eastAsia"/>
          <w:sz w:val="24"/>
          <w:szCs w:val="28"/>
          <w:lang w:eastAsia="zh-CN"/>
        </w:rPr>
        <w:t>国际单位制（SI）</w:t>
      </w:r>
      <w:r>
        <w:rPr>
          <w:rFonts w:hint="eastAsia"/>
          <w:sz w:val="24"/>
          <w:szCs w:val="28"/>
          <w:lang w:eastAsia="zh-CN"/>
        </w:rPr>
        <w:t>要求的规范、标准、规程等执行。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372FA5">
        <w:rPr>
          <w:rFonts w:hint="eastAsia"/>
          <w:sz w:val="24"/>
          <w:szCs w:val="28"/>
          <w:lang w:eastAsia="zh-CN"/>
        </w:rPr>
        <w:t>产品</w:t>
      </w:r>
      <w:r w:rsidR="00C3555D">
        <w:rPr>
          <w:rFonts w:hint="eastAsia"/>
          <w:sz w:val="24"/>
          <w:szCs w:val="28"/>
          <w:lang w:eastAsia="zh-CN"/>
        </w:rPr>
        <w:t>质量：符合</w:t>
      </w:r>
      <w:r>
        <w:rPr>
          <w:rFonts w:hint="eastAsia"/>
          <w:sz w:val="24"/>
          <w:szCs w:val="28"/>
          <w:lang w:eastAsia="zh-CN"/>
        </w:rPr>
        <w:t>国家现行</w:t>
      </w:r>
      <w:r w:rsidR="00C3555D">
        <w:rPr>
          <w:rFonts w:hint="eastAsia"/>
          <w:sz w:val="24"/>
          <w:szCs w:val="28"/>
          <w:lang w:eastAsia="zh-CN"/>
        </w:rPr>
        <w:t>行业</w:t>
      </w:r>
      <w:r>
        <w:rPr>
          <w:rFonts w:hint="eastAsia"/>
          <w:sz w:val="24"/>
          <w:szCs w:val="28"/>
          <w:lang w:eastAsia="zh-CN"/>
        </w:rPr>
        <w:t>有关标准、规范的合格标准</w:t>
      </w:r>
      <w:r w:rsidR="00517DCA">
        <w:rPr>
          <w:rFonts w:hint="eastAsia"/>
          <w:sz w:val="24"/>
          <w:szCs w:val="28"/>
          <w:lang w:eastAsia="zh-CN"/>
        </w:rPr>
        <w:t>及技术规范书要求</w:t>
      </w:r>
      <w:r>
        <w:rPr>
          <w:rFonts w:hint="eastAsia"/>
          <w:sz w:val="24"/>
          <w:szCs w:val="28"/>
          <w:lang w:eastAsia="zh-CN"/>
        </w:rPr>
        <w:t>。</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372FA5">
        <w:rPr>
          <w:rFonts w:hint="eastAsia"/>
          <w:lang w:eastAsia="zh-CN"/>
        </w:rPr>
        <w:t>交货时间</w:t>
      </w:r>
      <w:r>
        <w:rPr>
          <w:lang w:eastAsia="zh-CN"/>
        </w:rPr>
        <w:t>：</w:t>
      </w:r>
      <w:r w:rsidR="00365AFE">
        <w:rPr>
          <w:rFonts w:hint="eastAsia"/>
          <w:lang w:eastAsia="zh-CN"/>
        </w:rPr>
        <w:t>合同签订后</w:t>
      </w:r>
      <w:r w:rsidR="00517DCA">
        <w:rPr>
          <w:rFonts w:hint="eastAsia"/>
          <w:lang w:eastAsia="zh-CN"/>
        </w:rPr>
        <w:t>30</w:t>
      </w:r>
      <w:r w:rsidR="00365AFE">
        <w:rPr>
          <w:rFonts w:hint="eastAsia"/>
          <w:lang w:eastAsia="zh-CN"/>
        </w:rPr>
        <w:t>日内</w:t>
      </w:r>
      <w:r w:rsidR="00692402">
        <w:rPr>
          <w:rFonts w:hint="eastAsia"/>
          <w:lang w:eastAsia="zh-CN"/>
        </w:rPr>
        <w:t>完成</w:t>
      </w:r>
      <w:r w:rsidR="00C3555D" w:rsidRPr="00077886">
        <w:rPr>
          <w:rFonts w:hint="eastAsia"/>
          <w:lang w:eastAsia="zh-CN"/>
        </w:rPr>
        <w:t>。</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0F1F09">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0F1F09">
      <w:pPr>
        <w:pStyle w:val="a3"/>
        <w:spacing w:before="105" w:line="360" w:lineRule="auto"/>
        <w:ind w:left="118"/>
        <w:rPr>
          <w:lang w:eastAsia="zh-CN"/>
        </w:rPr>
      </w:pPr>
      <w:r>
        <w:rPr>
          <w:lang w:eastAsia="zh-CN"/>
        </w:rPr>
        <w:t>重要事项、格式、条款和技术规范、参数及要求等）。参选人没有按照比选文件要求提交</w:t>
      </w:r>
    </w:p>
    <w:p w:rsidR="000F1F09" w:rsidRDefault="000F1F09" w:rsidP="000F1F09">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0F1F09" w:rsidRDefault="000F1F09" w:rsidP="005257EA">
      <w:pPr>
        <w:pStyle w:val="a3"/>
        <w:spacing w:before="105"/>
        <w:ind w:left="118"/>
        <w:rPr>
          <w:lang w:eastAsia="zh-CN"/>
        </w:rPr>
      </w:pPr>
    </w:p>
    <w:p w:rsidR="000F1F09" w:rsidRDefault="000F1F09" w:rsidP="005257EA">
      <w:pPr>
        <w:pStyle w:val="a3"/>
        <w:spacing w:before="105"/>
        <w:ind w:left="118"/>
        <w:rPr>
          <w:lang w:eastAsia="zh-CN"/>
        </w:rPr>
      </w:pP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257EA">
      <w:pPr>
        <w:pStyle w:val="a3"/>
        <w:spacing w:before="27"/>
        <w:ind w:left="598"/>
        <w:rPr>
          <w:lang w:eastAsia="zh-CN"/>
        </w:rPr>
      </w:pPr>
      <w:r>
        <w:rPr>
          <w:lang w:eastAsia="zh-CN"/>
        </w:rPr>
        <w:t>3.比选文件的修改书将构成比选文件的一部分，对参选人具有约束作用。</w:t>
      </w:r>
    </w:p>
    <w:p w:rsidR="00967702" w:rsidRDefault="00DD56C2" w:rsidP="00687836">
      <w:pPr>
        <w:pStyle w:val="10"/>
        <w:spacing w:before="174" w:line="360" w:lineRule="auto"/>
        <w:rPr>
          <w:lang w:eastAsia="zh-CN"/>
        </w:rPr>
      </w:pPr>
      <w:r>
        <w:rPr>
          <w:w w:val="95"/>
          <w:lang w:eastAsia="zh-CN"/>
        </w:rPr>
        <w:t>六、参选人资格</w:t>
      </w:r>
    </w:p>
    <w:p w:rsidR="00B0177F" w:rsidRPr="00B065F7" w:rsidRDefault="00B0177F" w:rsidP="00B0177F">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，信誉良好，并在人员、设备、资金等方面具有承担本项目的能力；</w:t>
      </w:r>
    </w:p>
    <w:p w:rsidR="00B0177F" w:rsidRDefault="00B0177F" w:rsidP="00B0177F">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Pr="00B065F7">
        <w:rPr>
          <w:sz w:val="24"/>
          <w:szCs w:val="24"/>
          <w:lang w:eastAsia="zh-CN"/>
        </w:rPr>
        <w:t xml:space="preserve"> </w:t>
      </w:r>
      <w:r>
        <w:rPr>
          <w:rFonts w:hint="eastAsia"/>
          <w:sz w:val="24"/>
          <w:lang w:eastAsia="zh-CN"/>
        </w:rPr>
        <w:t>具备CCC证书、生产秩序与产品质量整顿合格证书，产品经部级鉴定等；</w:t>
      </w:r>
    </w:p>
    <w:p w:rsidR="00B0177F" w:rsidRDefault="00B0177F" w:rsidP="00B0177F">
      <w:pPr>
        <w:autoSpaceDE/>
        <w:autoSpaceDN/>
        <w:spacing w:line="360" w:lineRule="auto"/>
        <w:ind w:firstLineChars="200" w:firstLine="480"/>
        <w:jc w:val="both"/>
        <w:rPr>
          <w:sz w:val="24"/>
          <w:lang w:eastAsia="zh-CN"/>
        </w:rPr>
      </w:pPr>
      <w:r>
        <w:rPr>
          <w:rFonts w:hint="eastAsia"/>
          <w:sz w:val="24"/>
          <w:lang w:eastAsia="zh-CN"/>
        </w:rPr>
        <w:t>3.</w:t>
      </w:r>
      <w:r w:rsidR="00F3001D">
        <w:rPr>
          <w:sz w:val="24"/>
          <w:lang w:eastAsia="zh-CN"/>
        </w:rPr>
        <w:t xml:space="preserve"> </w:t>
      </w:r>
      <w:r w:rsidR="00F3001D" w:rsidRPr="00B0177F">
        <w:rPr>
          <w:rFonts w:hint="eastAsia"/>
          <w:sz w:val="24"/>
          <w:szCs w:val="24"/>
          <w:lang w:eastAsia="zh-CN"/>
        </w:rPr>
        <w:t>本项目采用资格后审方式对参选人进行资格审查，经资格审查合格的参选人才可能有机会中选。</w:t>
      </w:r>
    </w:p>
    <w:p w:rsidR="00967702" w:rsidRDefault="00DD56C2" w:rsidP="00B0177F">
      <w:pPr>
        <w:pStyle w:val="10"/>
        <w:spacing w:before="95"/>
        <w:rPr>
          <w:lang w:eastAsia="zh-CN"/>
        </w:rPr>
      </w:pPr>
      <w:r>
        <w:rPr>
          <w:w w:val="95"/>
          <w:lang w:eastAsia="zh-CN"/>
        </w:rPr>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B0177F">
      <w:pPr>
        <w:pStyle w:val="10"/>
        <w:spacing w:before="174" w:line="360" w:lineRule="auto"/>
        <w:rPr>
          <w:lang w:eastAsia="zh-CN"/>
        </w:rPr>
      </w:pPr>
      <w:r>
        <w:rPr>
          <w:w w:val="95"/>
          <w:lang w:eastAsia="zh-CN"/>
        </w:rPr>
        <w:t>八、参选文件的递交</w:t>
      </w:r>
    </w:p>
    <w:p w:rsidR="00967702" w:rsidRDefault="00DD56C2" w:rsidP="005257EA">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2019年</w:t>
      </w:r>
      <w:r w:rsidR="00E30BBF">
        <w:rPr>
          <w:rFonts w:hint="eastAsia"/>
          <w:lang w:eastAsia="zh-CN"/>
        </w:rPr>
        <w:t>1</w:t>
      </w:r>
      <w:r w:rsidR="00B0177F">
        <w:rPr>
          <w:rFonts w:hint="eastAsia"/>
          <w:lang w:eastAsia="zh-CN"/>
        </w:rPr>
        <w:t>2</w:t>
      </w:r>
      <w:r w:rsidRPr="00322549">
        <w:rPr>
          <w:rFonts w:hint="eastAsia"/>
          <w:lang w:eastAsia="zh-CN"/>
        </w:rPr>
        <w:t>月</w:t>
      </w:r>
      <w:r w:rsidR="00B0177F">
        <w:rPr>
          <w:rFonts w:hint="eastAsia"/>
          <w:lang w:eastAsia="zh-CN"/>
        </w:rPr>
        <w:t>1</w:t>
      </w:r>
      <w:r w:rsidR="00E95F16">
        <w:rPr>
          <w:rFonts w:hint="eastAsia"/>
          <w:lang w:eastAsia="zh-CN"/>
        </w:rPr>
        <w:t>8</w:t>
      </w:r>
      <w:r w:rsidRPr="00322549">
        <w:rPr>
          <w:rFonts w:hint="eastAsia"/>
          <w:lang w:eastAsia="zh-CN"/>
        </w:rPr>
        <w:t>日</w:t>
      </w:r>
      <w:r w:rsidR="00980519">
        <w:rPr>
          <w:rFonts w:hint="eastAsia"/>
          <w:lang w:eastAsia="zh-CN"/>
        </w:rPr>
        <w:t>1</w:t>
      </w:r>
      <w:r w:rsidR="00B0177F">
        <w:rPr>
          <w:rFonts w:hint="eastAsia"/>
          <w:lang w:eastAsia="zh-CN"/>
        </w:rPr>
        <w:t>7</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5257EA">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5257EA">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before="107"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before="108" w:line="360" w:lineRule="auto"/>
        <w:ind w:left="598"/>
        <w:rPr>
          <w:lang w:eastAsia="zh-CN"/>
        </w:rPr>
      </w:pPr>
      <w:r>
        <w:rPr>
          <w:lang w:eastAsia="zh-CN"/>
        </w:rPr>
        <w:lastRenderedPageBreak/>
        <w:t>3.只允许参选人有一个参选方案，否则将被视为无效参选。</w:t>
      </w:r>
    </w:p>
    <w:p w:rsidR="00645F1C" w:rsidRDefault="00645F1C" w:rsidP="00645F1C">
      <w:pPr>
        <w:pStyle w:val="a3"/>
        <w:spacing w:before="105"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645F1C" w:rsidRPr="00645F1C" w:rsidRDefault="00645F1C" w:rsidP="00645F1C">
      <w:pPr>
        <w:rPr>
          <w:lang w:eastAsia="zh-CN"/>
        </w:rPr>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②有良好业绩的证明</w:t>
      </w:r>
      <w:r w:rsidR="00395E2D">
        <w:rPr>
          <w:rFonts w:hint="eastAsia"/>
          <w:spacing w:val="-7"/>
          <w:lang w:eastAsia="zh-CN"/>
        </w:rPr>
        <w:t>及</w:t>
      </w:r>
      <w:r>
        <w:rPr>
          <w:spacing w:val="-5"/>
          <w:lang w:eastAsia="zh-CN"/>
        </w:rPr>
        <w:t>相关材料；凡弄虚作假的，一经查实，比选人有权取消其中选资格。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r w:rsidR="003C2AC5">
        <w:rPr>
          <w:rFonts w:hint="eastAsia"/>
          <w:lang w:eastAsia="zh-CN"/>
        </w:rPr>
        <w:t>二</w:t>
      </w:r>
      <w:r>
        <w:rPr>
          <w:lang w:eastAsia="zh-CN"/>
        </w:rPr>
        <w:t>)。</w:t>
      </w:r>
    </w:p>
    <w:p w:rsidR="00967702" w:rsidRDefault="00DD56C2" w:rsidP="00E56F9B">
      <w:pPr>
        <w:pStyle w:val="a3"/>
        <w:spacing w:before="26" w:line="360" w:lineRule="auto"/>
        <w:ind w:left="595"/>
        <w:rPr>
          <w:lang w:eastAsia="zh-CN"/>
        </w:rPr>
      </w:pPr>
      <w:r>
        <w:rPr>
          <w:lang w:eastAsia="zh-CN"/>
        </w:rPr>
        <w:t>⑤以上①至</w:t>
      </w:r>
      <w:r w:rsidR="00B0177F">
        <w:rPr>
          <w:spacing w:val="-6"/>
          <w:lang w:eastAsia="zh-CN"/>
        </w:rPr>
        <w:t>③</w:t>
      </w:r>
      <w:r>
        <w:rPr>
          <w:lang w:eastAsia="zh-CN"/>
        </w:rPr>
        <w:t>项内容</w:t>
      </w:r>
      <w:r w:rsidR="00A26BD6">
        <w:rPr>
          <w:rFonts w:hint="eastAsia"/>
          <w:b/>
          <w:bCs/>
          <w:lang w:eastAsia="zh-CN"/>
        </w:rPr>
        <w:t>装订</w:t>
      </w:r>
      <w:r>
        <w:rPr>
          <w:lang w:eastAsia="zh-CN"/>
        </w:rPr>
        <w:t>密封并加盖公章。</w:t>
      </w:r>
      <w:r w:rsidR="001D129E" w:rsidRPr="00A26BD6">
        <w:rPr>
          <w:rFonts w:hint="eastAsia"/>
          <w:b/>
          <w:lang w:eastAsia="zh-CN"/>
        </w:rPr>
        <w:t>（注：报价表须单独密封）</w:t>
      </w:r>
    </w:p>
    <w:p w:rsidR="00967702" w:rsidRDefault="00DD56C2" w:rsidP="00693209">
      <w:pPr>
        <w:pStyle w:val="10"/>
        <w:spacing w:before="176"/>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rsidP="00E56F9B">
      <w:pPr>
        <w:pStyle w:val="a3"/>
        <w:spacing w:before="134"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E56F9B">
      <w:pPr>
        <w:pStyle w:val="a3"/>
        <w:spacing w:before="183" w:line="360" w:lineRule="auto"/>
        <w:ind w:left="119" w:right="222" w:firstLine="482"/>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一、规则：</w:t>
      </w:r>
    </w:p>
    <w:p w:rsidR="00967702" w:rsidRDefault="00DD56C2" w:rsidP="005C4060">
      <w:pPr>
        <w:pStyle w:val="a3"/>
        <w:spacing w:before="210" w:line="360" w:lineRule="auto"/>
        <w:ind w:left="118" w:right="222" w:firstLine="480"/>
        <w:rPr>
          <w:lang w:eastAsia="zh-CN"/>
        </w:rPr>
      </w:pPr>
      <w:r>
        <w:rPr>
          <w:lang w:eastAsia="zh-CN"/>
        </w:rPr>
        <w:t>1.</w:t>
      </w:r>
      <w:r w:rsidR="000E01DA">
        <w:rPr>
          <w:spacing w:val="-11"/>
          <w:lang w:eastAsia="zh-CN"/>
        </w:rPr>
        <w:t>比选人在评选时，</w:t>
      </w:r>
      <w:r w:rsidR="00671E1A">
        <w:rPr>
          <w:rFonts w:hint="eastAsia"/>
          <w:spacing w:val="-11"/>
          <w:lang w:eastAsia="zh-CN"/>
        </w:rPr>
        <w:t>参选</w:t>
      </w:r>
      <w:r w:rsidR="000E01DA">
        <w:rPr>
          <w:spacing w:val="-11"/>
          <w:lang w:eastAsia="zh-CN"/>
        </w:rPr>
        <w:t>单位的报价</w:t>
      </w:r>
      <w:r w:rsidR="00671E1A">
        <w:rPr>
          <w:rFonts w:hint="eastAsia"/>
          <w:spacing w:val="-11"/>
          <w:lang w:eastAsia="zh-CN"/>
        </w:rPr>
        <w:t>作为</w:t>
      </w:r>
      <w:r>
        <w:rPr>
          <w:spacing w:val="-11"/>
          <w:lang w:eastAsia="zh-CN"/>
        </w:rPr>
        <w:t>比选要件。比选人将</w:t>
      </w:r>
      <w:r w:rsidR="00671E1A">
        <w:rPr>
          <w:rFonts w:hint="eastAsia"/>
          <w:spacing w:val="-11"/>
          <w:lang w:eastAsia="zh-CN"/>
        </w:rPr>
        <w:t>先</w:t>
      </w:r>
      <w:r>
        <w:rPr>
          <w:spacing w:val="-11"/>
          <w:lang w:eastAsia="zh-CN"/>
        </w:rPr>
        <w:t>对参选人进行</w:t>
      </w:r>
      <w:r w:rsidR="000E01DA">
        <w:rPr>
          <w:rFonts w:hint="eastAsia"/>
          <w:spacing w:val="-11"/>
          <w:lang w:eastAsia="zh-CN"/>
        </w:rPr>
        <w:t>资质评审</w:t>
      </w:r>
      <w:r>
        <w:rPr>
          <w:spacing w:val="-11"/>
          <w:lang w:eastAsia="zh-CN"/>
        </w:rPr>
        <w:t>，</w:t>
      </w:r>
      <w:r w:rsidR="00671E1A" w:rsidRPr="00671E1A">
        <w:rPr>
          <w:rFonts w:hint="eastAsia"/>
          <w:bCs/>
          <w:snapToGrid w:val="0"/>
          <w:spacing w:val="8"/>
          <w:lang w:eastAsia="zh-CN"/>
        </w:rPr>
        <w:t>在控制价格范围内，资格审查合格</w:t>
      </w:r>
      <w:r w:rsidR="000202CA">
        <w:rPr>
          <w:rFonts w:hint="eastAsia"/>
          <w:bCs/>
          <w:snapToGrid w:val="0"/>
          <w:spacing w:val="8"/>
          <w:lang w:eastAsia="zh-CN"/>
        </w:rPr>
        <w:t>且</w:t>
      </w:r>
      <w:r w:rsidR="00671E1A" w:rsidRPr="00671E1A">
        <w:rPr>
          <w:rFonts w:hint="eastAsia"/>
          <w:bCs/>
          <w:snapToGrid w:val="0"/>
          <w:spacing w:val="8"/>
          <w:lang w:eastAsia="zh-CN"/>
        </w:rPr>
        <w:t>报价最低</w:t>
      </w:r>
      <w:r w:rsidR="0054734D">
        <w:rPr>
          <w:rFonts w:hint="eastAsia"/>
          <w:bCs/>
          <w:snapToGrid w:val="0"/>
          <w:spacing w:val="8"/>
          <w:lang w:eastAsia="zh-CN"/>
        </w:rPr>
        <w:t>的为中选单位</w:t>
      </w:r>
      <w:r w:rsidR="00671E1A" w:rsidRPr="00671E1A">
        <w:rPr>
          <w:rFonts w:hint="eastAsia"/>
          <w:bCs/>
          <w:snapToGrid w:val="0"/>
          <w:spacing w:val="8"/>
          <w:lang w:eastAsia="zh-CN"/>
        </w:rPr>
        <w:t>。</w:t>
      </w:r>
    </w:p>
    <w:p w:rsidR="00967702" w:rsidRDefault="00DD56C2" w:rsidP="005C4060">
      <w:pPr>
        <w:pStyle w:val="a3"/>
        <w:spacing w:before="35"/>
        <w:ind w:left="598"/>
        <w:rPr>
          <w:lang w:eastAsia="zh-CN"/>
        </w:rPr>
      </w:pPr>
      <w:r>
        <w:rPr>
          <w:lang w:eastAsia="zh-CN"/>
        </w:rPr>
        <w:t>2.参选人串选、相互勾结故意压低标价以排挤竞争对手的公平竞争的，其参选无效。</w:t>
      </w:r>
    </w:p>
    <w:p w:rsidR="00967702" w:rsidRDefault="00DD56C2" w:rsidP="005C4060">
      <w:pPr>
        <w:pStyle w:val="a3"/>
        <w:spacing w:before="153" w:line="360"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rsidP="005C4060">
      <w:pPr>
        <w:pStyle w:val="10"/>
        <w:spacing w:before="83"/>
        <w:rPr>
          <w:lang w:eastAsia="zh-CN"/>
        </w:rPr>
      </w:pPr>
      <w:r>
        <w:rPr>
          <w:w w:val="95"/>
          <w:lang w:eastAsia="zh-CN"/>
        </w:rPr>
        <w:t>二、资格审查：</w:t>
      </w:r>
    </w:p>
    <w:p w:rsidR="00967702" w:rsidRDefault="00DD56C2" w:rsidP="005C4060">
      <w:pPr>
        <w:pStyle w:val="a3"/>
        <w:spacing w:before="211"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pPr>
        <w:spacing w:before="83"/>
        <w:ind w:left="598"/>
        <w:rPr>
          <w:b/>
          <w:sz w:val="28"/>
          <w:lang w:eastAsia="zh-CN"/>
        </w:rPr>
      </w:pPr>
      <w:r w:rsidRPr="000E01DA">
        <w:rPr>
          <w:w w:val="95"/>
          <w:sz w:val="28"/>
          <w:szCs w:val="28"/>
          <w:lang w:eastAsia="zh-CN"/>
        </w:rPr>
        <w:t>三、</w:t>
      </w:r>
      <w:r>
        <w:rPr>
          <w:b/>
          <w:w w:val="95"/>
          <w:sz w:val="28"/>
          <w:lang w:eastAsia="zh-CN"/>
        </w:rPr>
        <w:t>评选办法：</w:t>
      </w:r>
    </w:p>
    <w:p w:rsidR="00967702" w:rsidRDefault="00DD56C2" w:rsidP="00693209">
      <w:pPr>
        <w:pStyle w:val="a3"/>
        <w:spacing w:before="210" w:line="357" w:lineRule="auto"/>
        <w:ind w:leftChars="55" w:left="121" w:right="222" w:firstLineChars="200" w:firstLine="480"/>
        <w:rPr>
          <w:lang w:eastAsia="zh-CN"/>
        </w:rPr>
      </w:pPr>
      <w:r>
        <w:rPr>
          <w:lang w:eastAsia="zh-CN"/>
        </w:rPr>
        <w:t>评选委员会将对通过资格及实质响应性审查的各合格参选人，</w:t>
      </w:r>
      <w:r w:rsidR="000E01DA" w:rsidRPr="000748EA">
        <w:rPr>
          <w:rFonts w:hint="eastAsia"/>
          <w:lang w:eastAsia="zh-CN"/>
        </w:rPr>
        <w:t>在控制价格</w:t>
      </w:r>
      <w:r w:rsidR="00C74C62">
        <w:rPr>
          <w:rFonts w:hint="eastAsia"/>
          <w:lang w:eastAsia="zh-CN"/>
        </w:rPr>
        <w:t>（</w:t>
      </w:r>
      <w:r w:rsidR="00B0177F">
        <w:rPr>
          <w:rFonts w:hint="eastAsia"/>
          <w:lang w:eastAsia="zh-CN"/>
        </w:rPr>
        <w:t>10</w:t>
      </w:r>
      <w:r w:rsidR="00683267">
        <w:rPr>
          <w:rFonts w:hint="eastAsia"/>
          <w:lang w:eastAsia="zh-CN"/>
        </w:rPr>
        <w:t>00</w:t>
      </w:r>
      <w:r w:rsidR="00C74C62">
        <w:rPr>
          <w:rFonts w:hint="eastAsia"/>
          <w:lang w:eastAsia="zh-CN"/>
        </w:rPr>
        <w:t>00.00元）</w:t>
      </w:r>
      <w:r w:rsidR="00C74C62" w:rsidRPr="000748EA">
        <w:rPr>
          <w:rFonts w:hint="eastAsia"/>
          <w:lang w:eastAsia="zh-CN"/>
        </w:rPr>
        <w:t>范围</w:t>
      </w:r>
      <w:r w:rsidR="000E01DA" w:rsidRPr="000748EA">
        <w:rPr>
          <w:rFonts w:hint="eastAsia"/>
          <w:lang w:eastAsia="zh-CN"/>
        </w:rPr>
        <w:t>内，报价最低者作为第一候选人，次之为第二候选人。</w:t>
      </w:r>
    </w:p>
    <w:p w:rsidR="00967702" w:rsidRDefault="00DD56C2" w:rsidP="00693209">
      <w:pPr>
        <w:spacing w:before="15"/>
        <w:ind w:firstLineChars="200" w:firstLine="536"/>
        <w:rPr>
          <w:b/>
          <w:sz w:val="28"/>
          <w:lang w:eastAsia="zh-CN"/>
        </w:rPr>
      </w:pPr>
      <w:r>
        <w:rPr>
          <w:b/>
          <w:w w:val="95"/>
          <w:sz w:val="28"/>
          <w:lang w:eastAsia="zh-CN"/>
        </w:rPr>
        <w:t>四、以下情况作废选处理：</w:t>
      </w:r>
    </w:p>
    <w:p w:rsidR="00967702" w:rsidRDefault="00DD56C2" w:rsidP="00693209">
      <w:pPr>
        <w:pStyle w:val="a3"/>
        <w:spacing w:line="360" w:lineRule="auto"/>
        <w:ind w:firstLineChars="200" w:firstLine="480"/>
        <w:rPr>
          <w:lang w:eastAsia="zh-CN"/>
        </w:rPr>
      </w:pPr>
      <w:r>
        <w:rPr>
          <w:lang w:eastAsia="zh-CN"/>
        </w:rPr>
        <w:t>1.对比选文件提出的实质性要求和条件，参选文件未能在实质上响应的。</w:t>
      </w:r>
    </w:p>
    <w:p w:rsidR="00967702" w:rsidRDefault="00DD56C2" w:rsidP="00693209">
      <w:pPr>
        <w:pStyle w:val="a3"/>
        <w:spacing w:line="360" w:lineRule="auto"/>
        <w:ind w:firstLineChars="200" w:firstLine="480"/>
        <w:rPr>
          <w:lang w:eastAsia="zh-CN"/>
        </w:rPr>
      </w:pPr>
      <w:r>
        <w:rPr>
          <w:lang w:eastAsia="zh-CN"/>
        </w:rPr>
        <w:t>2.参选文件存在重大偏差的。</w:t>
      </w:r>
    </w:p>
    <w:p w:rsidR="00967702" w:rsidRDefault="00DD56C2" w:rsidP="00693209">
      <w:pPr>
        <w:pStyle w:val="a3"/>
        <w:spacing w:line="360" w:lineRule="auto"/>
        <w:ind w:firstLineChars="200" w:firstLine="480"/>
        <w:rPr>
          <w:lang w:eastAsia="zh-CN"/>
        </w:rPr>
      </w:pPr>
      <w:r>
        <w:rPr>
          <w:rFonts w:hint="eastAsia"/>
          <w:lang w:eastAsia="zh-CN"/>
        </w:rPr>
        <w:t>3</w:t>
      </w:r>
      <w:r>
        <w:rPr>
          <w:lang w:eastAsia="zh-CN"/>
        </w:rPr>
        <w:t>.违反规定影响开选评选工作或采取其他方式对比选人施加影响的。</w:t>
      </w:r>
    </w:p>
    <w:p w:rsidR="00967702" w:rsidRDefault="00DD56C2" w:rsidP="00693209">
      <w:pPr>
        <w:pStyle w:val="a3"/>
        <w:spacing w:line="360" w:lineRule="auto"/>
        <w:ind w:firstLineChars="200" w:firstLine="480"/>
        <w:rPr>
          <w:lang w:eastAsia="zh-CN"/>
        </w:rPr>
      </w:pPr>
      <w:r>
        <w:rPr>
          <w:rFonts w:hint="eastAsia"/>
          <w:lang w:eastAsia="zh-CN"/>
        </w:rPr>
        <w:t>4</w:t>
      </w:r>
      <w:r>
        <w:rPr>
          <w:lang w:eastAsia="zh-CN"/>
        </w:rPr>
        <w:t>.参选人串标、相互勾结故意压低标价以排挤竞争对手的公平竞争的，其参选无效。</w:t>
      </w:r>
    </w:p>
    <w:p w:rsidR="000E01DA" w:rsidRDefault="000E01DA" w:rsidP="008D42F6">
      <w:pPr>
        <w:pStyle w:val="10"/>
        <w:rPr>
          <w:lang w:eastAsia="zh-CN"/>
        </w:rPr>
      </w:pPr>
      <w:r>
        <w:rPr>
          <w:w w:val="95"/>
          <w:lang w:eastAsia="zh-CN"/>
        </w:rPr>
        <w:t>五、评选</w:t>
      </w:r>
    </w:p>
    <w:p w:rsidR="000E01DA" w:rsidRDefault="000E01DA" w:rsidP="00693209">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0E01DA" w:rsidRDefault="000E01DA" w:rsidP="00693209">
      <w:pPr>
        <w:pStyle w:val="a3"/>
        <w:spacing w:before="23" w:line="360" w:lineRule="auto"/>
        <w:ind w:left="1" w:firstLineChars="200" w:firstLine="480"/>
        <w:rPr>
          <w:lang w:eastAsia="zh-CN"/>
        </w:rPr>
      </w:pPr>
      <w:r>
        <w:rPr>
          <w:lang w:eastAsia="zh-CN"/>
        </w:rPr>
        <w:t>2.在开选时有启封和没读出的参选文件，在评选时将不予考虑。</w:t>
      </w:r>
    </w:p>
    <w:p w:rsidR="00967702" w:rsidRDefault="000E01DA" w:rsidP="008D42F6">
      <w:pPr>
        <w:pStyle w:val="a3"/>
        <w:spacing w:before="107"/>
        <w:ind w:left="1" w:firstLineChars="200" w:firstLine="480"/>
        <w:rPr>
          <w:lang w:eastAsia="zh-CN"/>
        </w:rPr>
        <w:sectPr w:rsidR="00967702">
          <w:pgSz w:w="11910" w:h="16840"/>
          <w:pgMar w:top="1440" w:right="900" w:bottom="740" w:left="1200" w:header="0" w:footer="551" w:gutter="0"/>
          <w:cols w:space="720"/>
        </w:sectPr>
      </w:pPr>
      <w:r>
        <w:rPr>
          <w:lang w:eastAsia="zh-CN"/>
        </w:rPr>
        <w:t>3.比选人将做开选记录。</w:t>
      </w: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0A3EC0">
      <w:pPr>
        <w:pStyle w:val="a3"/>
        <w:spacing w:line="360" w:lineRule="auto"/>
        <w:ind w:left="598"/>
        <w:rPr>
          <w:lang w:eastAsia="zh-CN"/>
        </w:rPr>
      </w:pPr>
      <w:r>
        <w:rPr>
          <w:lang w:eastAsia="zh-CN"/>
        </w:rPr>
        <w:t>1.比选人将把合同授予中选人；在授予前，仍需进行资格审查。</w:t>
      </w:r>
    </w:p>
    <w:p w:rsidR="00967702" w:rsidRDefault="00DD56C2" w:rsidP="000A3EC0">
      <w:pPr>
        <w:pStyle w:val="a3"/>
        <w:spacing w:before="108" w:line="360" w:lineRule="auto"/>
        <w:ind w:left="598"/>
        <w:rPr>
          <w:lang w:eastAsia="zh-CN"/>
        </w:rPr>
      </w:pPr>
      <w:r>
        <w:rPr>
          <w:lang w:eastAsia="zh-CN"/>
        </w:rPr>
        <w:t>2.中选人确定后，比选将通知中选人，并将中选结果公示在比选人</w:t>
      </w:r>
      <w:r w:rsidR="00A26BD6">
        <w:rPr>
          <w:rFonts w:hint="eastAsia"/>
          <w:lang w:eastAsia="zh-CN"/>
        </w:rPr>
        <w:t>公司</w:t>
      </w:r>
      <w:r>
        <w:rPr>
          <w:lang w:eastAsia="zh-CN"/>
        </w:rPr>
        <w:t>集团官网。</w:t>
      </w:r>
    </w:p>
    <w:p w:rsidR="00967702" w:rsidRDefault="00DD56C2" w:rsidP="005C43E3">
      <w:pPr>
        <w:pStyle w:val="a3"/>
        <w:spacing w:before="106" w:line="360" w:lineRule="auto"/>
        <w:ind w:leftChars="273" w:left="841" w:right="226" w:hangingChars="100" w:hanging="240"/>
        <w:jc w:val="both"/>
        <w:rPr>
          <w:lang w:eastAsia="zh-CN"/>
        </w:rPr>
      </w:pPr>
      <w:r>
        <w:rPr>
          <w:lang w:eastAsia="zh-CN"/>
        </w:rPr>
        <w:t>3.</w:t>
      </w:r>
      <w:r>
        <w:rPr>
          <w:spacing w:val="-2"/>
          <w:lang w:eastAsia="zh-CN"/>
        </w:rPr>
        <w:t>中选通知对比选人和参选人具有法律效力。</w:t>
      </w:r>
      <w:r>
        <w:rPr>
          <w:spacing w:val="-4"/>
          <w:lang w:eastAsia="zh-CN"/>
        </w:rPr>
        <w:t>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5C43E3">
      <w:pPr>
        <w:pStyle w:val="a3"/>
        <w:spacing w:before="24" w:line="360" w:lineRule="auto"/>
        <w:ind w:leftChars="273" w:left="841" w:right="226" w:hangingChars="100" w:hanging="240"/>
        <w:jc w:val="both"/>
        <w:rPr>
          <w:lang w:eastAsia="zh-CN"/>
        </w:rPr>
      </w:pPr>
      <w:r>
        <w:rPr>
          <w:lang w:eastAsia="zh-CN"/>
        </w:rPr>
        <w:t>4.</w:t>
      </w:r>
      <w:r>
        <w:rPr>
          <w:spacing w:val="-8"/>
          <w:lang w:eastAsia="zh-CN"/>
        </w:rPr>
        <w:t>中选人签署合同后必须履行合同要求。若因中选单位原因未在规定的时间内完成</w:t>
      </w:r>
      <w:r w:rsidR="007A3950">
        <w:rPr>
          <w:rFonts w:hint="eastAsia"/>
          <w:spacing w:val="-8"/>
          <w:lang w:eastAsia="zh-CN"/>
        </w:rPr>
        <w:t>设计</w:t>
      </w:r>
      <w:r>
        <w:rPr>
          <w:spacing w:val="-14"/>
          <w:lang w:eastAsia="zh-CN"/>
        </w:rPr>
        <w:t>项目等相关工作，则比选人有权单方面取消中选单位的资格。</w:t>
      </w:r>
      <w:r>
        <w:rPr>
          <w:spacing w:val="-18"/>
          <w:lang w:eastAsia="zh-CN"/>
        </w:rPr>
        <w:t>由此给比选人造成的损失，比选人有权追究中选方的全部责任。</w:t>
      </w:r>
    </w:p>
    <w:p w:rsidR="00967702" w:rsidRDefault="00DD56C2" w:rsidP="005C43E3">
      <w:pPr>
        <w:pStyle w:val="a3"/>
        <w:spacing w:before="24" w:line="360" w:lineRule="auto"/>
        <w:ind w:leftChars="273" w:left="841" w:right="92" w:hangingChars="100" w:hanging="24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5C43E3">
      <w:pPr>
        <w:pStyle w:val="a3"/>
        <w:spacing w:before="24" w:line="360" w:lineRule="auto"/>
        <w:ind w:leftChars="273" w:left="841" w:right="226" w:hangingChars="100" w:hanging="240"/>
        <w:jc w:val="both"/>
        <w:rPr>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FA28CC" w:rsidRDefault="00FA28CC" w:rsidP="00FA28CC">
      <w:pPr>
        <w:pStyle w:val="a3"/>
        <w:spacing w:before="24" w:line="360" w:lineRule="auto"/>
        <w:ind w:leftChars="273" w:left="828" w:right="226" w:hangingChars="100" w:hanging="227"/>
        <w:jc w:val="both"/>
        <w:rPr>
          <w:lang w:eastAsia="zh-CN"/>
        </w:rPr>
      </w:pPr>
      <w:r>
        <w:rPr>
          <w:rFonts w:hint="eastAsia"/>
          <w:spacing w:val="-13"/>
          <w:lang w:eastAsia="zh-CN"/>
        </w:rPr>
        <w:t>7.</w:t>
      </w:r>
      <w:r w:rsidR="008A3E4B" w:rsidRPr="008A3E4B">
        <w:rPr>
          <w:color w:val="111111"/>
          <w:lang w:eastAsia="zh-CN"/>
        </w:rPr>
        <w:t>福建福海创石油化工有限公司的权属子公司“翔鹭石化（漳州）有限公司”作为合同执行主体，将于中选通知书发出之日起</w:t>
      </w:r>
      <w:r w:rsidR="00605CDC">
        <w:rPr>
          <w:rFonts w:hint="eastAsia"/>
          <w:color w:val="111111"/>
          <w:lang w:eastAsia="zh-CN"/>
        </w:rPr>
        <w:t>15</w:t>
      </w:r>
      <w:r w:rsidR="008A3E4B" w:rsidRPr="008A3E4B">
        <w:rPr>
          <w:color w:val="111111"/>
          <w:lang w:eastAsia="zh-CN"/>
        </w:rPr>
        <w:t>日内与中选人完成合同签订事宜。</w:t>
      </w:r>
    </w:p>
    <w:p w:rsidR="00967702" w:rsidRPr="00FA28CC" w:rsidRDefault="00967702">
      <w:pPr>
        <w:spacing w:line="321" w:lineRule="auto"/>
        <w:jc w:val="both"/>
        <w:rPr>
          <w:lang w:eastAsia="zh-CN"/>
        </w:rPr>
        <w:sectPr w:rsidR="00967702" w:rsidRPr="00FA28CC">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5C43E3">
      <w:pPr>
        <w:pStyle w:val="a3"/>
        <w:spacing w:line="360" w:lineRule="auto"/>
        <w:ind w:leftChars="274" w:left="843" w:right="108" w:hangingChars="100" w:hanging="24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5C43E3">
      <w:pPr>
        <w:pStyle w:val="a3"/>
        <w:spacing w:before="26" w:line="360" w:lineRule="auto"/>
        <w:ind w:leftChars="274" w:left="843" w:right="108" w:hangingChars="100" w:hanging="240"/>
        <w:jc w:val="both"/>
        <w:rPr>
          <w:lang w:eastAsia="zh-CN"/>
        </w:rPr>
      </w:pPr>
      <w:r>
        <w:rPr>
          <w:lang w:eastAsia="zh-CN"/>
        </w:rPr>
        <w:t>2.</w:t>
      </w:r>
      <w:r>
        <w:rPr>
          <w:spacing w:val="-2"/>
          <w:lang w:eastAsia="zh-CN"/>
        </w:rPr>
        <w:t>中选单位必须严格执行</w:t>
      </w:r>
      <w:r w:rsidR="00B0177F">
        <w:rPr>
          <w:rFonts w:hint="eastAsia"/>
          <w:spacing w:val="-2"/>
          <w:u w:val="single"/>
          <w:lang w:eastAsia="zh-CN"/>
        </w:rPr>
        <w:t>厂用电计量柜及表计</w:t>
      </w:r>
      <w:r w:rsidR="00372FA5">
        <w:rPr>
          <w:rFonts w:asciiTheme="majorEastAsia" w:eastAsiaTheme="majorEastAsia" w:hAnsiTheme="majorEastAsia" w:hint="eastAsia"/>
          <w:u w:val="single"/>
          <w:lang w:eastAsia="zh-CN"/>
        </w:rPr>
        <w:t>采购</w:t>
      </w:r>
      <w:r w:rsidR="00B0177F">
        <w:rPr>
          <w:rFonts w:asciiTheme="majorEastAsia" w:eastAsiaTheme="majorEastAsia" w:hAnsiTheme="majorEastAsia" w:hint="eastAsia"/>
          <w:u w:val="single"/>
          <w:lang w:eastAsia="zh-CN"/>
        </w:rPr>
        <w:t>安装</w:t>
      </w:r>
      <w:r w:rsidR="00144E45">
        <w:rPr>
          <w:rFonts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5C43E3">
      <w:pPr>
        <w:pStyle w:val="a3"/>
        <w:spacing w:before="26" w:line="360" w:lineRule="auto"/>
        <w:ind w:leftChars="274" w:left="843" w:right="108" w:hangingChars="100" w:hanging="24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rsidP="005F24DA">
      <w:pPr>
        <w:pStyle w:val="10"/>
        <w:tabs>
          <w:tab w:val="left" w:pos="1912"/>
        </w:tabs>
        <w:spacing w:line="355" w:lineRule="exact"/>
        <w:ind w:left="647" w:firstLineChars="1100" w:firstLine="3253"/>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8A4205" w:rsidRDefault="008A4205" w:rsidP="005F24DA">
      <w:pPr>
        <w:spacing w:line="360" w:lineRule="auto"/>
        <w:ind w:firstLineChars="1550" w:firstLine="4584"/>
        <w:rPr>
          <w:b/>
          <w:sz w:val="28"/>
          <w:szCs w:val="28"/>
        </w:rPr>
      </w:pPr>
      <w:r>
        <w:rPr>
          <w:rFonts w:hint="eastAsia"/>
          <w:b/>
          <w:sz w:val="28"/>
          <w:szCs w:val="28"/>
        </w:rPr>
        <w:t>采</w:t>
      </w:r>
      <w:r>
        <w:rPr>
          <w:rFonts w:hint="eastAsia"/>
          <w:b/>
          <w:sz w:val="28"/>
          <w:szCs w:val="28"/>
          <w:lang w:eastAsia="zh-CN"/>
        </w:rPr>
        <w:t xml:space="preserve"> </w:t>
      </w:r>
      <w:r>
        <w:rPr>
          <w:rFonts w:hint="eastAsia"/>
          <w:b/>
          <w:sz w:val="28"/>
          <w:szCs w:val="28"/>
        </w:rPr>
        <w:t>购</w:t>
      </w:r>
      <w:r>
        <w:rPr>
          <w:rFonts w:hint="eastAsia"/>
          <w:b/>
          <w:sz w:val="28"/>
          <w:szCs w:val="28"/>
          <w:lang w:eastAsia="zh-CN"/>
        </w:rPr>
        <w:t xml:space="preserve"> </w:t>
      </w:r>
      <w:r>
        <w:rPr>
          <w:rFonts w:hint="eastAsia"/>
          <w:b/>
          <w:sz w:val="28"/>
          <w:szCs w:val="28"/>
        </w:rPr>
        <w:t>合</w:t>
      </w:r>
      <w:r>
        <w:rPr>
          <w:rFonts w:hint="eastAsia"/>
          <w:b/>
          <w:sz w:val="28"/>
          <w:szCs w:val="28"/>
          <w:lang w:eastAsia="zh-CN"/>
        </w:rPr>
        <w:t xml:space="preserve"> </w:t>
      </w:r>
      <w:r>
        <w:rPr>
          <w:rFonts w:hint="eastAsia"/>
          <w:b/>
          <w:sz w:val="28"/>
          <w:szCs w:val="28"/>
        </w:rPr>
        <w:t>同</w:t>
      </w:r>
    </w:p>
    <w:tbl>
      <w:tblPr>
        <w:tblStyle w:val="a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284"/>
        <w:gridCol w:w="4678"/>
        <w:gridCol w:w="283"/>
      </w:tblGrid>
      <w:tr w:rsidR="008A4205" w:rsidTr="00F3001D">
        <w:tc>
          <w:tcPr>
            <w:tcW w:w="4219" w:type="dxa"/>
          </w:tcPr>
          <w:p w:rsidR="008A4205" w:rsidRDefault="008A4205" w:rsidP="008A4205">
            <w:pPr>
              <w:spacing w:line="360" w:lineRule="auto"/>
              <w:rPr>
                <w:sz w:val="24"/>
              </w:rPr>
            </w:pPr>
            <w:r>
              <w:rPr>
                <w:rFonts w:hint="eastAsia"/>
                <w:sz w:val="24"/>
              </w:rPr>
              <w:t xml:space="preserve">                                                                                      </w:t>
            </w:r>
          </w:p>
        </w:tc>
        <w:tc>
          <w:tcPr>
            <w:tcW w:w="284" w:type="dxa"/>
          </w:tcPr>
          <w:p w:rsidR="008A4205" w:rsidRDefault="008A4205" w:rsidP="008A4205">
            <w:pPr>
              <w:spacing w:line="360" w:lineRule="auto"/>
              <w:rPr>
                <w:sz w:val="24"/>
              </w:rPr>
            </w:pPr>
          </w:p>
        </w:tc>
        <w:tc>
          <w:tcPr>
            <w:tcW w:w="4678" w:type="dxa"/>
          </w:tcPr>
          <w:p w:rsidR="008A4205" w:rsidRDefault="008A4205" w:rsidP="008A4205">
            <w:pPr>
              <w:spacing w:line="360" w:lineRule="auto"/>
              <w:rPr>
                <w:sz w:val="24"/>
              </w:rPr>
            </w:pPr>
            <w:r>
              <w:rPr>
                <w:rFonts w:hint="eastAsia"/>
                <w:sz w:val="24"/>
              </w:rPr>
              <w:t>合同编号：</w:t>
            </w:r>
          </w:p>
        </w:tc>
        <w:tc>
          <w:tcPr>
            <w:tcW w:w="283" w:type="dxa"/>
          </w:tcPr>
          <w:p w:rsidR="008A4205" w:rsidRDefault="008A4205" w:rsidP="008A4205">
            <w:pPr>
              <w:spacing w:line="360" w:lineRule="auto"/>
              <w:rPr>
                <w:sz w:val="24"/>
              </w:rPr>
            </w:pPr>
          </w:p>
        </w:tc>
      </w:tr>
      <w:tr w:rsidR="008A4205" w:rsidTr="00F3001D">
        <w:tc>
          <w:tcPr>
            <w:tcW w:w="4219" w:type="dxa"/>
          </w:tcPr>
          <w:p w:rsidR="008A4205" w:rsidRDefault="008A4205" w:rsidP="00DD1DB1">
            <w:pPr>
              <w:spacing w:line="360" w:lineRule="auto"/>
              <w:rPr>
                <w:sz w:val="24"/>
                <w:lang w:eastAsia="zh-CN"/>
              </w:rPr>
            </w:pPr>
            <w:r>
              <w:rPr>
                <w:rFonts w:hint="eastAsia"/>
                <w:sz w:val="24"/>
                <w:lang w:eastAsia="zh-CN"/>
              </w:rPr>
              <w:t>甲方：</w:t>
            </w:r>
            <w:r w:rsidR="00DD1DB1">
              <w:rPr>
                <w:rFonts w:hint="eastAsia"/>
                <w:sz w:val="24"/>
                <w:lang w:eastAsia="zh-CN"/>
              </w:rPr>
              <w:t>翔鹭石化</w:t>
            </w:r>
            <w:r w:rsidR="00272C67">
              <w:rPr>
                <w:rFonts w:hint="eastAsia"/>
                <w:sz w:val="24"/>
                <w:lang w:eastAsia="zh-CN"/>
              </w:rPr>
              <w:t>（漳州）</w:t>
            </w:r>
            <w:r>
              <w:rPr>
                <w:rFonts w:hint="eastAsia"/>
                <w:sz w:val="24"/>
                <w:lang w:eastAsia="zh-CN"/>
              </w:rPr>
              <w:t>有限公司</w:t>
            </w:r>
          </w:p>
        </w:tc>
        <w:tc>
          <w:tcPr>
            <w:tcW w:w="284" w:type="dxa"/>
          </w:tcPr>
          <w:p w:rsidR="008A4205" w:rsidRDefault="008A4205" w:rsidP="008A4205">
            <w:pPr>
              <w:spacing w:line="360" w:lineRule="auto"/>
              <w:rPr>
                <w:sz w:val="24"/>
                <w:lang w:eastAsia="zh-CN"/>
              </w:rPr>
            </w:pPr>
            <w:r>
              <w:rPr>
                <w:rFonts w:hint="eastAsia"/>
                <w:sz w:val="24"/>
                <w:lang w:eastAsia="zh-CN"/>
              </w:rPr>
              <w:t xml:space="preserve">                                     </w:t>
            </w:r>
          </w:p>
        </w:tc>
        <w:tc>
          <w:tcPr>
            <w:tcW w:w="4678" w:type="dxa"/>
          </w:tcPr>
          <w:p w:rsidR="008A4205" w:rsidRDefault="008A4205" w:rsidP="008A4205">
            <w:pPr>
              <w:spacing w:line="360" w:lineRule="auto"/>
              <w:rPr>
                <w:sz w:val="24"/>
                <w:lang w:eastAsia="zh-CN"/>
              </w:rPr>
            </w:pPr>
            <w:r>
              <w:rPr>
                <w:rFonts w:hint="eastAsia"/>
                <w:sz w:val="24"/>
                <w:lang w:eastAsia="zh-CN"/>
              </w:rPr>
              <w:t>签订地点：漳州市漳浦县古雷开发区</w:t>
            </w:r>
          </w:p>
        </w:tc>
        <w:tc>
          <w:tcPr>
            <w:tcW w:w="283" w:type="dxa"/>
          </w:tcPr>
          <w:p w:rsidR="008A4205" w:rsidRDefault="008A4205" w:rsidP="008A4205">
            <w:pPr>
              <w:spacing w:line="360" w:lineRule="auto"/>
              <w:jc w:val="left"/>
              <w:rPr>
                <w:sz w:val="24"/>
                <w:lang w:eastAsia="zh-CN"/>
              </w:rPr>
            </w:pPr>
          </w:p>
        </w:tc>
      </w:tr>
      <w:tr w:rsidR="008A4205" w:rsidTr="00F3001D">
        <w:tc>
          <w:tcPr>
            <w:tcW w:w="4219" w:type="dxa"/>
          </w:tcPr>
          <w:p w:rsidR="008A4205" w:rsidRDefault="008A4205" w:rsidP="008A4205">
            <w:pPr>
              <w:spacing w:line="360" w:lineRule="auto"/>
              <w:rPr>
                <w:sz w:val="24"/>
                <w:lang w:eastAsia="zh-CN"/>
              </w:rPr>
            </w:pPr>
            <w:r>
              <w:rPr>
                <w:rFonts w:hint="eastAsia"/>
                <w:sz w:val="24"/>
                <w:lang w:eastAsia="zh-CN"/>
              </w:rPr>
              <w:t>乙方：</w:t>
            </w:r>
            <w:r>
              <w:rPr>
                <w:sz w:val="24"/>
                <w:lang w:eastAsia="zh-CN"/>
              </w:rPr>
              <w:t xml:space="preserve"> </w:t>
            </w:r>
          </w:p>
        </w:tc>
        <w:tc>
          <w:tcPr>
            <w:tcW w:w="284" w:type="dxa"/>
          </w:tcPr>
          <w:p w:rsidR="008A4205" w:rsidRDefault="008A4205" w:rsidP="008A4205">
            <w:pPr>
              <w:spacing w:line="360" w:lineRule="auto"/>
              <w:rPr>
                <w:sz w:val="24"/>
                <w:lang w:eastAsia="zh-CN"/>
              </w:rPr>
            </w:pPr>
          </w:p>
        </w:tc>
        <w:tc>
          <w:tcPr>
            <w:tcW w:w="4678" w:type="dxa"/>
          </w:tcPr>
          <w:p w:rsidR="008A4205" w:rsidRDefault="008A4205" w:rsidP="008A4205">
            <w:pPr>
              <w:spacing w:line="360" w:lineRule="auto"/>
              <w:rPr>
                <w:sz w:val="24"/>
              </w:rPr>
            </w:pPr>
            <w:r>
              <w:rPr>
                <w:rFonts w:hint="eastAsia"/>
                <w:sz w:val="24"/>
              </w:rPr>
              <w:t>签订日期：</w:t>
            </w:r>
          </w:p>
        </w:tc>
        <w:tc>
          <w:tcPr>
            <w:tcW w:w="283" w:type="dxa"/>
          </w:tcPr>
          <w:p w:rsidR="008A4205" w:rsidRDefault="008A4205" w:rsidP="008A4205">
            <w:pPr>
              <w:spacing w:line="360" w:lineRule="auto"/>
              <w:rPr>
                <w:sz w:val="24"/>
              </w:rPr>
            </w:pPr>
          </w:p>
        </w:tc>
      </w:tr>
    </w:tbl>
    <w:p w:rsidR="008A4205" w:rsidRDefault="008A4205" w:rsidP="00065EBE">
      <w:pPr>
        <w:spacing w:line="400" w:lineRule="exact"/>
        <w:ind w:firstLineChars="200" w:firstLine="509"/>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BB01F8" w:rsidRPr="00BB01F8" w:rsidRDefault="008A4205" w:rsidP="00065EBE">
      <w:pPr>
        <w:spacing w:line="400" w:lineRule="exact"/>
        <w:rPr>
          <w:sz w:val="24"/>
          <w:lang w:eastAsia="zh-CN"/>
        </w:rPr>
      </w:pPr>
      <w:r>
        <w:rPr>
          <w:rFonts w:hint="eastAsia"/>
          <w:sz w:val="24"/>
          <w:lang w:eastAsia="zh-CN"/>
        </w:rPr>
        <w:t>1、合同标的和合同价格</w:t>
      </w:r>
      <w:r w:rsidR="00BB01F8">
        <w:rPr>
          <w:rFonts w:hint="eastAsia"/>
          <w:sz w:val="24"/>
          <w:lang w:eastAsia="zh-CN"/>
        </w:rPr>
        <w:t>：</w:t>
      </w:r>
    </w:p>
    <w:tbl>
      <w:tblPr>
        <w:tblpPr w:leftFromText="180" w:rightFromText="180" w:vertAnchor="text" w:horzAnchor="margin" w:tblpY="215"/>
        <w:tblW w:w="908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82"/>
        <w:gridCol w:w="1276"/>
        <w:gridCol w:w="2835"/>
        <w:gridCol w:w="709"/>
        <w:gridCol w:w="1134"/>
        <w:gridCol w:w="1276"/>
        <w:gridCol w:w="1275"/>
      </w:tblGrid>
      <w:tr w:rsidR="00BB01F8" w:rsidRPr="008A5545" w:rsidTr="00DA3923">
        <w:trPr>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rsidR="00BB01F8" w:rsidRPr="008A5545" w:rsidRDefault="00BB01F8" w:rsidP="0021275F">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序号</w:t>
            </w:r>
          </w:p>
        </w:tc>
        <w:tc>
          <w:tcPr>
            <w:tcW w:w="1276" w:type="dxa"/>
            <w:tcBorders>
              <w:top w:val="outset" w:sz="6" w:space="0" w:color="auto"/>
              <w:left w:val="outset" w:sz="6" w:space="0" w:color="auto"/>
              <w:bottom w:val="outset" w:sz="6" w:space="0" w:color="auto"/>
              <w:right w:val="outset" w:sz="6" w:space="0" w:color="auto"/>
            </w:tcBorders>
            <w:vAlign w:val="center"/>
          </w:tcPr>
          <w:p w:rsidR="00BB01F8" w:rsidRPr="008A5545" w:rsidRDefault="00BB01F8" w:rsidP="0021275F">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设备名称</w:t>
            </w:r>
          </w:p>
        </w:tc>
        <w:tc>
          <w:tcPr>
            <w:tcW w:w="2835" w:type="dxa"/>
            <w:tcBorders>
              <w:top w:val="outset" w:sz="6" w:space="0" w:color="auto"/>
              <w:left w:val="outset" w:sz="6" w:space="0" w:color="auto"/>
              <w:bottom w:val="outset" w:sz="6" w:space="0" w:color="auto"/>
              <w:right w:val="outset" w:sz="6" w:space="0" w:color="auto"/>
            </w:tcBorders>
            <w:vAlign w:val="center"/>
          </w:tcPr>
          <w:p w:rsidR="00BB01F8" w:rsidRPr="008A5545" w:rsidRDefault="00BB01F8" w:rsidP="0021275F">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8A5545">
              <w:rPr>
                <w:rFonts w:asciiTheme="majorEastAsia" w:eastAsiaTheme="majorEastAsia" w:hAnsiTheme="majorEastAsia" w:hint="eastAsia"/>
                <w:sz w:val="21"/>
                <w:szCs w:val="21"/>
              </w:rPr>
              <w:t>型号</w:t>
            </w:r>
            <w:r w:rsidR="00712E4B">
              <w:rPr>
                <w:rFonts w:asciiTheme="majorEastAsia" w:eastAsiaTheme="majorEastAsia" w:hAnsiTheme="majorEastAsia" w:hint="eastAsia"/>
                <w:sz w:val="21"/>
                <w:szCs w:val="21"/>
                <w:lang w:eastAsia="zh-CN"/>
              </w:rPr>
              <w:t>规格</w:t>
            </w:r>
          </w:p>
        </w:tc>
        <w:tc>
          <w:tcPr>
            <w:tcW w:w="709" w:type="dxa"/>
            <w:tcBorders>
              <w:top w:val="outset" w:sz="6" w:space="0" w:color="auto"/>
              <w:left w:val="outset" w:sz="6" w:space="0" w:color="auto"/>
              <w:bottom w:val="outset" w:sz="6" w:space="0" w:color="auto"/>
              <w:right w:val="outset" w:sz="6" w:space="0" w:color="auto"/>
            </w:tcBorders>
            <w:vAlign w:val="center"/>
          </w:tcPr>
          <w:p w:rsidR="00BB01F8" w:rsidRPr="008A5545" w:rsidRDefault="00BB01F8" w:rsidP="0021275F">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数量</w:t>
            </w:r>
          </w:p>
        </w:tc>
        <w:tc>
          <w:tcPr>
            <w:tcW w:w="1134" w:type="dxa"/>
            <w:tcBorders>
              <w:top w:val="outset" w:sz="6" w:space="0" w:color="auto"/>
              <w:left w:val="outset" w:sz="6" w:space="0" w:color="auto"/>
              <w:bottom w:val="outset" w:sz="6" w:space="0" w:color="auto"/>
              <w:right w:val="outset" w:sz="6" w:space="0" w:color="auto"/>
            </w:tcBorders>
            <w:vAlign w:val="center"/>
          </w:tcPr>
          <w:p w:rsidR="00BB01F8" w:rsidRPr="008A5545" w:rsidRDefault="00BB01F8" w:rsidP="005F24DA">
            <w:pPr>
              <w:widowControl/>
              <w:spacing w:before="100" w:beforeAutospacing="1" w:after="100" w:afterAutospacing="1" w:line="360" w:lineRule="auto"/>
              <w:ind w:rightChars="-134" w:right="-314"/>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单价（元）</w:t>
            </w:r>
          </w:p>
        </w:tc>
        <w:tc>
          <w:tcPr>
            <w:tcW w:w="1276" w:type="dxa"/>
            <w:tcBorders>
              <w:top w:val="outset" w:sz="6" w:space="0" w:color="auto"/>
              <w:left w:val="outset" w:sz="6" w:space="0" w:color="auto"/>
              <w:bottom w:val="outset" w:sz="6" w:space="0" w:color="auto"/>
              <w:right w:val="outset" w:sz="6" w:space="0" w:color="auto"/>
            </w:tcBorders>
            <w:vAlign w:val="center"/>
          </w:tcPr>
          <w:p w:rsidR="00BB01F8" w:rsidRPr="008A5545" w:rsidRDefault="00BB01F8" w:rsidP="0021275F">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合计（元）</w:t>
            </w:r>
          </w:p>
        </w:tc>
        <w:tc>
          <w:tcPr>
            <w:tcW w:w="1275" w:type="dxa"/>
            <w:tcBorders>
              <w:top w:val="outset" w:sz="6" w:space="0" w:color="auto"/>
              <w:left w:val="outset" w:sz="6" w:space="0" w:color="auto"/>
              <w:bottom w:val="outset" w:sz="6" w:space="0" w:color="auto"/>
              <w:right w:val="outset" w:sz="6" w:space="0" w:color="auto"/>
            </w:tcBorders>
            <w:vAlign w:val="center"/>
          </w:tcPr>
          <w:p w:rsidR="00BB01F8" w:rsidRPr="008A5545" w:rsidRDefault="00BB01F8" w:rsidP="0021275F">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备注</w:t>
            </w:r>
          </w:p>
        </w:tc>
      </w:tr>
      <w:tr w:rsidR="00B777E1" w:rsidRPr="008A5545" w:rsidTr="00DA3923">
        <w:trPr>
          <w:trHeight w:val="524"/>
          <w:tblCellSpacing w:w="0" w:type="dxa"/>
        </w:trPr>
        <w:tc>
          <w:tcPr>
            <w:tcW w:w="582" w:type="dxa"/>
            <w:tcBorders>
              <w:top w:val="outset" w:sz="6" w:space="0" w:color="auto"/>
              <w:left w:val="outset" w:sz="6" w:space="0" w:color="auto"/>
              <w:right w:val="outset" w:sz="6" w:space="0" w:color="auto"/>
            </w:tcBorders>
            <w:vAlign w:val="center"/>
          </w:tcPr>
          <w:p w:rsidR="00B777E1" w:rsidRPr="008A5545" w:rsidRDefault="00B777E1" w:rsidP="00B777E1">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1</w:t>
            </w:r>
          </w:p>
        </w:tc>
        <w:tc>
          <w:tcPr>
            <w:tcW w:w="1276" w:type="dxa"/>
            <w:tcBorders>
              <w:top w:val="outset" w:sz="6" w:space="0" w:color="auto"/>
              <w:left w:val="outset" w:sz="6" w:space="0" w:color="auto"/>
              <w:right w:val="outset" w:sz="6" w:space="0" w:color="auto"/>
            </w:tcBorders>
            <w:vAlign w:val="center"/>
          </w:tcPr>
          <w:p w:rsidR="00B777E1" w:rsidRPr="008A5545" w:rsidRDefault="00DC6B64" w:rsidP="003B608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计量</w:t>
            </w:r>
            <w:r w:rsidR="00FE0412">
              <w:rPr>
                <w:rFonts w:asciiTheme="majorEastAsia" w:eastAsiaTheme="majorEastAsia" w:hAnsiTheme="majorEastAsia" w:hint="eastAsia"/>
                <w:sz w:val="21"/>
                <w:szCs w:val="21"/>
              </w:rPr>
              <w:t>柜</w:t>
            </w:r>
          </w:p>
        </w:tc>
        <w:tc>
          <w:tcPr>
            <w:tcW w:w="2835" w:type="dxa"/>
            <w:tcBorders>
              <w:top w:val="outset" w:sz="6" w:space="0" w:color="auto"/>
              <w:left w:val="outset" w:sz="6" w:space="0" w:color="auto"/>
              <w:right w:val="outset" w:sz="6" w:space="0" w:color="auto"/>
            </w:tcBorders>
            <w:vAlign w:val="center"/>
          </w:tcPr>
          <w:p w:rsidR="00B777E1" w:rsidRPr="00DC6B64" w:rsidRDefault="00DC6B64" w:rsidP="00DC6B64">
            <w:pPr>
              <w:rPr>
                <w:sz w:val="21"/>
                <w:szCs w:val="21"/>
                <w:lang w:eastAsia="zh-CN"/>
              </w:rPr>
            </w:pPr>
            <w:r>
              <w:rPr>
                <w:sz w:val="21"/>
                <w:szCs w:val="21"/>
                <w:lang w:eastAsia="zh-CN"/>
              </w:rPr>
              <w:t>800</w:t>
            </w:r>
            <w:r w:rsidRPr="00DC6B64">
              <w:rPr>
                <w:rFonts w:hint="eastAsia"/>
                <w:sz w:val="21"/>
                <w:szCs w:val="21"/>
                <w:lang w:eastAsia="zh-CN"/>
              </w:rPr>
              <w:t>×</w:t>
            </w:r>
            <w:r>
              <w:rPr>
                <w:sz w:val="21"/>
                <w:szCs w:val="21"/>
                <w:lang w:eastAsia="zh-CN"/>
              </w:rPr>
              <w:t xml:space="preserve"> 600</w:t>
            </w:r>
            <w:r w:rsidRPr="00DC6B64">
              <w:rPr>
                <w:rFonts w:hint="eastAsia"/>
                <w:sz w:val="21"/>
                <w:szCs w:val="21"/>
                <w:lang w:eastAsia="zh-CN"/>
              </w:rPr>
              <w:t>×</w:t>
            </w:r>
            <w:r w:rsidRPr="00DC6B64">
              <w:rPr>
                <w:sz w:val="21"/>
                <w:szCs w:val="21"/>
                <w:lang w:eastAsia="zh-CN"/>
              </w:rPr>
              <w:t>2260</w:t>
            </w:r>
            <w:r>
              <w:rPr>
                <w:rFonts w:hint="eastAsia"/>
                <w:sz w:val="21"/>
                <w:szCs w:val="21"/>
                <w:lang w:eastAsia="zh-CN"/>
              </w:rPr>
              <w:t>（</w:t>
            </w:r>
            <w:r w:rsidRPr="00DC6B64">
              <w:rPr>
                <w:sz w:val="21"/>
                <w:szCs w:val="21"/>
                <w:lang w:eastAsia="zh-CN"/>
              </w:rPr>
              <w:t>mm</w:t>
            </w:r>
            <w:r>
              <w:rPr>
                <w:rFonts w:hint="eastAsia"/>
                <w:sz w:val="21"/>
                <w:szCs w:val="21"/>
                <w:lang w:eastAsia="zh-CN"/>
              </w:rPr>
              <w:t>）</w:t>
            </w:r>
          </w:p>
        </w:tc>
        <w:tc>
          <w:tcPr>
            <w:tcW w:w="709" w:type="dxa"/>
            <w:tcBorders>
              <w:top w:val="outset" w:sz="6" w:space="0" w:color="auto"/>
              <w:left w:val="outset" w:sz="6" w:space="0" w:color="auto"/>
              <w:right w:val="outset" w:sz="6" w:space="0" w:color="auto"/>
            </w:tcBorders>
            <w:vAlign w:val="center"/>
          </w:tcPr>
          <w:p w:rsidR="00B777E1" w:rsidRPr="008A5545" w:rsidRDefault="00B777E1" w:rsidP="00B777E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00FE0412">
              <w:rPr>
                <w:rFonts w:asciiTheme="majorEastAsia" w:eastAsiaTheme="majorEastAsia" w:hAnsiTheme="majorEastAsia" w:hint="eastAsia"/>
                <w:sz w:val="21"/>
                <w:szCs w:val="21"/>
              </w:rPr>
              <w:t>面</w:t>
            </w:r>
          </w:p>
        </w:tc>
        <w:tc>
          <w:tcPr>
            <w:tcW w:w="1134" w:type="dxa"/>
            <w:tcBorders>
              <w:top w:val="outset" w:sz="6" w:space="0" w:color="auto"/>
              <w:left w:val="outset" w:sz="6" w:space="0" w:color="auto"/>
              <w:right w:val="outset" w:sz="6" w:space="0" w:color="auto"/>
            </w:tcBorders>
            <w:vAlign w:val="center"/>
          </w:tcPr>
          <w:p w:rsidR="00B777E1" w:rsidRPr="008A5545" w:rsidRDefault="00B777E1"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1276" w:type="dxa"/>
            <w:tcBorders>
              <w:top w:val="outset" w:sz="6" w:space="0" w:color="auto"/>
              <w:left w:val="outset" w:sz="6" w:space="0" w:color="auto"/>
              <w:right w:val="outset" w:sz="6" w:space="0" w:color="auto"/>
            </w:tcBorders>
            <w:vAlign w:val="center"/>
          </w:tcPr>
          <w:p w:rsidR="00B777E1" w:rsidRPr="008A5545" w:rsidRDefault="00B777E1"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1275" w:type="dxa"/>
            <w:tcBorders>
              <w:top w:val="outset" w:sz="6" w:space="0" w:color="auto"/>
              <w:left w:val="outset" w:sz="6" w:space="0" w:color="auto"/>
              <w:right w:val="outset" w:sz="6" w:space="0" w:color="auto"/>
            </w:tcBorders>
            <w:vAlign w:val="center"/>
          </w:tcPr>
          <w:p w:rsidR="00B777E1" w:rsidRPr="00B777E1" w:rsidRDefault="00712E4B" w:rsidP="0068124F">
            <w:pPr>
              <w:widowControl/>
              <w:spacing w:before="100" w:beforeAutospacing="1" w:after="100" w:afterAutospacing="1"/>
              <w:rPr>
                <w:rFonts w:asciiTheme="majorEastAsia" w:eastAsiaTheme="majorEastAsia" w:hAnsiTheme="majorEastAsia"/>
                <w:lang w:eastAsia="zh-CN"/>
              </w:rPr>
            </w:pPr>
            <w:r>
              <w:rPr>
                <w:rFonts w:asciiTheme="majorEastAsia" w:eastAsiaTheme="majorEastAsia" w:hAnsiTheme="majorEastAsia" w:hint="eastAsia"/>
                <w:lang w:eastAsia="zh-CN"/>
              </w:rPr>
              <w:t>见</w:t>
            </w:r>
            <w:r w:rsidR="0068124F">
              <w:rPr>
                <w:rFonts w:asciiTheme="majorEastAsia" w:eastAsiaTheme="majorEastAsia" w:hAnsiTheme="majorEastAsia" w:hint="eastAsia"/>
                <w:lang w:eastAsia="zh-CN"/>
              </w:rPr>
              <w:t>附件1</w:t>
            </w:r>
            <w:r w:rsidR="00DC6B64">
              <w:rPr>
                <w:rFonts w:asciiTheme="majorEastAsia" w:eastAsiaTheme="majorEastAsia" w:hAnsiTheme="majorEastAsia" w:hint="eastAsia"/>
                <w:lang w:eastAsia="zh-CN"/>
              </w:rPr>
              <w:t>、2</w:t>
            </w:r>
          </w:p>
        </w:tc>
      </w:tr>
      <w:tr w:rsidR="00FE0412" w:rsidRPr="008A5545" w:rsidTr="00DA3923">
        <w:trPr>
          <w:trHeight w:val="560"/>
          <w:tblCellSpacing w:w="0" w:type="dxa"/>
        </w:trPr>
        <w:tc>
          <w:tcPr>
            <w:tcW w:w="582" w:type="dxa"/>
            <w:tcBorders>
              <w:top w:val="outset" w:sz="6" w:space="0" w:color="auto"/>
              <w:left w:val="outset" w:sz="6" w:space="0" w:color="auto"/>
              <w:right w:val="outset" w:sz="6" w:space="0" w:color="auto"/>
            </w:tcBorders>
            <w:vAlign w:val="center"/>
          </w:tcPr>
          <w:p w:rsidR="00FE0412" w:rsidRPr="008A5545" w:rsidRDefault="00FE0412" w:rsidP="00B777E1">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2</w:t>
            </w:r>
          </w:p>
        </w:tc>
        <w:tc>
          <w:tcPr>
            <w:tcW w:w="1276" w:type="dxa"/>
            <w:tcBorders>
              <w:top w:val="outset" w:sz="6" w:space="0" w:color="auto"/>
              <w:left w:val="outset" w:sz="6" w:space="0" w:color="auto"/>
              <w:right w:val="outset" w:sz="6" w:space="0" w:color="auto"/>
            </w:tcBorders>
            <w:vAlign w:val="center"/>
          </w:tcPr>
          <w:p w:rsidR="00FE0412" w:rsidRDefault="00DC6B64" w:rsidP="003B608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低压</w:t>
            </w:r>
            <w:r w:rsidR="00FE0412">
              <w:rPr>
                <w:rFonts w:asciiTheme="majorEastAsia" w:eastAsiaTheme="majorEastAsia" w:hAnsiTheme="majorEastAsia" w:hint="eastAsia"/>
                <w:sz w:val="21"/>
                <w:szCs w:val="21"/>
              </w:rPr>
              <w:t>柜</w:t>
            </w:r>
          </w:p>
        </w:tc>
        <w:tc>
          <w:tcPr>
            <w:tcW w:w="2835" w:type="dxa"/>
            <w:tcBorders>
              <w:top w:val="outset" w:sz="6" w:space="0" w:color="auto"/>
              <w:left w:val="outset" w:sz="6" w:space="0" w:color="auto"/>
              <w:right w:val="outset" w:sz="6" w:space="0" w:color="auto"/>
            </w:tcBorders>
            <w:vAlign w:val="center"/>
          </w:tcPr>
          <w:p w:rsidR="00FE0412" w:rsidRDefault="00DC6B64" w:rsidP="00065EBE">
            <w:pPr>
              <w:spacing w:line="240" w:lineRule="atLeast"/>
              <w:rPr>
                <w:lang w:eastAsia="zh-CN"/>
              </w:rPr>
            </w:pPr>
            <w:r>
              <w:rPr>
                <w:rFonts w:hint="eastAsia"/>
                <w:lang w:eastAsia="zh-CN"/>
              </w:rPr>
              <w:t>型号：MNS</w:t>
            </w:r>
          </w:p>
          <w:p w:rsidR="00DC6B64" w:rsidRPr="00DC6B64" w:rsidRDefault="00DC6B64" w:rsidP="00065EBE">
            <w:pPr>
              <w:pStyle w:val="1"/>
              <w:spacing w:line="240" w:lineRule="atLeast"/>
            </w:pPr>
            <w:r>
              <w:rPr>
                <w:rFonts w:hint="eastAsia"/>
                <w:sz w:val="21"/>
                <w:szCs w:val="21"/>
              </w:rPr>
              <w:t>600(</w:t>
            </w:r>
            <w:r>
              <w:rPr>
                <w:sz w:val="21"/>
                <w:szCs w:val="21"/>
              </w:rPr>
              <w:t>800</w:t>
            </w:r>
            <w:r>
              <w:rPr>
                <w:rFonts w:hint="eastAsia"/>
                <w:sz w:val="21"/>
                <w:szCs w:val="21"/>
              </w:rPr>
              <w:t>)</w:t>
            </w:r>
            <w:r w:rsidRPr="00DC6B64">
              <w:rPr>
                <w:rFonts w:hint="eastAsia"/>
                <w:sz w:val="21"/>
                <w:szCs w:val="21"/>
              </w:rPr>
              <w:t>×</w:t>
            </w:r>
            <w:r>
              <w:rPr>
                <w:rFonts w:hint="eastAsia"/>
                <w:sz w:val="21"/>
                <w:szCs w:val="21"/>
              </w:rPr>
              <w:t>1000</w:t>
            </w:r>
            <w:r w:rsidRPr="00DC6B64">
              <w:rPr>
                <w:rFonts w:hint="eastAsia"/>
                <w:sz w:val="21"/>
                <w:szCs w:val="21"/>
              </w:rPr>
              <w:t>×</w:t>
            </w:r>
            <w:r w:rsidRPr="00DC6B64">
              <w:rPr>
                <w:sz w:val="21"/>
                <w:szCs w:val="21"/>
              </w:rPr>
              <w:t>22</w:t>
            </w:r>
            <w:r>
              <w:rPr>
                <w:rFonts w:hint="eastAsia"/>
                <w:sz w:val="21"/>
                <w:szCs w:val="21"/>
              </w:rPr>
              <w:t>0</w:t>
            </w:r>
            <w:r w:rsidRPr="00DC6B64">
              <w:rPr>
                <w:sz w:val="21"/>
                <w:szCs w:val="21"/>
              </w:rPr>
              <w:t>0</w:t>
            </w:r>
            <w:r>
              <w:rPr>
                <w:rFonts w:hint="eastAsia"/>
                <w:sz w:val="21"/>
                <w:szCs w:val="21"/>
              </w:rPr>
              <w:t>（</w:t>
            </w:r>
            <w:r w:rsidRPr="00DC6B64">
              <w:rPr>
                <w:sz w:val="21"/>
                <w:szCs w:val="21"/>
              </w:rPr>
              <w:t>mm</w:t>
            </w:r>
            <w:r>
              <w:rPr>
                <w:rFonts w:hint="eastAsia"/>
                <w:sz w:val="21"/>
                <w:szCs w:val="21"/>
              </w:rPr>
              <w:t>）</w:t>
            </w:r>
          </w:p>
        </w:tc>
        <w:tc>
          <w:tcPr>
            <w:tcW w:w="709" w:type="dxa"/>
            <w:tcBorders>
              <w:top w:val="outset" w:sz="6" w:space="0" w:color="auto"/>
              <w:left w:val="outset" w:sz="6" w:space="0" w:color="auto"/>
              <w:right w:val="outset" w:sz="6" w:space="0" w:color="auto"/>
            </w:tcBorders>
            <w:vAlign w:val="center"/>
          </w:tcPr>
          <w:p w:rsidR="00FE0412" w:rsidRDefault="00FE0412" w:rsidP="00B777E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1面</w:t>
            </w:r>
          </w:p>
        </w:tc>
        <w:tc>
          <w:tcPr>
            <w:tcW w:w="1134" w:type="dxa"/>
            <w:tcBorders>
              <w:top w:val="outset" w:sz="6" w:space="0" w:color="auto"/>
              <w:left w:val="outset" w:sz="6" w:space="0" w:color="auto"/>
              <w:right w:val="outset" w:sz="6" w:space="0" w:color="auto"/>
            </w:tcBorders>
            <w:vAlign w:val="center"/>
          </w:tcPr>
          <w:p w:rsidR="00FE0412" w:rsidRPr="008A5545" w:rsidRDefault="00FE0412"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1276" w:type="dxa"/>
            <w:tcBorders>
              <w:top w:val="outset" w:sz="6" w:space="0" w:color="auto"/>
              <w:left w:val="outset" w:sz="6" w:space="0" w:color="auto"/>
              <w:right w:val="outset" w:sz="6" w:space="0" w:color="auto"/>
            </w:tcBorders>
            <w:vAlign w:val="center"/>
          </w:tcPr>
          <w:p w:rsidR="00FE0412" w:rsidRPr="008A5545" w:rsidRDefault="00FE0412"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1275" w:type="dxa"/>
            <w:tcBorders>
              <w:top w:val="outset" w:sz="6" w:space="0" w:color="auto"/>
              <w:left w:val="outset" w:sz="6" w:space="0" w:color="auto"/>
              <w:right w:val="outset" w:sz="6" w:space="0" w:color="auto"/>
            </w:tcBorders>
            <w:vAlign w:val="center"/>
          </w:tcPr>
          <w:p w:rsidR="00FE0412" w:rsidRPr="00B777E1" w:rsidRDefault="00712E4B" w:rsidP="0068124F">
            <w:pPr>
              <w:widowControl/>
              <w:spacing w:before="100" w:beforeAutospacing="1" w:after="100" w:afterAutospacing="1"/>
              <w:rPr>
                <w:lang w:eastAsia="zh-CN"/>
              </w:rPr>
            </w:pPr>
            <w:r>
              <w:rPr>
                <w:rFonts w:asciiTheme="majorEastAsia" w:eastAsiaTheme="majorEastAsia" w:hAnsiTheme="majorEastAsia" w:hint="eastAsia"/>
                <w:lang w:eastAsia="zh-CN"/>
              </w:rPr>
              <w:t>见</w:t>
            </w:r>
            <w:r w:rsidR="0068124F">
              <w:rPr>
                <w:rFonts w:asciiTheme="majorEastAsia" w:eastAsiaTheme="majorEastAsia" w:hAnsiTheme="majorEastAsia" w:hint="eastAsia"/>
                <w:lang w:eastAsia="zh-CN"/>
              </w:rPr>
              <w:t>附件1</w:t>
            </w:r>
            <w:r w:rsidR="00DC6B64">
              <w:rPr>
                <w:rFonts w:asciiTheme="majorEastAsia" w:eastAsiaTheme="majorEastAsia" w:hAnsiTheme="majorEastAsia" w:hint="eastAsia"/>
                <w:lang w:eastAsia="zh-CN"/>
              </w:rPr>
              <w:t>、2</w:t>
            </w:r>
          </w:p>
        </w:tc>
      </w:tr>
      <w:tr w:rsidR="00DC6B64" w:rsidRPr="008A5545" w:rsidTr="00DA3923">
        <w:trPr>
          <w:trHeight w:val="554"/>
          <w:tblCellSpacing w:w="0" w:type="dxa"/>
        </w:trPr>
        <w:tc>
          <w:tcPr>
            <w:tcW w:w="582" w:type="dxa"/>
            <w:tcBorders>
              <w:top w:val="outset" w:sz="6" w:space="0" w:color="auto"/>
              <w:left w:val="outset" w:sz="6" w:space="0" w:color="auto"/>
              <w:right w:val="outset" w:sz="6" w:space="0" w:color="auto"/>
            </w:tcBorders>
            <w:vAlign w:val="center"/>
          </w:tcPr>
          <w:p w:rsidR="00DC6B64" w:rsidRPr="008A5545" w:rsidRDefault="00DC6B64" w:rsidP="00B777E1">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3</w:t>
            </w:r>
          </w:p>
        </w:tc>
        <w:tc>
          <w:tcPr>
            <w:tcW w:w="1276" w:type="dxa"/>
            <w:tcBorders>
              <w:top w:val="outset" w:sz="6" w:space="0" w:color="auto"/>
              <w:left w:val="outset" w:sz="6" w:space="0" w:color="auto"/>
              <w:right w:val="outset" w:sz="6" w:space="0" w:color="auto"/>
            </w:tcBorders>
            <w:vAlign w:val="center"/>
          </w:tcPr>
          <w:p w:rsidR="00DC6B64" w:rsidRDefault="00C858CB" w:rsidP="003B608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安装调试</w:t>
            </w:r>
          </w:p>
        </w:tc>
        <w:tc>
          <w:tcPr>
            <w:tcW w:w="2835" w:type="dxa"/>
            <w:tcBorders>
              <w:top w:val="outset" w:sz="6" w:space="0" w:color="auto"/>
              <w:left w:val="outset" w:sz="6" w:space="0" w:color="auto"/>
              <w:right w:val="outset" w:sz="6" w:space="0" w:color="auto"/>
            </w:tcBorders>
            <w:vAlign w:val="center"/>
          </w:tcPr>
          <w:p w:rsidR="00DC6B64" w:rsidRPr="00DC0D77" w:rsidRDefault="00DC6B64" w:rsidP="00B777E1">
            <w:pPr>
              <w:rPr>
                <w:lang w:eastAsia="zh-CN"/>
              </w:rPr>
            </w:pPr>
          </w:p>
        </w:tc>
        <w:tc>
          <w:tcPr>
            <w:tcW w:w="709" w:type="dxa"/>
            <w:tcBorders>
              <w:top w:val="outset" w:sz="6" w:space="0" w:color="auto"/>
              <w:left w:val="outset" w:sz="6" w:space="0" w:color="auto"/>
              <w:right w:val="outset" w:sz="6" w:space="0" w:color="auto"/>
            </w:tcBorders>
            <w:vAlign w:val="center"/>
          </w:tcPr>
          <w:p w:rsidR="00DC6B64" w:rsidRDefault="00DC6B64" w:rsidP="00B777E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1项</w:t>
            </w:r>
          </w:p>
        </w:tc>
        <w:tc>
          <w:tcPr>
            <w:tcW w:w="1134" w:type="dxa"/>
            <w:tcBorders>
              <w:top w:val="outset" w:sz="6" w:space="0" w:color="auto"/>
              <w:left w:val="outset" w:sz="6" w:space="0" w:color="auto"/>
              <w:right w:val="outset" w:sz="6" w:space="0" w:color="auto"/>
            </w:tcBorders>
            <w:vAlign w:val="center"/>
          </w:tcPr>
          <w:p w:rsidR="00DC6B64" w:rsidRPr="008A5545" w:rsidRDefault="00DC6B64"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1276" w:type="dxa"/>
            <w:tcBorders>
              <w:top w:val="outset" w:sz="6" w:space="0" w:color="auto"/>
              <w:left w:val="outset" w:sz="6" w:space="0" w:color="auto"/>
              <w:right w:val="outset" w:sz="6" w:space="0" w:color="auto"/>
            </w:tcBorders>
            <w:vAlign w:val="center"/>
          </w:tcPr>
          <w:p w:rsidR="00DC6B64" w:rsidRPr="008A5545" w:rsidRDefault="00DC6B64"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1275" w:type="dxa"/>
            <w:tcBorders>
              <w:top w:val="outset" w:sz="6" w:space="0" w:color="auto"/>
              <w:left w:val="outset" w:sz="6" w:space="0" w:color="auto"/>
              <w:right w:val="outset" w:sz="6" w:space="0" w:color="auto"/>
            </w:tcBorders>
            <w:vAlign w:val="center"/>
          </w:tcPr>
          <w:p w:rsidR="00DC6B64" w:rsidRPr="00B777E1" w:rsidRDefault="00DC6B64" w:rsidP="0068124F">
            <w:pPr>
              <w:widowControl/>
              <w:spacing w:before="100" w:beforeAutospacing="1" w:after="100" w:afterAutospacing="1"/>
              <w:rPr>
                <w:lang w:eastAsia="zh-CN"/>
              </w:rPr>
            </w:pPr>
            <w:r>
              <w:rPr>
                <w:rFonts w:asciiTheme="majorEastAsia" w:eastAsiaTheme="majorEastAsia" w:hAnsiTheme="majorEastAsia" w:hint="eastAsia"/>
                <w:lang w:eastAsia="zh-CN"/>
              </w:rPr>
              <w:t>见附件1、2</w:t>
            </w:r>
          </w:p>
        </w:tc>
      </w:tr>
      <w:tr w:rsidR="00B777E1" w:rsidRPr="008A5545" w:rsidTr="00DC6B64">
        <w:trPr>
          <w:trHeight w:val="548"/>
          <w:tblCellSpacing w:w="0" w:type="dxa"/>
        </w:trPr>
        <w:tc>
          <w:tcPr>
            <w:tcW w:w="9087" w:type="dxa"/>
            <w:gridSpan w:val="7"/>
            <w:tcBorders>
              <w:top w:val="outset" w:sz="6" w:space="0" w:color="auto"/>
              <w:left w:val="outset" w:sz="6" w:space="0" w:color="auto"/>
              <w:bottom w:val="outset" w:sz="6" w:space="0" w:color="auto"/>
              <w:right w:val="outset" w:sz="6" w:space="0" w:color="auto"/>
            </w:tcBorders>
            <w:vAlign w:val="center"/>
          </w:tcPr>
          <w:p w:rsidR="00B777E1" w:rsidRPr="008A5545" w:rsidRDefault="00B777E1" w:rsidP="0021275F">
            <w:pPr>
              <w:widowControl/>
              <w:spacing w:before="100" w:beforeAutospacing="1" w:after="100" w:afterAutospacing="1" w:line="360" w:lineRule="auto"/>
              <w:jc w:val="both"/>
              <w:rPr>
                <w:rFonts w:asciiTheme="majorEastAsia" w:eastAsiaTheme="majorEastAsia" w:hAnsiTheme="majorEastAsia"/>
                <w:sz w:val="21"/>
                <w:szCs w:val="21"/>
                <w:lang w:eastAsia="zh-CN"/>
              </w:rPr>
            </w:pPr>
            <w:r w:rsidRPr="008A5545">
              <w:rPr>
                <w:rFonts w:asciiTheme="majorEastAsia" w:eastAsiaTheme="majorEastAsia" w:hAnsiTheme="majorEastAsia" w:hint="eastAsia"/>
                <w:sz w:val="21"/>
                <w:szCs w:val="21"/>
                <w:lang w:eastAsia="zh-CN"/>
              </w:rPr>
              <w:t xml:space="preserve">总计（含税）：人民币 </w:t>
            </w:r>
            <w:r>
              <w:rPr>
                <w:rFonts w:asciiTheme="majorEastAsia" w:eastAsiaTheme="majorEastAsia" w:hAnsiTheme="majorEastAsia" w:hint="eastAsia"/>
                <w:sz w:val="21"/>
                <w:szCs w:val="21"/>
                <w:lang w:eastAsia="zh-CN"/>
              </w:rPr>
              <w:t xml:space="preserve"> </w:t>
            </w:r>
            <w:r>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元整（含</w:t>
            </w:r>
            <w:r w:rsidRPr="008A5545">
              <w:rPr>
                <w:rFonts w:asciiTheme="majorEastAsia" w:eastAsiaTheme="majorEastAsia" w:hAnsiTheme="majorEastAsia" w:hint="eastAsia"/>
                <w:sz w:val="21"/>
                <w:szCs w:val="21"/>
                <w:u w:val="single"/>
                <w:lang w:eastAsia="zh-CN"/>
              </w:rPr>
              <w:t xml:space="preserve"> </w:t>
            </w:r>
            <w:r>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%增值税）</w:t>
            </w:r>
          </w:p>
        </w:tc>
      </w:tr>
    </w:tbl>
    <w:p w:rsidR="008A4205" w:rsidRDefault="008A4205" w:rsidP="00065EBE">
      <w:pPr>
        <w:spacing w:line="400" w:lineRule="exact"/>
        <w:ind w:firstLineChars="250" w:firstLine="637"/>
        <w:rPr>
          <w:sz w:val="24"/>
          <w:lang w:eastAsia="zh-CN"/>
        </w:rPr>
      </w:pPr>
      <w:r>
        <w:rPr>
          <w:rFonts w:hint="eastAsia"/>
          <w:sz w:val="24"/>
          <w:lang w:eastAsia="zh-CN"/>
        </w:rPr>
        <w:t>上述金额为含税价格（税率</w:t>
      </w:r>
      <w:r w:rsidR="00E2472F">
        <w:rPr>
          <w:rFonts w:hint="eastAsia"/>
          <w:sz w:val="24"/>
          <w:u w:val="single"/>
          <w:lang w:eastAsia="zh-CN"/>
        </w:rPr>
        <w:t xml:space="preserve">     </w:t>
      </w:r>
      <w:r>
        <w:rPr>
          <w:rFonts w:hint="eastAsia"/>
          <w:sz w:val="24"/>
          <w:lang w:eastAsia="zh-CN"/>
        </w:rPr>
        <w:t>%），包含了乙方提供本合同约定的产品及</w:t>
      </w:r>
      <w:r w:rsidR="009155CA">
        <w:rPr>
          <w:rFonts w:hint="eastAsia"/>
          <w:sz w:val="24"/>
          <w:lang w:eastAsia="zh-CN"/>
        </w:rPr>
        <w:t>技术规范书中要求</w:t>
      </w:r>
      <w:r>
        <w:rPr>
          <w:rFonts w:hint="eastAsia"/>
          <w:sz w:val="24"/>
          <w:lang w:eastAsia="zh-CN"/>
        </w:rPr>
        <w:t>相应服务的全部价格，除非另有约定，甲方不再承担其他费用。</w:t>
      </w:r>
    </w:p>
    <w:p w:rsidR="008A4205" w:rsidRDefault="008A4205" w:rsidP="00065EBE">
      <w:pPr>
        <w:spacing w:line="400" w:lineRule="exact"/>
        <w:rPr>
          <w:sz w:val="24"/>
          <w:lang w:eastAsia="zh-CN"/>
        </w:rPr>
      </w:pPr>
      <w:r>
        <w:rPr>
          <w:rFonts w:hint="eastAsia"/>
          <w:sz w:val="24"/>
          <w:lang w:eastAsia="zh-CN"/>
        </w:rPr>
        <w:t>2、交货：</w:t>
      </w:r>
    </w:p>
    <w:p w:rsidR="008A4205" w:rsidRDefault="008A4205" w:rsidP="00065EBE">
      <w:pPr>
        <w:spacing w:line="400" w:lineRule="exact"/>
        <w:ind w:firstLineChars="100" w:firstLine="255"/>
        <w:rPr>
          <w:sz w:val="24"/>
          <w:lang w:eastAsia="zh-CN"/>
        </w:rPr>
      </w:pPr>
      <w:r>
        <w:rPr>
          <w:rFonts w:hint="eastAsia"/>
          <w:sz w:val="24"/>
          <w:lang w:eastAsia="zh-CN"/>
        </w:rPr>
        <w:t>2.1</w:t>
      </w:r>
      <w:r w:rsidR="00B777E1">
        <w:rPr>
          <w:rFonts w:hint="eastAsia"/>
          <w:sz w:val="24"/>
          <w:lang w:eastAsia="zh-CN"/>
        </w:rPr>
        <w:t xml:space="preserve"> </w:t>
      </w:r>
      <w:r>
        <w:rPr>
          <w:rFonts w:hint="eastAsia"/>
          <w:sz w:val="24"/>
          <w:lang w:eastAsia="zh-CN"/>
        </w:rPr>
        <w:t>交货方式：</w:t>
      </w:r>
      <w:r>
        <w:rPr>
          <w:sz w:val="24"/>
          <w:u w:val="single"/>
          <w:lang w:eastAsia="zh-CN"/>
        </w:rPr>
        <w:t xml:space="preserve">  </w:t>
      </w:r>
      <w:r>
        <w:rPr>
          <w:rFonts w:hint="eastAsia"/>
          <w:sz w:val="24"/>
          <w:u w:val="single"/>
          <w:lang w:eastAsia="zh-CN"/>
        </w:rPr>
        <w:t>汽运，货到现场</w:t>
      </w:r>
      <w:r>
        <w:rPr>
          <w:sz w:val="24"/>
          <w:u w:val="single"/>
          <w:lang w:eastAsia="zh-CN"/>
        </w:rPr>
        <w:t xml:space="preserve">  </w:t>
      </w:r>
    </w:p>
    <w:p w:rsidR="008A4205" w:rsidRDefault="008A4205" w:rsidP="00065EBE">
      <w:pPr>
        <w:spacing w:line="400" w:lineRule="exact"/>
        <w:ind w:firstLineChars="100" w:firstLine="255"/>
        <w:rPr>
          <w:sz w:val="24"/>
          <w:lang w:eastAsia="zh-CN"/>
        </w:rPr>
      </w:pPr>
      <w:r>
        <w:rPr>
          <w:rFonts w:hint="eastAsia"/>
          <w:sz w:val="24"/>
          <w:lang w:eastAsia="zh-CN"/>
        </w:rPr>
        <w:t>2.2</w:t>
      </w:r>
      <w:r w:rsidR="00B777E1">
        <w:rPr>
          <w:rFonts w:hint="eastAsia"/>
          <w:sz w:val="24"/>
          <w:lang w:eastAsia="zh-CN"/>
        </w:rPr>
        <w:t xml:space="preserve"> </w:t>
      </w:r>
      <w:r>
        <w:rPr>
          <w:rFonts w:hint="eastAsia"/>
          <w:sz w:val="24"/>
          <w:lang w:eastAsia="zh-CN"/>
        </w:rPr>
        <w:t>交货地点：运送到</w:t>
      </w:r>
      <w:r>
        <w:rPr>
          <w:sz w:val="24"/>
          <w:u w:val="single"/>
          <w:lang w:eastAsia="zh-CN"/>
        </w:rPr>
        <w:t xml:space="preserve"> </w:t>
      </w:r>
      <w:r w:rsidR="00DD1DB1">
        <w:rPr>
          <w:rFonts w:hint="eastAsia"/>
          <w:sz w:val="24"/>
          <w:u w:val="single"/>
          <w:lang w:eastAsia="zh-CN"/>
        </w:rPr>
        <w:t>翔鹭石化</w:t>
      </w:r>
      <w:r w:rsidR="00B777E1">
        <w:rPr>
          <w:rFonts w:hint="eastAsia"/>
          <w:sz w:val="24"/>
          <w:u w:val="single"/>
          <w:lang w:eastAsia="zh-CN"/>
        </w:rPr>
        <w:t>（漳州）</w:t>
      </w:r>
      <w:r>
        <w:rPr>
          <w:rFonts w:hint="eastAsia"/>
          <w:sz w:val="24"/>
          <w:u w:val="single"/>
          <w:lang w:eastAsia="zh-CN"/>
        </w:rPr>
        <w:t>有限公司</w:t>
      </w:r>
      <w:r>
        <w:rPr>
          <w:sz w:val="24"/>
          <w:u w:val="single"/>
          <w:lang w:eastAsia="zh-CN"/>
        </w:rPr>
        <w:t xml:space="preserve"> </w:t>
      </w:r>
    </w:p>
    <w:p w:rsidR="008A4205" w:rsidRDefault="008A4205" w:rsidP="00065EBE">
      <w:pPr>
        <w:spacing w:line="400" w:lineRule="exact"/>
        <w:ind w:firstLineChars="100" w:firstLine="255"/>
        <w:rPr>
          <w:sz w:val="24"/>
          <w:lang w:eastAsia="zh-CN"/>
        </w:rPr>
      </w:pPr>
      <w:r>
        <w:rPr>
          <w:rFonts w:hint="eastAsia"/>
          <w:sz w:val="24"/>
          <w:lang w:eastAsia="zh-CN"/>
        </w:rPr>
        <w:t>2.3</w:t>
      </w:r>
      <w:r w:rsidR="00B777E1">
        <w:rPr>
          <w:rFonts w:hint="eastAsia"/>
          <w:sz w:val="24"/>
          <w:lang w:eastAsia="zh-CN"/>
        </w:rPr>
        <w:t xml:space="preserve"> </w:t>
      </w:r>
      <w:r w:rsidR="00C858CB">
        <w:rPr>
          <w:rFonts w:hint="eastAsia"/>
          <w:sz w:val="24"/>
          <w:lang w:eastAsia="zh-CN"/>
        </w:rPr>
        <w:t>服务期限</w:t>
      </w:r>
      <w:r>
        <w:rPr>
          <w:rFonts w:hint="eastAsia"/>
          <w:sz w:val="24"/>
          <w:lang w:eastAsia="zh-CN"/>
        </w:rPr>
        <w:t>：</w:t>
      </w:r>
      <w:r>
        <w:rPr>
          <w:sz w:val="24"/>
          <w:u w:val="single"/>
          <w:lang w:eastAsia="zh-CN"/>
        </w:rPr>
        <w:t xml:space="preserve">  </w:t>
      </w:r>
      <w:r w:rsidR="00E62C2E">
        <w:rPr>
          <w:rFonts w:hint="eastAsia"/>
          <w:sz w:val="24"/>
          <w:u w:val="single"/>
          <w:lang w:eastAsia="zh-CN"/>
        </w:rPr>
        <w:t>合同生效后</w:t>
      </w:r>
      <w:r w:rsidR="00B777E1">
        <w:rPr>
          <w:rFonts w:hint="eastAsia"/>
          <w:sz w:val="24"/>
          <w:u w:val="single"/>
          <w:lang w:eastAsia="zh-CN"/>
        </w:rPr>
        <w:t>30</w:t>
      </w:r>
      <w:r w:rsidR="00E62C2E">
        <w:rPr>
          <w:rFonts w:hint="eastAsia"/>
          <w:sz w:val="24"/>
          <w:u w:val="single"/>
          <w:lang w:eastAsia="zh-CN"/>
        </w:rPr>
        <w:t>天内</w:t>
      </w:r>
      <w:r w:rsidR="00C858CB">
        <w:rPr>
          <w:rFonts w:hint="eastAsia"/>
          <w:sz w:val="24"/>
          <w:u w:val="single"/>
          <w:lang w:eastAsia="zh-CN"/>
        </w:rPr>
        <w:t>完成</w:t>
      </w:r>
      <w:r>
        <w:rPr>
          <w:sz w:val="24"/>
          <w:u w:val="single"/>
          <w:lang w:eastAsia="zh-CN"/>
        </w:rPr>
        <w:t xml:space="preserve">  </w:t>
      </w:r>
    </w:p>
    <w:p w:rsidR="008A4205" w:rsidRDefault="008A4205" w:rsidP="00065EBE">
      <w:pPr>
        <w:spacing w:line="400" w:lineRule="exact"/>
        <w:ind w:firstLineChars="100" w:firstLine="255"/>
        <w:rPr>
          <w:sz w:val="24"/>
          <w:lang w:eastAsia="zh-CN"/>
        </w:rPr>
      </w:pPr>
      <w:r>
        <w:rPr>
          <w:rFonts w:hint="eastAsia"/>
          <w:sz w:val="24"/>
          <w:lang w:eastAsia="zh-CN"/>
        </w:rPr>
        <w:t>2.4</w:t>
      </w:r>
      <w:r w:rsidR="00B777E1">
        <w:rPr>
          <w:rFonts w:hint="eastAsia"/>
          <w:sz w:val="24"/>
          <w:lang w:eastAsia="zh-CN"/>
        </w:rPr>
        <w:t xml:space="preserve"> </w:t>
      </w:r>
      <w:r>
        <w:rPr>
          <w:rFonts w:hint="eastAsia"/>
          <w:sz w:val="24"/>
          <w:lang w:eastAsia="zh-CN"/>
        </w:rPr>
        <w:t>乙方承担运输过程中发生的一切费用。在产品交付给甲方之前，相关的毁损、灭失等风险均由乙方自行承担。</w:t>
      </w:r>
    </w:p>
    <w:p w:rsidR="008A4205" w:rsidRDefault="008A4205" w:rsidP="00065EBE">
      <w:pPr>
        <w:spacing w:line="400" w:lineRule="exact"/>
        <w:rPr>
          <w:sz w:val="24"/>
          <w:lang w:eastAsia="zh-CN"/>
        </w:rPr>
      </w:pPr>
      <w:r>
        <w:rPr>
          <w:rFonts w:hint="eastAsia"/>
          <w:sz w:val="24"/>
          <w:lang w:eastAsia="zh-CN"/>
        </w:rPr>
        <w:t>3、付款方式与条件</w:t>
      </w:r>
    </w:p>
    <w:p w:rsidR="008A4205" w:rsidRDefault="008A4205" w:rsidP="00065EBE">
      <w:pPr>
        <w:spacing w:line="400" w:lineRule="exact"/>
        <w:ind w:firstLineChars="100" w:firstLine="255"/>
        <w:rPr>
          <w:sz w:val="24"/>
          <w:lang w:eastAsia="zh-CN"/>
        </w:rPr>
      </w:pPr>
      <w:r>
        <w:rPr>
          <w:rFonts w:hint="eastAsia"/>
          <w:sz w:val="24"/>
          <w:lang w:eastAsia="zh-CN"/>
        </w:rPr>
        <w:t>3.1</w:t>
      </w:r>
      <w:r w:rsidR="00B777E1">
        <w:rPr>
          <w:rFonts w:hint="eastAsia"/>
          <w:sz w:val="24"/>
          <w:lang w:eastAsia="zh-CN"/>
        </w:rPr>
        <w:t xml:space="preserve"> </w:t>
      </w:r>
      <w:r>
        <w:rPr>
          <w:rFonts w:hint="eastAsia"/>
          <w:sz w:val="24"/>
          <w:lang w:eastAsia="zh-CN"/>
        </w:rPr>
        <w:t>预付款</w:t>
      </w:r>
      <w:r w:rsidR="00E62C2E">
        <w:rPr>
          <w:rFonts w:hint="eastAsia"/>
          <w:sz w:val="24"/>
          <w:lang w:eastAsia="zh-CN"/>
        </w:rPr>
        <w:t>：无</w:t>
      </w:r>
    </w:p>
    <w:p w:rsidR="008A4205" w:rsidRDefault="008A4205" w:rsidP="00065EBE">
      <w:pPr>
        <w:spacing w:line="400" w:lineRule="exact"/>
        <w:ind w:firstLineChars="100" w:firstLine="255"/>
        <w:rPr>
          <w:sz w:val="24"/>
          <w:lang w:eastAsia="zh-CN"/>
        </w:rPr>
      </w:pPr>
      <w:r>
        <w:rPr>
          <w:rFonts w:hint="eastAsia"/>
          <w:sz w:val="24"/>
          <w:lang w:eastAsia="zh-CN"/>
        </w:rPr>
        <w:t>3.2</w:t>
      </w:r>
      <w:r w:rsidR="00B777E1">
        <w:rPr>
          <w:rFonts w:hint="eastAsia"/>
          <w:sz w:val="24"/>
          <w:lang w:eastAsia="zh-CN"/>
        </w:rPr>
        <w:t xml:space="preserve"> </w:t>
      </w:r>
      <w:r>
        <w:rPr>
          <w:rFonts w:hint="eastAsia"/>
          <w:sz w:val="24"/>
          <w:lang w:eastAsia="zh-CN"/>
        </w:rPr>
        <w:t>乙方交付的产品按合同约定到货，</w:t>
      </w:r>
      <w:r w:rsidR="00174C6D">
        <w:rPr>
          <w:rFonts w:hint="eastAsia"/>
          <w:sz w:val="24"/>
          <w:lang w:eastAsia="zh-CN"/>
        </w:rPr>
        <w:t>现场安装调试</w:t>
      </w:r>
      <w:r>
        <w:rPr>
          <w:rFonts w:hint="eastAsia"/>
          <w:sz w:val="24"/>
          <w:lang w:eastAsia="zh-CN"/>
        </w:rPr>
        <w:t>经甲方验收合格后，</w:t>
      </w:r>
      <w:r w:rsidR="00B777E1">
        <w:rPr>
          <w:rFonts w:hint="eastAsia"/>
          <w:sz w:val="24"/>
          <w:lang w:eastAsia="zh-CN"/>
        </w:rPr>
        <w:lastRenderedPageBreak/>
        <w:t>且收到乙方全额增值税专用发票，</w:t>
      </w:r>
      <w:r w:rsidR="00F060A9">
        <w:rPr>
          <w:rFonts w:hint="eastAsia"/>
          <w:sz w:val="24"/>
          <w:lang w:eastAsia="zh-CN"/>
        </w:rPr>
        <w:t>15个工作日内</w:t>
      </w:r>
      <w:r>
        <w:rPr>
          <w:rFonts w:hint="eastAsia"/>
          <w:sz w:val="24"/>
          <w:lang w:eastAsia="zh-CN"/>
        </w:rPr>
        <w:t>甲方向乙方支付合同价款总额的</w:t>
      </w:r>
      <w:r>
        <w:rPr>
          <w:sz w:val="24"/>
          <w:u w:val="single"/>
          <w:lang w:eastAsia="zh-CN"/>
        </w:rPr>
        <w:t xml:space="preserve"> </w:t>
      </w:r>
      <w:r w:rsidR="00E62C2E">
        <w:rPr>
          <w:rFonts w:hint="eastAsia"/>
          <w:sz w:val="24"/>
          <w:u w:val="single"/>
          <w:lang w:eastAsia="zh-CN"/>
        </w:rPr>
        <w:t>9</w:t>
      </w:r>
      <w:r>
        <w:rPr>
          <w:rFonts w:hint="eastAsia"/>
          <w:sz w:val="24"/>
          <w:u w:val="single"/>
          <w:lang w:eastAsia="zh-CN"/>
        </w:rPr>
        <w:t>5</w:t>
      </w:r>
      <w:r>
        <w:rPr>
          <w:sz w:val="24"/>
          <w:u w:val="single"/>
          <w:lang w:eastAsia="zh-CN"/>
        </w:rPr>
        <w:t xml:space="preserve"> </w:t>
      </w:r>
      <w:r>
        <w:rPr>
          <w:rFonts w:hint="eastAsia"/>
          <w:sz w:val="24"/>
          <w:lang w:eastAsia="zh-CN"/>
        </w:rPr>
        <w:t>%（即￥</w:t>
      </w:r>
      <w:r w:rsidR="00E62C2E">
        <w:rPr>
          <w:rFonts w:hint="eastAsia"/>
          <w:sz w:val="24"/>
          <w:u w:val="single"/>
          <w:lang w:eastAsia="zh-CN"/>
        </w:rPr>
        <w:t xml:space="preserve"> </w:t>
      </w:r>
      <w:r w:rsidR="00174C6D">
        <w:rPr>
          <w:rFonts w:hint="eastAsia"/>
          <w:sz w:val="24"/>
          <w:u w:val="single"/>
          <w:lang w:eastAsia="zh-CN"/>
        </w:rPr>
        <w:t xml:space="preserve">  </w:t>
      </w:r>
      <w:r w:rsidR="00E62C2E">
        <w:rPr>
          <w:rFonts w:hint="eastAsia"/>
          <w:sz w:val="24"/>
          <w:u w:val="single"/>
          <w:lang w:eastAsia="zh-CN"/>
        </w:rPr>
        <w:t xml:space="preserve"> </w:t>
      </w:r>
      <w:r>
        <w:rPr>
          <w:rFonts w:hint="eastAsia"/>
          <w:sz w:val="24"/>
          <w:lang w:eastAsia="zh-CN"/>
        </w:rPr>
        <w:t>元）。</w:t>
      </w:r>
    </w:p>
    <w:p w:rsidR="008A4205" w:rsidRDefault="008A4205" w:rsidP="00065EBE">
      <w:pPr>
        <w:spacing w:line="400" w:lineRule="exact"/>
        <w:ind w:firstLineChars="100" w:firstLine="255"/>
        <w:rPr>
          <w:sz w:val="24"/>
          <w:lang w:eastAsia="zh-CN"/>
        </w:rPr>
      </w:pPr>
      <w:r>
        <w:rPr>
          <w:rFonts w:hint="eastAsia"/>
          <w:sz w:val="24"/>
          <w:lang w:eastAsia="zh-CN"/>
        </w:rPr>
        <w:t>3.3 合同价款总额的5%为质保款，质保期</w:t>
      </w:r>
      <w:r w:rsidR="00E62C2E">
        <w:rPr>
          <w:rFonts w:hint="eastAsia"/>
          <w:sz w:val="24"/>
          <w:lang w:eastAsia="zh-CN"/>
        </w:rPr>
        <w:t>1年，质保期满后，无任何质量问题，甲方</w:t>
      </w:r>
      <w:r>
        <w:rPr>
          <w:rFonts w:hint="eastAsia"/>
          <w:sz w:val="24"/>
          <w:lang w:eastAsia="zh-CN"/>
        </w:rPr>
        <w:t>10</w:t>
      </w:r>
      <w:r w:rsidR="00E62C2E">
        <w:rPr>
          <w:rFonts w:hint="eastAsia"/>
          <w:sz w:val="24"/>
          <w:lang w:eastAsia="zh-CN"/>
        </w:rPr>
        <w:t>个工作日内无息</w:t>
      </w:r>
      <w:r>
        <w:rPr>
          <w:rFonts w:hint="eastAsia"/>
          <w:sz w:val="24"/>
          <w:lang w:eastAsia="zh-CN"/>
        </w:rPr>
        <w:t>支付乙方尾款（即￥</w:t>
      </w:r>
      <w:r w:rsidR="00E62C2E">
        <w:rPr>
          <w:rFonts w:hint="eastAsia"/>
          <w:sz w:val="24"/>
          <w:u w:val="single"/>
          <w:lang w:eastAsia="zh-CN"/>
        </w:rPr>
        <w:t xml:space="preserve">  </w:t>
      </w:r>
      <w:r w:rsidR="00174C6D">
        <w:rPr>
          <w:rFonts w:hint="eastAsia"/>
          <w:sz w:val="24"/>
          <w:u w:val="single"/>
          <w:lang w:eastAsia="zh-CN"/>
        </w:rPr>
        <w:t xml:space="preserve"> </w:t>
      </w:r>
      <w:r w:rsidR="00E62C2E">
        <w:rPr>
          <w:rFonts w:hint="eastAsia"/>
          <w:sz w:val="24"/>
          <w:u w:val="single"/>
          <w:lang w:eastAsia="zh-CN"/>
        </w:rPr>
        <w:t xml:space="preserve">  </w:t>
      </w:r>
      <w:r>
        <w:rPr>
          <w:rFonts w:hint="eastAsia"/>
          <w:sz w:val="24"/>
          <w:lang w:eastAsia="zh-CN"/>
        </w:rPr>
        <w:t>元）</w:t>
      </w:r>
      <w:r w:rsidR="00174C6D">
        <w:rPr>
          <w:rFonts w:hint="eastAsia"/>
          <w:sz w:val="24"/>
          <w:lang w:eastAsia="zh-CN"/>
        </w:rPr>
        <w:t>。</w:t>
      </w:r>
    </w:p>
    <w:p w:rsidR="008A4205" w:rsidRDefault="008A4205" w:rsidP="00065EBE">
      <w:pPr>
        <w:spacing w:line="400" w:lineRule="exact"/>
        <w:rPr>
          <w:sz w:val="24"/>
          <w:lang w:eastAsia="zh-CN"/>
        </w:rPr>
      </w:pPr>
      <w:r>
        <w:rPr>
          <w:rFonts w:hint="eastAsia"/>
          <w:sz w:val="24"/>
          <w:lang w:eastAsia="zh-CN"/>
        </w:rPr>
        <w:t>4、质量要求和技术标准</w:t>
      </w:r>
    </w:p>
    <w:p w:rsidR="008A4205" w:rsidRDefault="00E2472F" w:rsidP="00065EBE">
      <w:pPr>
        <w:spacing w:line="400" w:lineRule="exact"/>
        <w:rPr>
          <w:sz w:val="24"/>
          <w:lang w:eastAsia="zh-CN"/>
        </w:rPr>
      </w:pPr>
      <w:r>
        <w:rPr>
          <w:rFonts w:hint="eastAsia"/>
          <w:sz w:val="24"/>
          <w:lang w:eastAsia="zh-CN"/>
        </w:rPr>
        <w:t xml:space="preserve">  </w:t>
      </w:r>
      <w:r w:rsidR="008A4205">
        <w:rPr>
          <w:rFonts w:hint="eastAsia"/>
          <w:sz w:val="24"/>
          <w:lang w:eastAsia="zh-CN"/>
        </w:rPr>
        <w:t>4.1</w:t>
      </w:r>
      <w:r w:rsidR="00B777E1">
        <w:rPr>
          <w:rFonts w:hint="eastAsia"/>
          <w:sz w:val="24"/>
          <w:lang w:eastAsia="zh-CN"/>
        </w:rPr>
        <w:t xml:space="preserve"> </w:t>
      </w:r>
      <w:r w:rsidR="008A4205">
        <w:rPr>
          <w:rFonts w:hint="eastAsia"/>
          <w:sz w:val="24"/>
          <w:lang w:eastAsia="zh-CN"/>
        </w:rPr>
        <w:t>乙方所提供的产品必须是原包装（含货物质量合格证书）产品，质量必须符合国家标准或行业标准以及</w:t>
      </w:r>
      <w:r w:rsidR="007415B1">
        <w:rPr>
          <w:rFonts w:hint="eastAsia"/>
          <w:sz w:val="24"/>
          <w:lang w:eastAsia="zh-CN"/>
        </w:rPr>
        <w:t>制造</w:t>
      </w:r>
      <w:r w:rsidR="008A4205">
        <w:rPr>
          <w:rFonts w:hint="eastAsia"/>
          <w:sz w:val="24"/>
          <w:lang w:eastAsia="zh-CN"/>
        </w:rPr>
        <w:t>厂出厂标准（以说明书为准），如产品不符合本合同中约定的要求，甲方有权拒绝接受。</w:t>
      </w:r>
    </w:p>
    <w:p w:rsidR="008A4205" w:rsidRDefault="00E2472F" w:rsidP="00065EBE">
      <w:pPr>
        <w:spacing w:line="400" w:lineRule="exact"/>
        <w:rPr>
          <w:sz w:val="24"/>
          <w:lang w:eastAsia="zh-CN"/>
        </w:rPr>
      </w:pPr>
      <w:r>
        <w:rPr>
          <w:rFonts w:hint="eastAsia"/>
          <w:sz w:val="24"/>
          <w:lang w:eastAsia="zh-CN"/>
        </w:rPr>
        <w:t xml:space="preserve">  </w:t>
      </w:r>
      <w:r w:rsidR="008A4205">
        <w:rPr>
          <w:rFonts w:hint="eastAsia"/>
          <w:sz w:val="24"/>
          <w:lang w:eastAsia="zh-CN"/>
        </w:rPr>
        <w:t>4.2</w:t>
      </w:r>
      <w:r w:rsidR="00B777E1">
        <w:rPr>
          <w:rFonts w:hint="eastAsia"/>
          <w:sz w:val="24"/>
          <w:lang w:eastAsia="zh-CN"/>
        </w:rPr>
        <w:t xml:space="preserve"> </w:t>
      </w:r>
      <w:r w:rsidR="008A4205">
        <w:rPr>
          <w:rFonts w:hint="eastAsia"/>
          <w:sz w:val="24"/>
          <w:lang w:eastAsia="zh-CN"/>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008A4205">
        <w:rPr>
          <w:sz w:val="24"/>
          <w:u w:val="single"/>
          <w:lang w:eastAsia="zh-CN"/>
        </w:rPr>
        <w:t xml:space="preserve"> </w:t>
      </w:r>
      <w:r w:rsidR="00B75EC9">
        <w:rPr>
          <w:rFonts w:hint="eastAsia"/>
          <w:sz w:val="24"/>
          <w:u w:val="single"/>
          <w:lang w:eastAsia="zh-CN"/>
        </w:rPr>
        <w:t>1</w:t>
      </w:r>
      <w:r w:rsidR="008A4205">
        <w:rPr>
          <w:sz w:val="24"/>
          <w:u w:val="single"/>
          <w:lang w:eastAsia="zh-CN"/>
        </w:rPr>
        <w:t xml:space="preserve"> </w:t>
      </w:r>
      <w:r w:rsidR="008A4205">
        <w:rPr>
          <w:rFonts w:hint="eastAsia"/>
          <w:sz w:val="24"/>
          <w:lang w:eastAsia="zh-CN"/>
        </w:rPr>
        <w:t>年）内，乙方应当对其交付的产品承担质量保证责任并提供产品</w:t>
      </w:r>
      <w:r w:rsidR="00B75EC9">
        <w:rPr>
          <w:rFonts w:hint="eastAsia"/>
          <w:sz w:val="24"/>
          <w:lang w:eastAsia="zh-CN"/>
        </w:rPr>
        <w:t>售后</w:t>
      </w:r>
      <w:r w:rsidR="008A4205">
        <w:rPr>
          <w:rFonts w:hint="eastAsia"/>
          <w:sz w:val="24"/>
          <w:lang w:eastAsia="zh-CN"/>
        </w:rPr>
        <w:t>服务，所需费用由乙方承担。</w:t>
      </w:r>
    </w:p>
    <w:p w:rsidR="008A4205" w:rsidRDefault="00E2472F" w:rsidP="00065EBE">
      <w:pPr>
        <w:spacing w:line="400" w:lineRule="exact"/>
        <w:rPr>
          <w:sz w:val="24"/>
          <w:lang w:eastAsia="zh-CN"/>
        </w:rPr>
      </w:pPr>
      <w:r>
        <w:rPr>
          <w:rFonts w:hint="eastAsia"/>
          <w:sz w:val="24"/>
          <w:lang w:eastAsia="zh-CN"/>
        </w:rPr>
        <w:t xml:space="preserve">  </w:t>
      </w:r>
      <w:r w:rsidR="008A4205">
        <w:rPr>
          <w:rFonts w:hint="eastAsia"/>
          <w:sz w:val="24"/>
          <w:lang w:eastAsia="zh-CN"/>
        </w:rPr>
        <w:t>4.3</w:t>
      </w:r>
      <w:r w:rsidR="00B777E1">
        <w:rPr>
          <w:rFonts w:hint="eastAsia"/>
          <w:sz w:val="24"/>
          <w:lang w:eastAsia="zh-CN"/>
        </w:rPr>
        <w:t xml:space="preserve"> </w:t>
      </w:r>
      <w:r w:rsidR="008A4205">
        <w:rPr>
          <w:rFonts w:hint="eastAsia"/>
          <w:sz w:val="24"/>
          <w:lang w:eastAsia="zh-CN"/>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A4205" w:rsidRDefault="00E2472F" w:rsidP="00065EBE">
      <w:pPr>
        <w:spacing w:line="400" w:lineRule="exact"/>
        <w:rPr>
          <w:sz w:val="24"/>
          <w:lang w:eastAsia="zh-CN"/>
        </w:rPr>
      </w:pPr>
      <w:r>
        <w:rPr>
          <w:rFonts w:hint="eastAsia"/>
          <w:sz w:val="24"/>
          <w:lang w:eastAsia="zh-CN"/>
        </w:rPr>
        <w:t xml:space="preserve">  </w:t>
      </w:r>
      <w:r w:rsidR="008A4205">
        <w:rPr>
          <w:rFonts w:hint="eastAsia"/>
          <w:sz w:val="24"/>
          <w:lang w:eastAsia="zh-CN"/>
        </w:rPr>
        <w:t>4.4</w:t>
      </w:r>
      <w:r w:rsidR="00B777E1">
        <w:rPr>
          <w:rFonts w:hint="eastAsia"/>
          <w:sz w:val="24"/>
          <w:lang w:eastAsia="zh-CN"/>
        </w:rPr>
        <w:t xml:space="preserve"> </w:t>
      </w:r>
      <w:r w:rsidR="008A4205">
        <w:rPr>
          <w:rFonts w:hint="eastAsia"/>
          <w:sz w:val="24"/>
          <w:lang w:eastAsia="zh-CN"/>
        </w:rPr>
        <w:t>乙方不按本合同约定交付产品所产生的任何费用由乙方自己承担。</w:t>
      </w:r>
    </w:p>
    <w:p w:rsidR="008A4205" w:rsidRDefault="008A4205" w:rsidP="00065EBE">
      <w:pPr>
        <w:spacing w:line="400" w:lineRule="exact"/>
        <w:rPr>
          <w:sz w:val="24"/>
          <w:lang w:eastAsia="zh-CN"/>
        </w:rPr>
      </w:pPr>
      <w:r>
        <w:rPr>
          <w:rFonts w:hint="eastAsia"/>
          <w:sz w:val="24"/>
          <w:lang w:eastAsia="zh-CN"/>
        </w:rPr>
        <w:t>5、安装调试、技术服务、人员培训及技术资料</w:t>
      </w:r>
    </w:p>
    <w:p w:rsidR="008A4205" w:rsidRDefault="005114CC" w:rsidP="00065EBE">
      <w:pPr>
        <w:spacing w:line="400" w:lineRule="exact"/>
        <w:ind w:firstLineChars="200" w:firstLine="509"/>
        <w:rPr>
          <w:sz w:val="24"/>
          <w:u w:val="single"/>
          <w:lang w:eastAsia="zh-CN"/>
        </w:rPr>
      </w:pPr>
      <w:sdt>
        <w:sdtPr>
          <w:rPr>
            <w:rFonts w:hint="eastAsia"/>
            <w:sz w:val="24"/>
          </w:rPr>
          <w:id w:val="-22404436"/>
          <w:showingPlcHdr/>
        </w:sdtPr>
        <w:sdtContent>
          <w:r w:rsidR="008A4205">
            <w:rPr>
              <w:sz w:val="24"/>
              <w:lang w:eastAsia="zh-CN"/>
            </w:rPr>
            <w:t xml:space="preserve">     </w:t>
          </w:r>
        </w:sdtContent>
      </w:sdt>
      <w:r w:rsidR="008A4205">
        <w:rPr>
          <w:rFonts w:hint="eastAsia"/>
          <w:sz w:val="24"/>
          <w:lang w:eastAsia="zh-CN"/>
        </w:rPr>
        <w:t>安装调试：乙方应在产品到货后</w:t>
      </w:r>
      <w:r w:rsidR="008A4205" w:rsidRPr="00A76FCC">
        <w:rPr>
          <w:rFonts w:hint="eastAsia"/>
          <w:sz w:val="24"/>
          <w:u w:val="single"/>
          <w:lang w:eastAsia="zh-CN"/>
        </w:rPr>
        <w:t xml:space="preserve"> </w:t>
      </w:r>
      <w:r w:rsidR="00174C6D">
        <w:rPr>
          <w:rFonts w:hint="eastAsia"/>
          <w:sz w:val="24"/>
          <w:u w:val="single"/>
          <w:lang w:eastAsia="zh-CN"/>
        </w:rPr>
        <w:t>10</w:t>
      </w:r>
      <w:r w:rsidR="008A4205" w:rsidRPr="00A76FCC">
        <w:rPr>
          <w:rFonts w:hint="eastAsia"/>
          <w:sz w:val="24"/>
          <w:u w:val="single"/>
          <w:lang w:eastAsia="zh-CN"/>
        </w:rPr>
        <w:t xml:space="preserve"> </w:t>
      </w:r>
      <w:r w:rsidR="008A4205">
        <w:rPr>
          <w:rFonts w:hint="eastAsia"/>
          <w:sz w:val="24"/>
          <w:lang w:eastAsia="zh-CN"/>
        </w:rPr>
        <w:t>日内安装完毕，并提请甲方进行调试验收；</w:t>
      </w:r>
    </w:p>
    <w:p w:rsidR="008A4205" w:rsidRDefault="005114CC" w:rsidP="00065EBE">
      <w:pPr>
        <w:spacing w:line="400" w:lineRule="exact"/>
        <w:ind w:firstLineChars="200" w:firstLine="509"/>
        <w:rPr>
          <w:sz w:val="24"/>
          <w:lang w:eastAsia="zh-CN"/>
        </w:rPr>
      </w:pPr>
      <w:sdt>
        <w:sdtPr>
          <w:rPr>
            <w:rFonts w:hint="eastAsia"/>
            <w:sz w:val="24"/>
          </w:rPr>
          <w:id w:val="-1019545688"/>
          <w:showingPlcHdr/>
        </w:sdtPr>
        <w:sdtContent>
          <w:r w:rsidR="008A4205">
            <w:rPr>
              <w:sz w:val="24"/>
              <w:lang w:eastAsia="zh-CN"/>
            </w:rPr>
            <w:t xml:space="preserve">     </w:t>
          </w:r>
        </w:sdtContent>
      </w:sdt>
      <w:r w:rsidR="008A4205">
        <w:rPr>
          <w:rFonts w:hint="eastAsia"/>
          <w:sz w:val="24"/>
          <w:lang w:eastAsia="zh-CN"/>
        </w:rPr>
        <w:t>技术服务：</w:t>
      </w:r>
      <w:r w:rsidR="008A4205">
        <w:rPr>
          <w:sz w:val="24"/>
          <w:u w:val="single"/>
          <w:lang w:eastAsia="zh-CN"/>
        </w:rPr>
        <w:t xml:space="preserve"> </w:t>
      </w:r>
      <w:r w:rsidR="0021275F">
        <w:rPr>
          <w:rFonts w:hint="eastAsia"/>
          <w:sz w:val="24"/>
          <w:u w:val="single"/>
          <w:lang w:eastAsia="zh-CN"/>
        </w:rPr>
        <w:t>有</w:t>
      </w:r>
      <w:r w:rsidR="008A4205">
        <w:rPr>
          <w:sz w:val="24"/>
          <w:u w:val="single"/>
          <w:lang w:eastAsia="zh-CN"/>
        </w:rPr>
        <w:t xml:space="preserve">  </w:t>
      </w:r>
    </w:p>
    <w:p w:rsidR="008A4205" w:rsidRDefault="005114CC" w:rsidP="00065EBE">
      <w:pPr>
        <w:spacing w:line="400" w:lineRule="exact"/>
        <w:ind w:leftChars="228" w:left="2445" w:hangingChars="750" w:hanging="1910"/>
        <w:rPr>
          <w:sz w:val="24"/>
          <w:u w:val="single"/>
          <w:lang w:eastAsia="zh-CN"/>
        </w:rPr>
      </w:pPr>
      <w:sdt>
        <w:sdtPr>
          <w:rPr>
            <w:rFonts w:hint="eastAsia"/>
            <w:sz w:val="24"/>
          </w:rPr>
          <w:id w:val="1427537698"/>
          <w:showingPlcHdr/>
        </w:sdtPr>
        <w:sdtContent>
          <w:r w:rsidR="008A4205">
            <w:rPr>
              <w:sz w:val="24"/>
              <w:lang w:eastAsia="zh-CN"/>
            </w:rPr>
            <w:t xml:space="preserve">     </w:t>
          </w:r>
        </w:sdtContent>
      </w:sdt>
      <w:r w:rsidR="008A4205">
        <w:rPr>
          <w:rFonts w:hint="eastAsia"/>
          <w:sz w:val="24"/>
          <w:lang w:eastAsia="zh-CN"/>
        </w:rPr>
        <w:t>人员培训：</w:t>
      </w:r>
      <w:r w:rsidR="0021275F">
        <w:rPr>
          <w:sz w:val="24"/>
          <w:u w:val="single"/>
          <w:lang w:eastAsia="zh-CN"/>
        </w:rPr>
        <w:t xml:space="preserve"> </w:t>
      </w:r>
      <w:r w:rsidR="0021275F">
        <w:rPr>
          <w:rFonts w:hint="eastAsia"/>
          <w:sz w:val="24"/>
          <w:u w:val="single"/>
          <w:lang w:eastAsia="zh-CN"/>
        </w:rPr>
        <w:t>有</w:t>
      </w:r>
      <w:r w:rsidR="008A4205">
        <w:rPr>
          <w:sz w:val="24"/>
          <w:u w:val="single"/>
          <w:lang w:eastAsia="zh-CN"/>
        </w:rPr>
        <w:t xml:space="preserve">  </w:t>
      </w:r>
    </w:p>
    <w:p w:rsidR="008A4205" w:rsidRDefault="008A4205" w:rsidP="00065EBE">
      <w:pPr>
        <w:spacing w:line="400" w:lineRule="exact"/>
        <w:ind w:firstLineChars="100" w:firstLine="255"/>
        <w:rPr>
          <w:sz w:val="24"/>
          <w:u w:val="single"/>
          <w:lang w:eastAsia="zh-CN"/>
        </w:rPr>
      </w:pPr>
      <w:r>
        <w:rPr>
          <w:rFonts w:hint="eastAsia"/>
          <w:sz w:val="24"/>
          <w:lang w:eastAsia="zh-CN"/>
        </w:rPr>
        <w:t xml:space="preserve"> </w:t>
      </w:r>
      <w:sdt>
        <w:sdtPr>
          <w:rPr>
            <w:rFonts w:hint="eastAsia"/>
            <w:sz w:val="24"/>
          </w:rPr>
          <w:id w:val="-1252738078"/>
        </w:sdtPr>
        <w:sdtContent>
          <w:r w:rsidR="00B75EC9">
            <w:rPr>
              <w:rFonts w:hint="eastAsia"/>
              <w:sz w:val="24"/>
              <w:lang w:eastAsia="zh-CN"/>
            </w:rPr>
            <w:t xml:space="preserve">      </w:t>
          </w:r>
        </w:sdtContent>
      </w:sdt>
      <w:r>
        <w:rPr>
          <w:rFonts w:hint="eastAsia"/>
          <w:sz w:val="24"/>
          <w:lang w:eastAsia="zh-CN"/>
        </w:rPr>
        <w:t>技术资料：</w:t>
      </w:r>
      <w:r w:rsidR="0021275F">
        <w:rPr>
          <w:sz w:val="24"/>
          <w:u w:val="single"/>
          <w:lang w:eastAsia="zh-CN"/>
        </w:rPr>
        <w:t xml:space="preserve"> </w:t>
      </w:r>
      <w:r w:rsidR="00B777E1">
        <w:rPr>
          <w:rFonts w:hint="eastAsia"/>
          <w:sz w:val="24"/>
          <w:u w:val="single"/>
          <w:lang w:eastAsia="zh-CN"/>
        </w:rPr>
        <w:t>有</w:t>
      </w:r>
      <w:r>
        <w:rPr>
          <w:sz w:val="24"/>
          <w:u w:val="single"/>
          <w:lang w:eastAsia="zh-CN"/>
        </w:rPr>
        <w:t xml:space="preserve">  </w:t>
      </w:r>
    </w:p>
    <w:p w:rsidR="008A4205" w:rsidRDefault="008A4205" w:rsidP="00065EBE">
      <w:pPr>
        <w:spacing w:line="400" w:lineRule="exact"/>
        <w:rPr>
          <w:sz w:val="24"/>
          <w:lang w:eastAsia="zh-CN"/>
        </w:rPr>
      </w:pPr>
      <w:r>
        <w:rPr>
          <w:rFonts w:hint="eastAsia"/>
          <w:sz w:val="24"/>
          <w:lang w:eastAsia="zh-CN"/>
        </w:rPr>
        <w:t>6、验收</w:t>
      </w:r>
    </w:p>
    <w:p w:rsidR="008A4205" w:rsidRDefault="00C0167E" w:rsidP="00065EBE">
      <w:pPr>
        <w:spacing w:line="400" w:lineRule="exact"/>
        <w:rPr>
          <w:sz w:val="24"/>
          <w:lang w:eastAsia="zh-CN"/>
        </w:rPr>
      </w:pPr>
      <w:r>
        <w:rPr>
          <w:rFonts w:hint="eastAsia"/>
          <w:sz w:val="24"/>
          <w:lang w:eastAsia="zh-CN"/>
        </w:rPr>
        <w:t xml:space="preserve">  </w:t>
      </w:r>
      <w:r w:rsidR="008A4205">
        <w:rPr>
          <w:rFonts w:hint="eastAsia"/>
          <w:sz w:val="24"/>
          <w:lang w:eastAsia="zh-CN"/>
        </w:rPr>
        <w:t>6.1</w:t>
      </w:r>
      <w:r w:rsidR="00B777E1">
        <w:rPr>
          <w:rFonts w:hint="eastAsia"/>
          <w:sz w:val="24"/>
          <w:lang w:eastAsia="zh-CN"/>
        </w:rPr>
        <w:t xml:space="preserve"> </w:t>
      </w:r>
      <w:r w:rsidR="00B75EC9">
        <w:rPr>
          <w:rFonts w:hint="eastAsia"/>
          <w:sz w:val="24"/>
          <w:lang w:eastAsia="zh-CN"/>
        </w:rPr>
        <w:t>按照技术规范书中要求验收，</w:t>
      </w:r>
      <w:r w:rsidR="008A4205">
        <w:rPr>
          <w:rFonts w:hint="eastAsia"/>
          <w:sz w:val="24"/>
          <w:lang w:eastAsia="zh-CN"/>
        </w:rPr>
        <w:t>货物的货到验收包括：型号、规格、数量、外观质量、及货物包装是否完好。</w:t>
      </w:r>
    </w:p>
    <w:p w:rsidR="008A4205" w:rsidRDefault="00C0167E" w:rsidP="00065EBE">
      <w:pPr>
        <w:spacing w:line="400" w:lineRule="exact"/>
        <w:rPr>
          <w:sz w:val="24"/>
          <w:lang w:eastAsia="zh-CN"/>
        </w:rPr>
      </w:pPr>
      <w:r>
        <w:rPr>
          <w:rFonts w:hint="eastAsia"/>
          <w:sz w:val="24"/>
          <w:lang w:eastAsia="zh-CN"/>
        </w:rPr>
        <w:t xml:space="preserve">  </w:t>
      </w:r>
      <w:r w:rsidR="008A4205">
        <w:rPr>
          <w:rFonts w:hint="eastAsia"/>
          <w:sz w:val="24"/>
          <w:lang w:eastAsia="zh-CN"/>
        </w:rPr>
        <w:t>6.2</w:t>
      </w:r>
      <w:r w:rsidR="00B777E1">
        <w:rPr>
          <w:rFonts w:hint="eastAsia"/>
          <w:sz w:val="24"/>
          <w:lang w:eastAsia="zh-CN"/>
        </w:rPr>
        <w:t xml:space="preserve"> </w:t>
      </w:r>
      <w:r w:rsidR="008A4205">
        <w:rPr>
          <w:rFonts w:hint="eastAsia"/>
          <w:sz w:val="24"/>
          <w:lang w:eastAsia="zh-CN"/>
        </w:rPr>
        <w:t>乙方对一次开箱不合格（产品有质量故障）的产品予以换新，承担一切与之有关的费用。</w:t>
      </w:r>
    </w:p>
    <w:p w:rsidR="00C0167E" w:rsidRDefault="00C0167E" w:rsidP="00065EBE">
      <w:pPr>
        <w:spacing w:line="400" w:lineRule="exact"/>
        <w:rPr>
          <w:sz w:val="24"/>
          <w:lang w:eastAsia="zh-CN"/>
        </w:rPr>
      </w:pPr>
      <w:r>
        <w:rPr>
          <w:rFonts w:hint="eastAsia"/>
          <w:sz w:val="24"/>
          <w:lang w:eastAsia="zh-CN"/>
        </w:rPr>
        <w:t xml:space="preserve">  </w:t>
      </w:r>
      <w:r w:rsidR="008A4205">
        <w:rPr>
          <w:rFonts w:hint="eastAsia"/>
          <w:sz w:val="24"/>
          <w:lang w:eastAsia="zh-CN"/>
        </w:rPr>
        <w:t>6.3</w:t>
      </w:r>
      <w:r w:rsidR="00B777E1">
        <w:rPr>
          <w:rFonts w:hint="eastAsia"/>
          <w:sz w:val="24"/>
          <w:lang w:eastAsia="zh-CN"/>
        </w:rPr>
        <w:t xml:space="preserve"> </w:t>
      </w:r>
      <w:r w:rsidR="008A4205">
        <w:rPr>
          <w:rFonts w:hint="eastAsia"/>
          <w:sz w:val="24"/>
          <w:lang w:eastAsia="zh-CN"/>
        </w:rPr>
        <w:t>乙方应将所提供货物的装箱清单及</w:t>
      </w:r>
      <w:r w:rsidR="00B75EC9">
        <w:rPr>
          <w:rFonts w:hint="eastAsia"/>
          <w:sz w:val="24"/>
          <w:lang w:eastAsia="zh-CN"/>
        </w:rPr>
        <w:t>合格证等资料</w:t>
      </w:r>
      <w:r w:rsidR="008A4205">
        <w:rPr>
          <w:rFonts w:hint="eastAsia"/>
          <w:sz w:val="24"/>
          <w:lang w:eastAsia="zh-CN"/>
        </w:rPr>
        <w:t>等交付给甲方；乙方不能完整交付货物及本款规定的单证的，视为未按合同约定交货，乙方负责补</w:t>
      </w:r>
      <w:r w:rsidR="008A4205">
        <w:rPr>
          <w:rFonts w:hint="eastAsia"/>
          <w:sz w:val="24"/>
          <w:lang w:eastAsia="zh-CN"/>
        </w:rPr>
        <w:lastRenderedPageBreak/>
        <w:t>齐，因此导致逾期交付的，由乙方承担相关的违约责任。</w:t>
      </w:r>
    </w:p>
    <w:p w:rsidR="008A4205" w:rsidRDefault="008A4205" w:rsidP="00065EBE">
      <w:pPr>
        <w:spacing w:line="400" w:lineRule="exact"/>
        <w:ind w:firstLineChars="100" w:firstLine="255"/>
        <w:rPr>
          <w:sz w:val="24"/>
          <w:lang w:eastAsia="zh-CN"/>
        </w:rPr>
      </w:pPr>
      <w:r>
        <w:rPr>
          <w:rFonts w:hint="eastAsia"/>
          <w:sz w:val="24"/>
          <w:lang w:eastAsia="zh-CN"/>
        </w:rPr>
        <w:t>6.4</w:t>
      </w:r>
      <w:r w:rsidR="00B777E1">
        <w:rPr>
          <w:rFonts w:hint="eastAsia"/>
          <w:sz w:val="24"/>
          <w:lang w:eastAsia="zh-CN"/>
        </w:rPr>
        <w:t xml:space="preserve"> </w:t>
      </w:r>
      <w:r w:rsidR="00B75EC9">
        <w:rPr>
          <w:rFonts w:hint="eastAsia"/>
          <w:sz w:val="24"/>
          <w:lang w:eastAsia="zh-CN"/>
        </w:rPr>
        <w:t>验收结果经甲方确认后，双方代表必须按规定的验收交接单上的项目对照本合同填好验收结果并签名盖章。</w:t>
      </w:r>
    </w:p>
    <w:p w:rsidR="008A4205" w:rsidRDefault="008A4205" w:rsidP="00065EBE">
      <w:pPr>
        <w:spacing w:line="400" w:lineRule="exact"/>
        <w:ind w:firstLineChars="100" w:firstLine="255"/>
        <w:rPr>
          <w:sz w:val="24"/>
          <w:lang w:eastAsia="zh-CN"/>
        </w:rPr>
      </w:pPr>
      <w:r>
        <w:rPr>
          <w:rFonts w:hint="eastAsia"/>
          <w:sz w:val="24"/>
          <w:lang w:eastAsia="zh-CN"/>
        </w:rPr>
        <w:t>6.5</w:t>
      </w:r>
      <w:r w:rsidR="00B777E1">
        <w:rPr>
          <w:rFonts w:hint="eastAsia"/>
          <w:sz w:val="24"/>
          <w:lang w:eastAsia="zh-CN"/>
        </w:rPr>
        <w:t xml:space="preserve"> </w:t>
      </w:r>
      <w:r w:rsidR="00B75EC9">
        <w:rPr>
          <w:rFonts w:hint="eastAsia"/>
          <w:sz w:val="24"/>
          <w:lang w:eastAsia="zh-CN"/>
        </w:rPr>
        <w:t>产品无需安装调试的，到货开箱验收合格视为产品验收合格；产品需安装调试的，调试验收合格视为产品验收合格。但无论采取何种验收方式，均不免除乙方按照本合同约定应承担的质量保证责任。</w:t>
      </w:r>
    </w:p>
    <w:p w:rsidR="008A4205" w:rsidRDefault="008A4205" w:rsidP="00065EBE">
      <w:pPr>
        <w:spacing w:line="400" w:lineRule="exact"/>
        <w:rPr>
          <w:sz w:val="24"/>
          <w:lang w:eastAsia="zh-CN"/>
        </w:rPr>
      </w:pPr>
      <w:r>
        <w:rPr>
          <w:rFonts w:hint="eastAsia"/>
          <w:sz w:val="24"/>
          <w:lang w:eastAsia="zh-CN"/>
        </w:rPr>
        <w:t>7、质量保证</w:t>
      </w:r>
    </w:p>
    <w:p w:rsidR="008A4205" w:rsidRDefault="008A4205" w:rsidP="00065EBE">
      <w:pPr>
        <w:spacing w:line="400" w:lineRule="exact"/>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8A4205" w:rsidRPr="00160967" w:rsidRDefault="008A4205" w:rsidP="00065EBE">
      <w:pPr>
        <w:spacing w:line="400" w:lineRule="exact"/>
        <w:rPr>
          <w:sz w:val="24"/>
          <w:lang w:eastAsia="zh-CN"/>
        </w:rPr>
      </w:pPr>
      <w:r>
        <w:rPr>
          <w:rFonts w:hint="eastAsia"/>
          <w:sz w:val="24"/>
          <w:lang w:eastAsia="zh-CN"/>
        </w:rPr>
        <w:t>8、违约责任</w:t>
      </w:r>
    </w:p>
    <w:p w:rsidR="008A4205" w:rsidRDefault="00C0167E" w:rsidP="00065EBE">
      <w:pPr>
        <w:spacing w:line="400" w:lineRule="exact"/>
        <w:rPr>
          <w:sz w:val="24"/>
          <w:lang w:eastAsia="zh-CN"/>
        </w:rPr>
      </w:pPr>
      <w:r>
        <w:rPr>
          <w:rFonts w:hint="eastAsia"/>
          <w:sz w:val="24"/>
          <w:lang w:eastAsia="zh-CN"/>
        </w:rPr>
        <w:t xml:space="preserve">  </w:t>
      </w:r>
      <w:r w:rsidR="008A4205">
        <w:rPr>
          <w:rFonts w:hint="eastAsia"/>
          <w:sz w:val="24"/>
          <w:lang w:eastAsia="zh-CN"/>
        </w:rPr>
        <w:t>8.1</w:t>
      </w:r>
      <w:r w:rsidR="00B777E1">
        <w:rPr>
          <w:rFonts w:hint="eastAsia"/>
          <w:sz w:val="24"/>
          <w:lang w:eastAsia="zh-CN"/>
        </w:rPr>
        <w:t xml:space="preserve"> </w:t>
      </w:r>
      <w:r w:rsidR="008A4205">
        <w:rPr>
          <w:rFonts w:hint="eastAsia"/>
          <w:sz w:val="24"/>
          <w:lang w:eastAsia="zh-CN"/>
        </w:rPr>
        <w:t>乙方逾期</w:t>
      </w:r>
      <w:r w:rsidR="00174C6D">
        <w:rPr>
          <w:rFonts w:hint="eastAsia"/>
          <w:sz w:val="24"/>
          <w:lang w:eastAsia="zh-CN"/>
        </w:rPr>
        <w:t>完成合同约定</w:t>
      </w:r>
      <w:r w:rsidR="008A4205">
        <w:rPr>
          <w:rFonts w:hint="eastAsia"/>
          <w:sz w:val="24"/>
          <w:lang w:eastAsia="zh-CN"/>
        </w:rPr>
        <w:t>的，每日按照合同总额的</w:t>
      </w:r>
      <w:r w:rsidR="008A4205" w:rsidRPr="00482652">
        <w:rPr>
          <w:sz w:val="24"/>
          <w:u w:val="single"/>
          <w:lang w:eastAsia="zh-CN"/>
        </w:rPr>
        <w:t xml:space="preserve"> </w:t>
      </w:r>
      <w:r w:rsidR="008A4205" w:rsidRPr="00482652">
        <w:rPr>
          <w:rFonts w:hint="eastAsia"/>
          <w:sz w:val="24"/>
          <w:u w:val="single"/>
          <w:lang w:eastAsia="zh-CN"/>
        </w:rPr>
        <w:t>0.</w:t>
      </w:r>
      <w:r w:rsidR="00B75EC9">
        <w:rPr>
          <w:rFonts w:hint="eastAsia"/>
          <w:sz w:val="24"/>
          <w:u w:val="single"/>
          <w:lang w:eastAsia="zh-CN"/>
        </w:rPr>
        <w:t>1</w:t>
      </w:r>
      <w:r w:rsidR="008A4205" w:rsidRPr="00482652">
        <w:rPr>
          <w:sz w:val="24"/>
          <w:u w:val="single"/>
          <w:lang w:eastAsia="zh-CN"/>
        </w:rPr>
        <w:t xml:space="preserve"> </w:t>
      </w:r>
      <w:r w:rsidR="008A4205">
        <w:rPr>
          <w:rFonts w:hint="eastAsia"/>
          <w:sz w:val="24"/>
          <w:lang w:eastAsia="zh-CN"/>
        </w:rPr>
        <w:t>%向甲方支付违约金，逾期超过</w:t>
      </w:r>
      <w:r w:rsidR="008A4205">
        <w:rPr>
          <w:sz w:val="24"/>
          <w:u w:val="single"/>
          <w:lang w:eastAsia="zh-CN"/>
        </w:rPr>
        <w:t xml:space="preserve"> </w:t>
      </w:r>
      <w:r w:rsidR="00B75EC9">
        <w:rPr>
          <w:rFonts w:hint="eastAsia"/>
          <w:sz w:val="24"/>
          <w:u w:val="single"/>
          <w:lang w:eastAsia="zh-CN"/>
        </w:rPr>
        <w:t>2</w:t>
      </w:r>
      <w:r w:rsidR="008A4205">
        <w:rPr>
          <w:rFonts w:hint="eastAsia"/>
          <w:sz w:val="24"/>
          <w:u w:val="single"/>
          <w:lang w:eastAsia="zh-CN"/>
        </w:rPr>
        <w:t>0</w:t>
      </w:r>
      <w:r w:rsidR="008A4205">
        <w:rPr>
          <w:sz w:val="24"/>
          <w:u w:val="single"/>
          <w:lang w:eastAsia="zh-CN"/>
        </w:rPr>
        <w:t xml:space="preserve"> </w:t>
      </w:r>
      <w:r w:rsidR="008A4205">
        <w:rPr>
          <w:rFonts w:hint="eastAsia"/>
          <w:sz w:val="24"/>
          <w:lang w:eastAsia="zh-CN"/>
        </w:rPr>
        <w:t>日的，甲方还有权解除合同，并要求乙方一次性支付合同总额</w:t>
      </w:r>
      <w:r w:rsidR="008A4205">
        <w:rPr>
          <w:sz w:val="24"/>
          <w:u w:val="single"/>
          <w:lang w:eastAsia="zh-CN"/>
        </w:rPr>
        <w:t xml:space="preserve"> </w:t>
      </w:r>
      <w:r w:rsidR="008A4205">
        <w:rPr>
          <w:rFonts w:hint="eastAsia"/>
          <w:sz w:val="24"/>
          <w:u w:val="single"/>
          <w:lang w:eastAsia="zh-CN"/>
        </w:rPr>
        <w:t>10</w:t>
      </w:r>
      <w:r w:rsidR="008A4205">
        <w:rPr>
          <w:sz w:val="24"/>
          <w:u w:val="single"/>
          <w:lang w:eastAsia="zh-CN"/>
        </w:rPr>
        <w:t xml:space="preserve"> </w:t>
      </w:r>
      <w:r w:rsidR="008A4205">
        <w:rPr>
          <w:rFonts w:hint="eastAsia"/>
          <w:sz w:val="24"/>
          <w:lang w:eastAsia="zh-CN"/>
        </w:rPr>
        <w:t>%的违约金。乙方部分交货、交货不合格的，均按照逾期交货处理，</w:t>
      </w:r>
      <w:r w:rsidR="008A4205" w:rsidRPr="008C5596">
        <w:rPr>
          <w:color w:val="111111"/>
          <w:sz w:val="24"/>
          <w:lang w:eastAsia="zh-CN"/>
        </w:rPr>
        <w:t>甲方可从应付给乙方的货款中直接扣除</w:t>
      </w:r>
      <w:r w:rsidR="008A4205">
        <w:rPr>
          <w:rFonts w:hint="eastAsia"/>
          <w:color w:val="111111"/>
          <w:sz w:val="24"/>
          <w:lang w:eastAsia="zh-CN"/>
        </w:rPr>
        <w:t>。</w:t>
      </w:r>
    </w:p>
    <w:p w:rsidR="008A4205" w:rsidRDefault="00C0167E" w:rsidP="00065EBE">
      <w:pPr>
        <w:spacing w:line="400" w:lineRule="exact"/>
        <w:rPr>
          <w:sz w:val="24"/>
          <w:lang w:eastAsia="zh-CN"/>
        </w:rPr>
      </w:pPr>
      <w:r>
        <w:rPr>
          <w:rFonts w:hint="eastAsia"/>
          <w:sz w:val="24"/>
          <w:lang w:eastAsia="zh-CN"/>
        </w:rPr>
        <w:t xml:space="preserve">  </w:t>
      </w:r>
      <w:r w:rsidR="008A4205">
        <w:rPr>
          <w:rFonts w:hint="eastAsia"/>
          <w:sz w:val="24"/>
          <w:lang w:eastAsia="zh-CN"/>
        </w:rPr>
        <w:t>8.2 乙方交付的产品经甲方验收不合格的，应根据甲方要求进行更换或采取其他补救措施。累计</w:t>
      </w:r>
      <w:r w:rsidR="008A4205">
        <w:rPr>
          <w:sz w:val="24"/>
          <w:u w:val="single"/>
          <w:lang w:eastAsia="zh-CN"/>
        </w:rPr>
        <w:t xml:space="preserve"> 3 </w:t>
      </w:r>
      <w:r w:rsidR="008A4205">
        <w:rPr>
          <w:rFonts w:hint="eastAsia"/>
          <w:sz w:val="24"/>
          <w:lang w:eastAsia="zh-CN"/>
        </w:rPr>
        <w:t>次验收不合格的，甲方还有权解除合同、拒绝支付任何费用。</w:t>
      </w:r>
    </w:p>
    <w:p w:rsidR="008A4205" w:rsidRDefault="00C0167E" w:rsidP="00065EBE">
      <w:pPr>
        <w:spacing w:line="400" w:lineRule="exact"/>
        <w:rPr>
          <w:sz w:val="24"/>
          <w:lang w:eastAsia="zh-CN"/>
        </w:rPr>
      </w:pPr>
      <w:r>
        <w:rPr>
          <w:rFonts w:hint="eastAsia"/>
          <w:sz w:val="24"/>
          <w:lang w:eastAsia="zh-CN"/>
        </w:rPr>
        <w:t xml:space="preserve">  </w:t>
      </w:r>
      <w:r w:rsidR="008A4205">
        <w:rPr>
          <w:rFonts w:hint="eastAsia"/>
          <w:sz w:val="24"/>
          <w:lang w:eastAsia="zh-CN"/>
        </w:rPr>
        <w:t>8.3 甲方无故逾期付款的，按照银行同期贷款利率标准支付利息。</w:t>
      </w:r>
    </w:p>
    <w:p w:rsidR="008A4205" w:rsidRDefault="008A4205" w:rsidP="00065EBE">
      <w:pPr>
        <w:spacing w:line="400" w:lineRule="exact"/>
        <w:ind w:firstLineChars="100" w:firstLine="255"/>
        <w:rPr>
          <w:sz w:val="24"/>
          <w:lang w:eastAsia="zh-CN"/>
        </w:rPr>
      </w:pPr>
      <w:r>
        <w:rPr>
          <w:rFonts w:hint="eastAsia"/>
          <w:sz w:val="24"/>
          <w:lang w:eastAsia="zh-CN"/>
        </w:rPr>
        <w:t>8.4 一方的违约行为给对方造成的损失超过本合同约定的违约金数额的，超出部分，违约方应予以赔偿。</w:t>
      </w:r>
    </w:p>
    <w:p w:rsidR="008A4205" w:rsidRPr="0084591A" w:rsidRDefault="008A4205" w:rsidP="00065EBE">
      <w:pPr>
        <w:spacing w:line="400" w:lineRule="exact"/>
        <w:rPr>
          <w:sz w:val="24"/>
          <w:lang w:eastAsia="zh-CN"/>
        </w:rPr>
      </w:pPr>
      <w:r>
        <w:rPr>
          <w:rFonts w:hint="eastAsia"/>
          <w:sz w:val="24"/>
          <w:lang w:eastAsia="zh-CN"/>
        </w:rPr>
        <w:t>9、</w:t>
      </w:r>
      <w:r w:rsidRPr="0084591A">
        <w:rPr>
          <w:rFonts w:hint="eastAsia"/>
          <w:sz w:val="24"/>
          <w:lang w:eastAsia="zh-CN"/>
        </w:rPr>
        <w:t>法律的适用及争议解决方式</w:t>
      </w:r>
    </w:p>
    <w:p w:rsidR="008A4205" w:rsidRPr="0084591A" w:rsidRDefault="008A4205" w:rsidP="00065EBE">
      <w:pPr>
        <w:spacing w:line="400" w:lineRule="exact"/>
        <w:ind w:firstLineChars="100" w:firstLine="255"/>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8A4205" w:rsidRPr="0084591A" w:rsidRDefault="008A4205" w:rsidP="00065EBE">
      <w:pPr>
        <w:spacing w:line="400" w:lineRule="exact"/>
        <w:ind w:firstLineChars="100" w:firstLine="255"/>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8A4205" w:rsidRPr="0084591A" w:rsidRDefault="008A4205" w:rsidP="00065EBE">
      <w:pPr>
        <w:spacing w:line="400" w:lineRule="exact"/>
        <w:rPr>
          <w:sz w:val="24"/>
          <w:lang w:eastAsia="zh-CN"/>
        </w:rPr>
      </w:pPr>
      <w:r w:rsidRPr="0084591A">
        <w:rPr>
          <w:rFonts w:hint="eastAsia"/>
          <w:sz w:val="24"/>
          <w:lang w:eastAsia="zh-CN"/>
        </w:rPr>
        <w:t xml:space="preserve">10、 合同变更与解除： </w:t>
      </w:r>
    </w:p>
    <w:p w:rsidR="008A4205" w:rsidRPr="0084591A" w:rsidRDefault="008A4205" w:rsidP="00065EBE">
      <w:pPr>
        <w:spacing w:line="400" w:lineRule="exact"/>
        <w:ind w:firstLineChars="150" w:firstLine="382"/>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8A4205" w:rsidRDefault="008A4205" w:rsidP="00065EBE">
      <w:pPr>
        <w:spacing w:line="400" w:lineRule="exact"/>
        <w:rPr>
          <w:sz w:val="24"/>
          <w:lang w:eastAsia="zh-CN"/>
        </w:rPr>
      </w:pPr>
      <w:r>
        <w:rPr>
          <w:rFonts w:hint="eastAsia"/>
          <w:sz w:val="24"/>
          <w:lang w:eastAsia="zh-CN"/>
        </w:rPr>
        <w:t>11、通知</w:t>
      </w:r>
    </w:p>
    <w:p w:rsidR="008A4205" w:rsidRPr="00160967" w:rsidRDefault="008A4205" w:rsidP="00065EBE">
      <w:pPr>
        <w:spacing w:line="400" w:lineRule="exact"/>
        <w:ind w:firstLineChars="200" w:firstLine="509"/>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w:t>
      </w:r>
      <w:r w:rsidRPr="00160967">
        <w:rPr>
          <w:rFonts w:hint="eastAsia"/>
          <w:sz w:val="24"/>
          <w:lang w:eastAsia="zh-CN"/>
        </w:rPr>
        <w:lastRenderedPageBreak/>
        <w:t>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8A4205" w:rsidRDefault="008A4205" w:rsidP="00065EBE">
      <w:pPr>
        <w:spacing w:line="400" w:lineRule="exact"/>
        <w:rPr>
          <w:sz w:val="24"/>
          <w:lang w:eastAsia="zh-CN"/>
        </w:rPr>
      </w:pPr>
      <w:r>
        <w:rPr>
          <w:rFonts w:hint="eastAsia"/>
          <w:sz w:val="24"/>
          <w:lang w:eastAsia="zh-CN"/>
        </w:rPr>
        <w:t>12、本合同一式陆份，经双方盖章后生效，甲方执肆份、乙方执贰份，具有同等效力。</w:t>
      </w:r>
    </w:p>
    <w:p w:rsidR="008A4205" w:rsidRDefault="008A4205" w:rsidP="00065EBE">
      <w:pPr>
        <w:spacing w:line="400" w:lineRule="exact"/>
        <w:rPr>
          <w:sz w:val="24"/>
          <w:lang w:eastAsia="zh-CN"/>
        </w:rPr>
      </w:pPr>
      <w:r>
        <w:rPr>
          <w:rFonts w:hint="eastAsia"/>
          <w:sz w:val="24"/>
          <w:lang w:eastAsia="zh-CN"/>
        </w:rPr>
        <w:t>13、附件</w:t>
      </w:r>
    </w:p>
    <w:p w:rsidR="008A4205" w:rsidRDefault="008A4205" w:rsidP="00065EBE">
      <w:pPr>
        <w:spacing w:line="400" w:lineRule="exact"/>
        <w:ind w:firstLineChars="200" w:firstLine="509"/>
        <w:rPr>
          <w:sz w:val="24"/>
          <w:lang w:eastAsia="zh-CN"/>
        </w:rPr>
      </w:pPr>
      <w:r>
        <w:rPr>
          <w:rFonts w:hint="eastAsia"/>
          <w:sz w:val="24"/>
          <w:lang w:eastAsia="zh-CN"/>
        </w:rPr>
        <w:t xml:space="preserve">    附件</w:t>
      </w:r>
      <w:r w:rsidR="0068124F">
        <w:rPr>
          <w:rFonts w:hint="eastAsia"/>
          <w:sz w:val="24"/>
          <w:lang w:eastAsia="zh-CN"/>
        </w:rPr>
        <w:t>1</w:t>
      </w:r>
      <w:r>
        <w:rPr>
          <w:rFonts w:hint="eastAsia"/>
          <w:sz w:val="24"/>
          <w:lang w:eastAsia="zh-CN"/>
        </w:rPr>
        <w:t>：</w:t>
      </w:r>
      <w:r w:rsidR="00174C6D">
        <w:rPr>
          <w:rFonts w:hint="eastAsia"/>
          <w:sz w:val="24"/>
          <w:lang w:eastAsia="zh-CN"/>
        </w:rPr>
        <w:t>关口表屏</w:t>
      </w:r>
      <w:r>
        <w:rPr>
          <w:rFonts w:hint="eastAsia"/>
          <w:sz w:val="24"/>
          <w:lang w:eastAsia="zh-CN"/>
        </w:rPr>
        <w:t>技术</w:t>
      </w:r>
      <w:r w:rsidR="00886356">
        <w:rPr>
          <w:rFonts w:hint="eastAsia"/>
          <w:sz w:val="24"/>
          <w:lang w:eastAsia="zh-CN"/>
        </w:rPr>
        <w:t>规范</w:t>
      </w:r>
      <w:r>
        <w:rPr>
          <w:rFonts w:hint="eastAsia"/>
          <w:sz w:val="24"/>
          <w:lang w:eastAsia="zh-CN"/>
        </w:rPr>
        <w:t>书</w:t>
      </w:r>
    </w:p>
    <w:p w:rsidR="0068124F" w:rsidRPr="0068124F" w:rsidRDefault="0068124F" w:rsidP="00065EBE">
      <w:pPr>
        <w:pStyle w:val="1"/>
        <w:spacing w:line="400" w:lineRule="exact"/>
        <w:ind w:firstLineChars="400" w:firstLine="1019"/>
      </w:pPr>
      <w:r>
        <w:rPr>
          <w:rFonts w:hint="eastAsia"/>
          <w:sz w:val="24"/>
        </w:rPr>
        <w:t>附件2：</w:t>
      </w:r>
      <w:r w:rsidR="005F24DA">
        <w:rPr>
          <w:rFonts w:hint="eastAsia"/>
          <w:sz w:val="24"/>
        </w:rPr>
        <w:t>低压开关柜技术规范书</w:t>
      </w:r>
    </w:p>
    <w:p w:rsidR="00886356" w:rsidRDefault="008A4205" w:rsidP="00065EBE">
      <w:pPr>
        <w:spacing w:line="400" w:lineRule="exact"/>
        <w:ind w:firstLineChars="200" w:firstLine="509"/>
        <w:rPr>
          <w:sz w:val="24"/>
          <w:lang w:eastAsia="zh-CN"/>
        </w:rPr>
      </w:pPr>
      <w:r>
        <w:rPr>
          <w:rFonts w:hint="eastAsia"/>
          <w:sz w:val="24"/>
          <w:lang w:eastAsia="zh-CN"/>
        </w:rPr>
        <w:t xml:space="preserve">    </w:t>
      </w:r>
      <w:r w:rsidR="005F24DA">
        <w:rPr>
          <w:rFonts w:hint="eastAsia"/>
          <w:sz w:val="24"/>
          <w:lang w:eastAsia="zh-CN"/>
        </w:rPr>
        <w:t>附件3：安全环保协议书</w:t>
      </w:r>
    </w:p>
    <w:p w:rsidR="00F20BA8" w:rsidRPr="00092D75" w:rsidRDefault="00F20BA8" w:rsidP="005F24DA">
      <w:pPr>
        <w:spacing w:line="360" w:lineRule="auto"/>
        <w:ind w:leftChars="193" w:left="453"/>
        <w:rPr>
          <w:rFonts w:asciiTheme="minorEastAsia" w:eastAsiaTheme="minorEastAsia" w:hAnsiTheme="minorEastAsia"/>
          <w:b/>
          <w:szCs w:val="21"/>
          <w:lang w:eastAsia="zh-CN"/>
        </w:rPr>
      </w:pPr>
      <w:r w:rsidRPr="00092D75">
        <w:rPr>
          <w:rFonts w:asciiTheme="minorEastAsia" w:eastAsiaTheme="minorEastAsia" w:hAnsiTheme="minorEastAsia" w:hint="eastAsia"/>
          <w:b/>
          <w:szCs w:val="21"/>
          <w:lang w:eastAsia="zh-CN"/>
        </w:rPr>
        <w:t>（以下无正文）</w:t>
      </w:r>
    </w:p>
    <w:p w:rsidR="005F24DA" w:rsidRDefault="005F24DA" w:rsidP="005F24DA">
      <w:pPr>
        <w:spacing w:line="360" w:lineRule="auto"/>
        <w:rPr>
          <w:rFonts w:cs="Arial"/>
          <w:b/>
          <w:sz w:val="24"/>
          <w:lang w:eastAsia="zh-CN"/>
        </w:rPr>
      </w:pPr>
      <w:r>
        <w:rPr>
          <w:rFonts w:cs="Arial" w:hint="eastAsia"/>
          <w:b/>
          <w:sz w:val="24"/>
          <w:lang w:eastAsia="zh-CN"/>
        </w:rPr>
        <w:t>委托</w:t>
      </w:r>
      <w:r>
        <w:rPr>
          <w:rFonts w:cs="Arial"/>
          <w:b/>
          <w:sz w:val="24"/>
          <w:lang w:eastAsia="zh-CN"/>
        </w:rPr>
        <w:t>方</w:t>
      </w:r>
      <w:r>
        <w:rPr>
          <w:rFonts w:cs="Arial" w:hint="eastAsia"/>
          <w:b/>
          <w:sz w:val="24"/>
          <w:lang w:eastAsia="zh-CN"/>
        </w:rPr>
        <w:t>（甲方）</w:t>
      </w:r>
      <w:r>
        <w:rPr>
          <w:rFonts w:cs="Arial"/>
          <w:b/>
          <w:sz w:val="24"/>
          <w:lang w:eastAsia="zh-CN"/>
        </w:rPr>
        <w:t>：</w:t>
      </w:r>
      <w:r>
        <w:rPr>
          <w:rFonts w:cs="Arial" w:hint="eastAsia"/>
          <w:b/>
          <w:sz w:val="24"/>
          <w:lang w:eastAsia="zh-CN"/>
        </w:rPr>
        <w:t xml:space="preserve">                        受托</w:t>
      </w:r>
      <w:r>
        <w:rPr>
          <w:rFonts w:cs="Arial"/>
          <w:b/>
          <w:sz w:val="24"/>
          <w:lang w:eastAsia="zh-CN"/>
        </w:rPr>
        <w:t>方</w:t>
      </w:r>
      <w:r>
        <w:rPr>
          <w:rFonts w:cs="Arial" w:hint="eastAsia"/>
          <w:b/>
          <w:sz w:val="24"/>
          <w:lang w:eastAsia="zh-CN"/>
        </w:rPr>
        <w:t>（乙方）</w:t>
      </w:r>
      <w:r>
        <w:rPr>
          <w:rFonts w:cs="Arial"/>
          <w:b/>
          <w:sz w:val="24"/>
          <w:lang w:eastAsia="zh-CN"/>
        </w:rPr>
        <w:t>：</w:t>
      </w:r>
    </w:p>
    <w:p w:rsidR="005F24DA" w:rsidRDefault="005F24DA" w:rsidP="005F24DA">
      <w:pPr>
        <w:spacing w:line="360" w:lineRule="auto"/>
        <w:rPr>
          <w:b/>
          <w:sz w:val="24"/>
          <w:lang w:eastAsia="zh-CN"/>
        </w:rPr>
      </w:pPr>
      <w:r>
        <w:rPr>
          <w:rFonts w:hint="eastAsia"/>
          <w:b/>
          <w:sz w:val="24"/>
          <w:lang w:eastAsia="zh-CN"/>
        </w:rPr>
        <w:t>翔鹭石化（漳州）有限公司</w:t>
      </w:r>
      <w:r>
        <w:rPr>
          <w:rFonts w:hint="eastAsia"/>
          <w:b/>
          <w:spacing w:val="20"/>
          <w:sz w:val="24"/>
          <w:lang w:eastAsia="zh-CN"/>
        </w:rPr>
        <w:t xml:space="preserve">             </w:t>
      </w:r>
    </w:p>
    <w:p w:rsidR="005F24DA" w:rsidRDefault="005F24DA" w:rsidP="005F24DA">
      <w:pPr>
        <w:spacing w:line="360" w:lineRule="auto"/>
        <w:rPr>
          <w:rFonts w:asciiTheme="majorEastAsia" w:eastAsiaTheme="majorEastAsia" w:hAnsiTheme="majorEastAsia" w:cs="Arial"/>
          <w:b/>
          <w:sz w:val="24"/>
        </w:rPr>
      </w:pPr>
      <w:r>
        <w:rPr>
          <w:rFonts w:cs="Arial"/>
          <w:b/>
          <w:sz w:val="24"/>
          <w:lang w:eastAsia="zh-CN"/>
        </w:rPr>
        <w:br/>
      </w:r>
      <w:r>
        <w:rPr>
          <w:rFonts w:asciiTheme="majorEastAsia" w:eastAsiaTheme="majorEastAsia" w:hAnsiTheme="majorEastAsia" w:cs="Arial" w:hint="eastAsia"/>
          <w:b/>
          <w:sz w:val="24"/>
        </w:rPr>
        <w:t>法定代表人/委托代理人</w:t>
      </w:r>
      <w:r>
        <w:rPr>
          <w:rFonts w:asciiTheme="majorEastAsia" w:eastAsiaTheme="majorEastAsia" w:hAnsiTheme="majorEastAsia" w:cs="Arial"/>
          <w:b/>
          <w:sz w:val="24"/>
        </w:rPr>
        <w:t>：</w:t>
      </w:r>
      <w:r>
        <w:rPr>
          <w:rFonts w:asciiTheme="majorEastAsia" w:eastAsiaTheme="majorEastAsia" w:hAnsiTheme="majorEastAsia" w:cs="Arial" w:hint="eastAsia"/>
          <w:b/>
          <w:sz w:val="24"/>
        </w:rPr>
        <w:t xml:space="preserve">                 法定代表人/委托代理人</w:t>
      </w:r>
      <w:r>
        <w:rPr>
          <w:rFonts w:asciiTheme="majorEastAsia" w:eastAsiaTheme="majorEastAsia" w:hAnsiTheme="majorEastAsia" w:cs="Arial"/>
          <w:b/>
          <w:sz w:val="24"/>
        </w:rPr>
        <w:t>：</w:t>
      </w:r>
    </w:p>
    <w:p w:rsidR="005F24DA" w:rsidRDefault="005F24DA" w:rsidP="005F24DA">
      <w:pPr>
        <w:spacing w:line="360" w:lineRule="auto"/>
        <w:rPr>
          <w:rFonts w:asciiTheme="majorEastAsia" w:eastAsiaTheme="majorEastAsia" w:hAnsiTheme="majorEastAsia" w:cs="Arial"/>
          <w:b/>
          <w:sz w:val="24"/>
        </w:rPr>
      </w:pPr>
    </w:p>
    <w:p w:rsidR="005F24DA" w:rsidRDefault="005F24DA" w:rsidP="005F24DA">
      <w:pPr>
        <w:spacing w:line="360" w:lineRule="auto"/>
        <w:ind w:left="7130" w:hangingChars="2800" w:hanging="713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地</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 xml:space="preserve">  址：</w:t>
      </w:r>
      <w:r>
        <w:rPr>
          <w:rFonts w:asciiTheme="majorEastAsia" w:eastAsiaTheme="majorEastAsia" w:hAnsiTheme="majorEastAsia" w:cs="Courier New" w:hint="eastAsia"/>
          <w:sz w:val="24"/>
          <w:lang w:eastAsia="zh-CN"/>
        </w:rPr>
        <w:t xml:space="preserve">福建省漳州市漳州古雷经济      </w:t>
      </w:r>
      <w:r>
        <w:rPr>
          <w:rFonts w:asciiTheme="majorEastAsia" w:eastAsiaTheme="majorEastAsia" w:hAnsiTheme="majorEastAsia" w:hint="eastAsia"/>
          <w:sz w:val="24"/>
          <w:lang w:eastAsia="zh-CN"/>
        </w:rPr>
        <w:t xml:space="preserve">地  </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 xml:space="preserve"> 址：</w:t>
      </w:r>
      <w:r>
        <w:rPr>
          <w:rFonts w:asciiTheme="majorEastAsia" w:eastAsiaTheme="majorEastAsia" w:hAnsiTheme="majorEastAsia"/>
          <w:sz w:val="24"/>
          <w:lang w:eastAsia="zh-CN"/>
        </w:rPr>
        <w:t xml:space="preserve"> </w:t>
      </w:r>
    </w:p>
    <w:p w:rsidR="005F24DA" w:rsidRDefault="005F24DA" w:rsidP="005F24DA">
      <w:pPr>
        <w:spacing w:line="360" w:lineRule="auto"/>
        <w:ind w:left="7130" w:hangingChars="2800" w:hanging="713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w:t>
      </w:r>
      <w:r>
        <w:rPr>
          <w:rFonts w:asciiTheme="majorEastAsia" w:eastAsiaTheme="majorEastAsia" w:hAnsiTheme="majorEastAsia" w:cs="Courier New" w:hint="eastAsia"/>
          <w:sz w:val="24"/>
          <w:lang w:eastAsia="zh-CN"/>
        </w:rPr>
        <w:t xml:space="preserve">开发区腾龙路86号                         </w:t>
      </w:r>
    </w:p>
    <w:p w:rsidR="005F24DA" w:rsidRDefault="005F24DA" w:rsidP="005F24DA">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开</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户</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行：中国银行漳州分行              开</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户</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行：</w:t>
      </w:r>
      <w:r>
        <w:rPr>
          <w:rFonts w:asciiTheme="majorEastAsia" w:eastAsiaTheme="majorEastAsia" w:hAnsiTheme="majorEastAsia"/>
          <w:sz w:val="24"/>
          <w:lang w:eastAsia="zh-CN"/>
        </w:rPr>
        <w:t xml:space="preserve"> </w:t>
      </w:r>
    </w:p>
    <w:p w:rsidR="005F24DA" w:rsidRDefault="005F24DA" w:rsidP="005F24DA">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帐</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 xml:space="preserve">号： </w:t>
      </w:r>
      <w:r>
        <w:rPr>
          <w:rFonts w:hint="eastAsia"/>
          <w:sz w:val="24"/>
          <w:lang w:eastAsia="zh-CN"/>
        </w:rPr>
        <w:t>416958369985</w:t>
      </w:r>
      <w:r>
        <w:rPr>
          <w:rFonts w:asciiTheme="majorEastAsia" w:eastAsiaTheme="majorEastAsia" w:hAnsiTheme="majorEastAsia" w:hint="eastAsia"/>
          <w:sz w:val="24"/>
          <w:lang w:eastAsia="zh-CN"/>
        </w:rPr>
        <w:t xml:space="preserve">                 帐</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 xml:space="preserve">号： </w:t>
      </w:r>
    </w:p>
    <w:p w:rsidR="005F24DA" w:rsidRDefault="005F24DA" w:rsidP="005F24DA">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税</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 xml:space="preserve"> 号： </w:t>
      </w:r>
      <w:r>
        <w:rPr>
          <w:rFonts w:hint="eastAsia"/>
          <w:sz w:val="24"/>
          <w:lang w:eastAsia="zh-CN"/>
        </w:rPr>
        <w:t>913506006765392255</w:t>
      </w:r>
      <w:r>
        <w:rPr>
          <w:rFonts w:asciiTheme="majorEastAsia" w:eastAsiaTheme="majorEastAsia" w:hAnsiTheme="majorEastAsia" w:hint="eastAsia"/>
          <w:sz w:val="24"/>
          <w:lang w:eastAsia="zh-CN"/>
        </w:rPr>
        <w:t xml:space="preserve">           税</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 xml:space="preserve"> </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 xml:space="preserve">号： </w:t>
      </w:r>
    </w:p>
    <w:p w:rsidR="005F24DA" w:rsidRDefault="005F24DA" w:rsidP="005F24DA">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电</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话：  0592-6808888                电</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 xml:space="preserve"> </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话：</w:t>
      </w:r>
      <w:r>
        <w:rPr>
          <w:rFonts w:asciiTheme="majorEastAsia" w:eastAsiaTheme="majorEastAsia" w:hAnsiTheme="majorEastAsia" w:hint="eastAsia"/>
          <w:bCs/>
          <w:sz w:val="24"/>
          <w:lang w:eastAsia="zh-CN"/>
        </w:rPr>
        <w:t xml:space="preserve"> </w:t>
      </w:r>
    </w:p>
    <w:p w:rsidR="005F24DA" w:rsidRDefault="005F24DA" w:rsidP="005F24DA">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w:t>
      </w:r>
    </w:p>
    <w:p w:rsidR="005F24DA" w:rsidRDefault="005F24DA" w:rsidP="005F24DA">
      <w:pPr>
        <w:spacing w:line="360" w:lineRule="auto"/>
        <w:rPr>
          <w:rFonts w:asciiTheme="majorEastAsia" w:eastAsiaTheme="majorEastAsia" w:hAnsiTheme="majorEastAsia" w:cs="Arial"/>
          <w:b/>
          <w:sz w:val="24"/>
          <w:lang w:eastAsia="zh-CN"/>
        </w:rPr>
      </w:pPr>
      <w:r>
        <w:rPr>
          <w:rFonts w:asciiTheme="majorEastAsia" w:eastAsiaTheme="majorEastAsia" w:hAnsiTheme="majorEastAsia" w:cs="Arial"/>
          <w:b/>
          <w:sz w:val="24"/>
          <w:lang w:eastAsia="zh-CN"/>
        </w:rPr>
        <w:t xml:space="preserve">____年____月____日 </w:t>
      </w:r>
      <w:r>
        <w:rPr>
          <w:rFonts w:asciiTheme="majorEastAsia" w:eastAsiaTheme="majorEastAsia" w:hAnsiTheme="majorEastAsia" w:cs="Arial" w:hint="eastAsia"/>
          <w:b/>
          <w:sz w:val="24"/>
          <w:lang w:eastAsia="zh-CN"/>
        </w:rPr>
        <w:t xml:space="preserve">                     </w:t>
      </w:r>
      <w:r>
        <w:rPr>
          <w:rFonts w:asciiTheme="majorEastAsia" w:eastAsiaTheme="majorEastAsia" w:hAnsiTheme="majorEastAsia" w:cs="Arial"/>
          <w:b/>
          <w:sz w:val="24"/>
          <w:lang w:eastAsia="zh-CN"/>
        </w:rPr>
        <w:t>____年____月____日</w:t>
      </w:r>
    </w:p>
    <w:p w:rsidR="00703FAF" w:rsidRDefault="00703FAF" w:rsidP="004E0E75">
      <w:pPr>
        <w:pStyle w:val="10"/>
        <w:ind w:left="0"/>
        <w:rPr>
          <w:sz w:val="52"/>
          <w:lang w:eastAsia="zh-CN"/>
        </w:rPr>
      </w:pPr>
      <w:r>
        <w:rPr>
          <w:rFonts w:hint="eastAsia"/>
          <w:lang w:eastAsia="zh-CN"/>
        </w:rPr>
        <w:lastRenderedPageBreak/>
        <w:t>附件</w:t>
      </w:r>
      <w:r w:rsidR="00522401">
        <w:rPr>
          <w:rFonts w:hint="eastAsia"/>
          <w:lang w:eastAsia="zh-CN"/>
        </w:rPr>
        <w:t>1</w:t>
      </w:r>
      <w:r>
        <w:rPr>
          <w:rFonts w:hint="eastAsia"/>
          <w:lang w:eastAsia="zh-CN"/>
        </w:rPr>
        <w:t>：</w:t>
      </w:r>
    </w:p>
    <w:p w:rsidR="0023417C" w:rsidRPr="00AB226F" w:rsidRDefault="0023417C" w:rsidP="005F24DA">
      <w:pPr>
        <w:spacing w:line="360" w:lineRule="auto"/>
        <w:ind w:rightChars="-38" w:right="-89"/>
        <w:jc w:val="center"/>
        <w:rPr>
          <w:b/>
          <w:color w:val="000000"/>
          <w:sz w:val="32"/>
          <w:lang w:eastAsia="zh-CN"/>
        </w:rPr>
      </w:pPr>
    </w:p>
    <w:p w:rsidR="005F24DA" w:rsidRPr="009331FF" w:rsidRDefault="005F24DA" w:rsidP="005F24DA">
      <w:pPr>
        <w:jc w:val="center"/>
        <w:rPr>
          <w:rFonts w:cs="Arial"/>
          <w:b/>
          <w:bCs/>
          <w:sz w:val="32"/>
          <w:szCs w:val="32"/>
          <w:lang w:eastAsia="zh-CN"/>
        </w:rPr>
      </w:pPr>
      <w:bookmarkStart w:id="1" w:name="_Toc270663210"/>
      <w:r w:rsidRPr="009331FF">
        <w:rPr>
          <w:rFonts w:cs="Arial" w:hint="eastAsia"/>
          <w:b/>
          <w:bCs/>
          <w:sz w:val="32"/>
          <w:szCs w:val="32"/>
          <w:lang w:eastAsia="zh-CN"/>
        </w:rPr>
        <w:t>翔鹭石化(漳州)有限公司</w:t>
      </w:r>
    </w:p>
    <w:p w:rsidR="005F24DA" w:rsidRPr="009331FF" w:rsidRDefault="005F24DA" w:rsidP="005F24DA">
      <w:pPr>
        <w:jc w:val="center"/>
        <w:rPr>
          <w:rFonts w:cs="Arial"/>
          <w:b/>
          <w:bCs/>
          <w:sz w:val="32"/>
          <w:szCs w:val="32"/>
          <w:lang w:eastAsia="zh-CN"/>
        </w:rPr>
      </w:pPr>
      <w:r w:rsidRPr="009331FF">
        <w:rPr>
          <w:rFonts w:cs="Arial" w:hint="eastAsia"/>
          <w:b/>
          <w:bCs/>
          <w:sz w:val="32"/>
          <w:szCs w:val="32"/>
          <w:lang w:eastAsia="zh-CN"/>
        </w:rPr>
        <w:t>余热蒸汽透平发电项目</w:t>
      </w:r>
    </w:p>
    <w:p w:rsidR="005F24DA" w:rsidRDefault="005F24DA" w:rsidP="005F24DA">
      <w:pPr>
        <w:jc w:val="center"/>
        <w:rPr>
          <w:sz w:val="36"/>
          <w:lang w:eastAsia="zh-CN"/>
        </w:rPr>
      </w:pPr>
    </w:p>
    <w:p w:rsidR="005F24DA" w:rsidRDefault="005F24DA" w:rsidP="005F24DA">
      <w:pPr>
        <w:jc w:val="center"/>
        <w:rPr>
          <w:sz w:val="36"/>
          <w:lang w:eastAsia="zh-CN"/>
        </w:rPr>
      </w:pPr>
    </w:p>
    <w:p w:rsidR="005F24DA" w:rsidRDefault="005F24DA" w:rsidP="005F24DA">
      <w:pPr>
        <w:jc w:val="center"/>
        <w:rPr>
          <w:sz w:val="36"/>
          <w:lang w:eastAsia="zh-CN"/>
        </w:rPr>
      </w:pPr>
    </w:p>
    <w:p w:rsidR="005F24DA" w:rsidRDefault="005F24DA" w:rsidP="005F24DA">
      <w:pPr>
        <w:jc w:val="center"/>
        <w:rPr>
          <w:sz w:val="36"/>
          <w:lang w:eastAsia="zh-CN"/>
        </w:rPr>
      </w:pPr>
    </w:p>
    <w:p w:rsidR="005F24DA" w:rsidRPr="009331FF" w:rsidRDefault="005F24DA" w:rsidP="005F24DA">
      <w:pPr>
        <w:spacing w:line="360" w:lineRule="auto"/>
        <w:jc w:val="center"/>
        <w:rPr>
          <w:b/>
          <w:sz w:val="32"/>
          <w:szCs w:val="32"/>
          <w:lang w:eastAsia="zh-CN"/>
        </w:rPr>
      </w:pPr>
      <w:r w:rsidRPr="009331FF">
        <w:rPr>
          <w:rFonts w:hint="eastAsia"/>
          <w:b/>
          <w:sz w:val="32"/>
          <w:szCs w:val="32"/>
          <w:lang w:eastAsia="zh-CN"/>
        </w:rPr>
        <w:t>关口表屏招标文件</w:t>
      </w:r>
    </w:p>
    <w:p w:rsidR="005F24DA" w:rsidRPr="009331FF" w:rsidRDefault="005F24DA" w:rsidP="005F24DA">
      <w:pPr>
        <w:spacing w:line="360" w:lineRule="auto"/>
        <w:jc w:val="center"/>
        <w:rPr>
          <w:sz w:val="32"/>
          <w:szCs w:val="32"/>
          <w:lang w:eastAsia="zh-CN"/>
        </w:rPr>
      </w:pPr>
      <w:r w:rsidRPr="009331FF">
        <w:rPr>
          <w:rFonts w:hint="eastAsia"/>
          <w:b/>
          <w:sz w:val="32"/>
          <w:szCs w:val="32"/>
          <w:lang w:eastAsia="zh-CN"/>
        </w:rPr>
        <w:t>技术规范书</w:t>
      </w:r>
    </w:p>
    <w:p w:rsidR="005F24DA" w:rsidRDefault="005F24DA" w:rsidP="005F24DA">
      <w:pPr>
        <w:spacing w:line="360" w:lineRule="auto"/>
        <w:jc w:val="center"/>
        <w:rPr>
          <w:sz w:val="44"/>
          <w:lang w:eastAsia="zh-CN"/>
        </w:rPr>
      </w:pPr>
    </w:p>
    <w:p w:rsidR="005F24DA" w:rsidRDefault="005F24DA" w:rsidP="005F24DA">
      <w:pPr>
        <w:spacing w:line="360" w:lineRule="auto"/>
        <w:jc w:val="center"/>
        <w:rPr>
          <w:sz w:val="44"/>
          <w:lang w:eastAsia="zh-CN"/>
        </w:rPr>
      </w:pPr>
    </w:p>
    <w:p w:rsidR="005F24DA" w:rsidRDefault="005F24DA" w:rsidP="005F24DA">
      <w:pPr>
        <w:spacing w:line="360" w:lineRule="auto"/>
        <w:jc w:val="center"/>
        <w:rPr>
          <w:sz w:val="44"/>
          <w:lang w:eastAsia="zh-CN"/>
        </w:rPr>
      </w:pPr>
    </w:p>
    <w:p w:rsidR="005F24DA" w:rsidRDefault="005F24DA" w:rsidP="005F24DA">
      <w:pPr>
        <w:spacing w:line="360" w:lineRule="auto"/>
        <w:jc w:val="center"/>
        <w:rPr>
          <w:sz w:val="44"/>
          <w:lang w:eastAsia="zh-CN"/>
        </w:rPr>
      </w:pPr>
    </w:p>
    <w:p w:rsidR="005F24DA" w:rsidRDefault="005F24DA" w:rsidP="005F24DA">
      <w:pPr>
        <w:pStyle w:val="af2"/>
        <w:ind w:firstLineChars="600" w:firstLine="2008"/>
        <w:jc w:val="both"/>
        <w:rPr>
          <w:rFonts w:hAnsi="宋体"/>
          <w:sz w:val="32"/>
          <w:szCs w:val="30"/>
        </w:rPr>
      </w:pPr>
    </w:p>
    <w:p w:rsidR="005F24DA" w:rsidRDefault="005F24DA" w:rsidP="005F24DA">
      <w:pPr>
        <w:jc w:val="center"/>
        <w:rPr>
          <w:b/>
          <w:bCs/>
          <w:lang w:eastAsia="zh-CN"/>
        </w:rPr>
      </w:pPr>
      <w:r>
        <w:rPr>
          <w:rFonts w:hint="eastAsia"/>
          <w:sz w:val="30"/>
          <w:szCs w:val="30"/>
          <w:lang w:eastAsia="zh-CN"/>
        </w:rPr>
        <w:t>2019年11月</w:t>
      </w:r>
    </w:p>
    <w:p w:rsidR="005F24DA" w:rsidRDefault="005F24DA" w:rsidP="005F24DA">
      <w:pPr>
        <w:pStyle w:val="15"/>
        <w:sectPr w:rsidR="005F24DA">
          <w:footerReference w:type="default" r:id="rId10"/>
          <w:pgSz w:w="11906" w:h="16838"/>
          <w:pgMar w:top="2098" w:right="1531" w:bottom="1985" w:left="1531" w:header="851" w:footer="57" w:gutter="0"/>
          <w:pgNumType w:start="1"/>
          <w:cols w:space="720"/>
          <w:docGrid w:type="linesAndChars" w:linePitch="290" w:charSpace="3000"/>
        </w:sectPr>
      </w:pPr>
    </w:p>
    <w:p w:rsidR="005F24DA" w:rsidRPr="009331FF" w:rsidRDefault="005F24DA" w:rsidP="009331FF">
      <w:pPr>
        <w:pStyle w:val="15"/>
        <w:spacing w:before="0" w:after="0" w:line="400" w:lineRule="exact"/>
        <w:contextualSpacing/>
        <w:outlineLvl w:val="1"/>
        <w:rPr>
          <w:rFonts w:asciiTheme="majorEastAsia" w:eastAsiaTheme="majorEastAsia" w:hAnsiTheme="majorEastAsia"/>
          <w:b w:val="0"/>
          <w:kern w:val="2"/>
          <w:sz w:val="24"/>
          <w:szCs w:val="24"/>
        </w:rPr>
      </w:pPr>
      <w:bookmarkStart w:id="2" w:name="_Toc509411552"/>
      <w:r w:rsidRPr="009331FF">
        <w:rPr>
          <w:rFonts w:asciiTheme="majorEastAsia" w:eastAsiaTheme="majorEastAsia" w:hAnsiTheme="majorEastAsia"/>
          <w:sz w:val="24"/>
          <w:szCs w:val="24"/>
        </w:rPr>
        <w:lastRenderedPageBreak/>
        <w:t xml:space="preserve">1 </w:t>
      </w:r>
      <w:r w:rsidRPr="009331FF">
        <w:rPr>
          <w:rFonts w:asciiTheme="majorEastAsia" w:eastAsiaTheme="majorEastAsia" w:hAnsiTheme="majorEastAsia" w:hint="eastAsia"/>
          <w:sz w:val="24"/>
          <w:szCs w:val="24"/>
        </w:rPr>
        <w:t>总则</w:t>
      </w:r>
      <w:bookmarkEnd w:id="1"/>
      <w:bookmarkEnd w:id="2"/>
    </w:p>
    <w:p w:rsidR="005F24DA" w:rsidRPr="009331FF" w:rsidRDefault="005F24DA" w:rsidP="00E95F16">
      <w:pPr>
        <w:adjustRightInd w:val="0"/>
        <w:spacing w:beforeLines="50" w:afterLines="50" w:line="400" w:lineRule="exact"/>
        <w:contextualSpacing/>
        <w:outlineLvl w:val="1"/>
        <w:rPr>
          <w:rFonts w:asciiTheme="majorEastAsia" w:eastAsiaTheme="majorEastAsia" w:hAnsiTheme="majorEastAsia"/>
          <w:sz w:val="24"/>
          <w:szCs w:val="24"/>
          <w:lang w:eastAsia="zh-CN"/>
        </w:rPr>
      </w:pPr>
      <w:r w:rsidRPr="009331FF">
        <w:rPr>
          <w:rFonts w:asciiTheme="majorEastAsia" w:eastAsiaTheme="majorEastAsia" w:hAnsiTheme="majorEastAsia"/>
          <w:sz w:val="24"/>
          <w:szCs w:val="24"/>
          <w:lang w:eastAsia="zh-CN"/>
        </w:rPr>
        <w:t xml:space="preserve">1.1 </w:t>
      </w:r>
      <w:bookmarkStart w:id="3" w:name="_Toc164177375"/>
      <w:bookmarkStart w:id="4" w:name="_Toc164179622"/>
      <w:bookmarkStart w:id="5" w:name="_Toc182195502"/>
      <w:r w:rsidRPr="009331FF">
        <w:rPr>
          <w:rFonts w:asciiTheme="majorEastAsia" w:eastAsiaTheme="majorEastAsia" w:hAnsiTheme="majorEastAsia"/>
          <w:sz w:val="24"/>
          <w:szCs w:val="24"/>
          <w:lang w:eastAsia="zh-CN"/>
        </w:rPr>
        <w:t>本技术</w:t>
      </w:r>
      <w:r w:rsidRPr="009331FF">
        <w:rPr>
          <w:rFonts w:asciiTheme="majorEastAsia" w:eastAsiaTheme="majorEastAsia" w:hAnsiTheme="majorEastAsia" w:hint="eastAsia"/>
          <w:sz w:val="24"/>
          <w:szCs w:val="24"/>
          <w:lang w:eastAsia="zh-CN"/>
        </w:rPr>
        <w:t>规范</w:t>
      </w:r>
      <w:r w:rsidRPr="009331FF">
        <w:rPr>
          <w:rFonts w:asciiTheme="majorEastAsia" w:eastAsiaTheme="majorEastAsia" w:hAnsiTheme="majorEastAsia"/>
          <w:sz w:val="24"/>
          <w:szCs w:val="24"/>
          <w:lang w:eastAsia="zh-CN"/>
        </w:rPr>
        <w:t>规定了</w:t>
      </w:r>
      <w:r w:rsidRPr="009331FF">
        <w:rPr>
          <w:rFonts w:asciiTheme="majorEastAsia" w:eastAsiaTheme="majorEastAsia" w:hAnsiTheme="majorEastAsia" w:hint="eastAsia"/>
          <w:sz w:val="24"/>
          <w:szCs w:val="24"/>
          <w:lang w:eastAsia="zh-CN"/>
        </w:rPr>
        <w:t>翔鹭石化(漳州)有限公司余热蒸汽透平发电项目关口计量表屏</w:t>
      </w:r>
      <w:r w:rsidRPr="009331FF">
        <w:rPr>
          <w:rFonts w:asciiTheme="majorEastAsia" w:eastAsiaTheme="majorEastAsia" w:hAnsiTheme="majorEastAsia"/>
          <w:sz w:val="24"/>
          <w:szCs w:val="24"/>
          <w:lang w:eastAsia="zh-CN"/>
        </w:rPr>
        <w:t>及其附件的采购</w:t>
      </w:r>
      <w:r w:rsidRPr="009331FF">
        <w:rPr>
          <w:rFonts w:asciiTheme="majorEastAsia" w:eastAsiaTheme="majorEastAsia" w:hAnsiTheme="majorEastAsia" w:hint="eastAsia"/>
          <w:sz w:val="24"/>
          <w:szCs w:val="24"/>
          <w:lang w:eastAsia="zh-CN"/>
        </w:rPr>
        <w:t>、</w:t>
      </w:r>
      <w:r w:rsidRPr="009331FF">
        <w:rPr>
          <w:rFonts w:asciiTheme="majorEastAsia" w:eastAsiaTheme="majorEastAsia" w:hAnsiTheme="majorEastAsia"/>
          <w:sz w:val="24"/>
          <w:szCs w:val="24"/>
          <w:lang w:eastAsia="zh-CN"/>
        </w:rPr>
        <w:t>设计、结构、性能、安装和试验等方面的技术要求。</w:t>
      </w:r>
      <w:bookmarkEnd w:id="3"/>
      <w:bookmarkEnd w:id="4"/>
      <w:bookmarkEnd w:id="5"/>
    </w:p>
    <w:p w:rsidR="005F24DA" w:rsidRPr="009331FF" w:rsidRDefault="005F24DA" w:rsidP="00E95F16">
      <w:pPr>
        <w:adjustRightInd w:val="0"/>
        <w:spacing w:beforeLines="50" w:afterLines="50" w:line="400" w:lineRule="exact"/>
        <w:contextualSpacing/>
        <w:outlineLvl w:val="1"/>
        <w:rPr>
          <w:rFonts w:asciiTheme="majorEastAsia" w:eastAsiaTheme="majorEastAsia" w:hAnsiTheme="majorEastAsia"/>
          <w:sz w:val="24"/>
          <w:szCs w:val="24"/>
          <w:lang w:eastAsia="zh-CN"/>
        </w:rPr>
      </w:pPr>
      <w:r w:rsidRPr="009331FF">
        <w:rPr>
          <w:rFonts w:asciiTheme="majorEastAsia" w:eastAsiaTheme="majorEastAsia" w:hAnsiTheme="majorEastAsia"/>
          <w:sz w:val="24"/>
          <w:szCs w:val="24"/>
          <w:lang w:eastAsia="zh-CN"/>
        </w:rPr>
        <w:t xml:space="preserve">1.2 </w:t>
      </w:r>
      <w:r w:rsidRPr="009331FF">
        <w:rPr>
          <w:rFonts w:asciiTheme="majorEastAsia" w:eastAsiaTheme="majorEastAsia" w:hAnsiTheme="majorEastAsia" w:hint="eastAsia"/>
          <w:sz w:val="24"/>
          <w:szCs w:val="24"/>
          <w:lang w:eastAsia="zh-CN"/>
        </w:rPr>
        <w:t>本技术规范提出的是最低限度的技术要求，并没有对一切技术细节做出规定，也未充分引述有关标准及规范的条文。卖方应保证提供符合本技术规范和有关最新工业标准的产品。</w:t>
      </w:r>
    </w:p>
    <w:p w:rsidR="005F24DA" w:rsidRPr="009331FF" w:rsidRDefault="005F24DA" w:rsidP="00E95F16">
      <w:pPr>
        <w:adjustRightInd w:val="0"/>
        <w:spacing w:beforeLines="50" w:afterLines="50" w:line="400" w:lineRule="exact"/>
        <w:contextualSpacing/>
        <w:outlineLvl w:val="1"/>
        <w:rPr>
          <w:rFonts w:asciiTheme="majorEastAsia" w:eastAsiaTheme="majorEastAsia" w:hAnsiTheme="majorEastAsia"/>
          <w:sz w:val="24"/>
          <w:szCs w:val="24"/>
          <w:lang w:eastAsia="zh-CN"/>
        </w:rPr>
      </w:pPr>
      <w:r w:rsidRPr="009331FF">
        <w:rPr>
          <w:rFonts w:asciiTheme="majorEastAsia" w:eastAsiaTheme="majorEastAsia" w:hAnsiTheme="majorEastAsia"/>
          <w:sz w:val="24"/>
          <w:szCs w:val="24"/>
          <w:lang w:eastAsia="zh-CN"/>
        </w:rPr>
        <w:t xml:space="preserve">1.3 </w:t>
      </w:r>
      <w:r w:rsidRPr="009331FF">
        <w:rPr>
          <w:rFonts w:asciiTheme="majorEastAsia" w:eastAsiaTheme="majorEastAsia" w:hAnsiTheme="majorEastAsia" w:hint="eastAsia"/>
          <w:sz w:val="24"/>
          <w:szCs w:val="24"/>
          <w:lang w:eastAsia="zh-CN"/>
        </w:rPr>
        <w:t>卖方如对技术规范有异议，应以书面形式明确提出，反映在差异表中。在征得买方同意后，可对有关条文进行修改。如买方不同意修改，仍以买方意见为准。</w:t>
      </w:r>
    </w:p>
    <w:p w:rsidR="005F24DA" w:rsidRPr="009331FF" w:rsidRDefault="005F24DA" w:rsidP="00E95F16">
      <w:pPr>
        <w:adjustRightInd w:val="0"/>
        <w:spacing w:beforeLines="50" w:afterLines="50" w:line="400" w:lineRule="exact"/>
        <w:contextualSpacing/>
        <w:outlineLvl w:val="1"/>
        <w:rPr>
          <w:rFonts w:asciiTheme="majorEastAsia" w:eastAsiaTheme="majorEastAsia" w:hAnsiTheme="majorEastAsia"/>
          <w:sz w:val="24"/>
          <w:szCs w:val="24"/>
          <w:lang w:eastAsia="zh-CN"/>
        </w:rPr>
      </w:pPr>
      <w:r w:rsidRPr="009331FF">
        <w:rPr>
          <w:rFonts w:asciiTheme="majorEastAsia" w:eastAsiaTheme="majorEastAsia" w:hAnsiTheme="majorEastAsia" w:hint="eastAsia"/>
          <w:sz w:val="24"/>
          <w:szCs w:val="24"/>
          <w:lang w:eastAsia="zh-CN"/>
        </w:rPr>
        <w:t>1</w:t>
      </w:r>
      <w:r w:rsidRPr="009331FF">
        <w:rPr>
          <w:rFonts w:asciiTheme="majorEastAsia" w:eastAsiaTheme="majorEastAsia" w:hAnsiTheme="majorEastAsia"/>
          <w:sz w:val="24"/>
          <w:szCs w:val="24"/>
          <w:lang w:eastAsia="zh-CN"/>
        </w:rPr>
        <w:t xml:space="preserve">.4 </w:t>
      </w:r>
      <w:r w:rsidRPr="009331FF">
        <w:rPr>
          <w:rFonts w:asciiTheme="majorEastAsia" w:eastAsiaTheme="majorEastAsia" w:hAnsiTheme="majorEastAsia" w:hint="eastAsia"/>
          <w:sz w:val="24"/>
          <w:szCs w:val="24"/>
          <w:lang w:eastAsia="zh-CN"/>
        </w:rPr>
        <w:t>如卖方没有以书面形式对本技术规范明确提出异议，那么卖方提供的产品应完全满足本技术规范的要求。</w:t>
      </w:r>
    </w:p>
    <w:p w:rsidR="005F24DA" w:rsidRPr="009331FF" w:rsidRDefault="005F24DA" w:rsidP="00E95F16">
      <w:pPr>
        <w:adjustRightInd w:val="0"/>
        <w:spacing w:beforeLines="50" w:afterLines="50" w:line="400" w:lineRule="exact"/>
        <w:contextualSpacing/>
        <w:outlineLvl w:val="1"/>
        <w:rPr>
          <w:rFonts w:asciiTheme="majorEastAsia" w:eastAsiaTheme="majorEastAsia" w:hAnsiTheme="majorEastAsia"/>
          <w:sz w:val="24"/>
          <w:szCs w:val="24"/>
          <w:lang w:eastAsia="zh-CN"/>
        </w:rPr>
      </w:pPr>
      <w:r w:rsidRPr="009331FF">
        <w:rPr>
          <w:rFonts w:asciiTheme="majorEastAsia" w:eastAsiaTheme="majorEastAsia" w:hAnsiTheme="majorEastAsia"/>
          <w:sz w:val="24"/>
          <w:szCs w:val="24"/>
          <w:lang w:eastAsia="zh-CN"/>
        </w:rPr>
        <w:t xml:space="preserve">1.5 </w:t>
      </w:r>
      <w:r w:rsidRPr="009331FF">
        <w:rPr>
          <w:rFonts w:asciiTheme="majorEastAsia" w:eastAsiaTheme="majorEastAsia" w:hAnsiTheme="majorEastAsia" w:hint="eastAsia"/>
          <w:sz w:val="24"/>
          <w:szCs w:val="24"/>
          <w:lang w:eastAsia="zh-CN"/>
        </w:rPr>
        <w:t>在签订合同之后，买方保留对本技术规范提出补充要求和修改的权利，卖方应承诺予以配合。如提出修改，具体项目和条件由供、需双方商定。</w:t>
      </w:r>
    </w:p>
    <w:p w:rsidR="005F24DA" w:rsidRPr="009331FF" w:rsidRDefault="005F24DA" w:rsidP="00E95F16">
      <w:pPr>
        <w:adjustRightInd w:val="0"/>
        <w:spacing w:beforeLines="50" w:afterLines="50" w:line="400" w:lineRule="exact"/>
        <w:contextualSpacing/>
        <w:outlineLvl w:val="1"/>
        <w:rPr>
          <w:rFonts w:asciiTheme="majorEastAsia" w:eastAsiaTheme="majorEastAsia" w:hAnsiTheme="majorEastAsia"/>
          <w:sz w:val="24"/>
          <w:szCs w:val="24"/>
          <w:lang w:eastAsia="zh-CN"/>
        </w:rPr>
      </w:pPr>
      <w:r w:rsidRPr="009331FF">
        <w:rPr>
          <w:rFonts w:asciiTheme="majorEastAsia" w:eastAsiaTheme="majorEastAsia" w:hAnsiTheme="majorEastAsia"/>
          <w:sz w:val="24"/>
          <w:szCs w:val="24"/>
          <w:lang w:eastAsia="zh-CN"/>
        </w:rPr>
        <w:t xml:space="preserve">1.6 </w:t>
      </w:r>
      <w:r w:rsidRPr="009331FF">
        <w:rPr>
          <w:rFonts w:asciiTheme="majorEastAsia" w:eastAsiaTheme="majorEastAsia" w:hAnsiTheme="majorEastAsia" w:hint="eastAsia"/>
          <w:sz w:val="24"/>
          <w:szCs w:val="24"/>
          <w:lang w:eastAsia="zh-CN"/>
        </w:rPr>
        <w:t>本技术规范所使用的标准如与卖方所执行的标准发生矛盾时，按较高标准执行。</w:t>
      </w:r>
    </w:p>
    <w:p w:rsidR="005F24DA" w:rsidRPr="009331FF" w:rsidRDefault="005F24DA" w:rsidP="00E95F16">
      <w:pPr>
        <w:adjustRightInd w:val="0"/>
        <w:spacing w:beforeLines="50" w:afterLines="50" w:line="400" w:lineRule="exact"/>
        <w:contextualSpacing/>
        <w:outlineLvl w:val="1"/>
        <w:rPr>
          <w:rFonts w:asciiTheme="majorEastAsia" w:eastAsiaTheme="majorEastAsia" w:hAnsiTheme="majorEastAsia"/>
          <w:sz w:val="24"/>
          <w:szCs w:val="24"/>
          <w:lang w:eastAsia="zh-CN"/>
        </w:rPr>
      </w:pPr>
      <w:r w:rsidRPr="009331FF">
        <w:rPr>
          <w:rFonts w:asciiTheme="majorEastAsia" w:eastAsiaTheme="majorEastAsia" w:hAnsiTheme="majorEastAsia" w:hint="eastAsia"/>
          <w:sz w:val="24"/>
          <w:szCs w:val="24"/>
          <w:lang w:eastAsia="zh-CN"/>
        </w:rPr>
        <w:t>1.</w:t>
      </w:r>
      <w:r w:rsidRPr="009331FF">
        <w:rPr>
          <w:rFonts w:asciiTheme="majorEastAsia" w:eastAsiaTheme="majorEastAsia" w:hAnsiTheme="majorEastAsia"/>
          <w:sz w:val="24"/>
          <w:szCs w:val="24"/>
          <w:lang w:eastAsia="zh-CN"/>
        </w:rPr>
        <w:t>7</w:t>
      </w:r>
      <w:r w:rsidRPr="009331FF">
        <w:rPr>
          <w:rFonts w:asciiTheme="majorEastAsia" w:eastAsiaTheme="majorEastAsia" w:hAnsiTheme="majorEastAsia" w:hint="eastAsia"/>
          <w:sz w:val="24"/>
          <w:szCs w:val="24"/>
          <w:lang w:eastAsia="zh-CN"/>
        </w:rPr>
        <w:t xml:space="preserve"> 卖方在技术规范中应采用国际单位制（SI）。</w:t>
      </w:r>
    </w:p>
    <w:p w:rsidR="005F24DA" w:rsidRPr="009331FF" w:rsidRDefault="005F24DA" w:rsidP="00E95F16">
      <w:pPr>
        <w:adjustRightInd w:val="0"/>
        <w:spacing w:beforeLines="50" w:afterLines="50" w:line="400" w:lineRule="exact"/>
        <w:contextualSpacing/>
        <w:outlineLvl w:val="1"/>
        <w:rPr>
          <w:rFonts w:asciiTheme="majorEastAsia" w:eastAsiaTheme="majorEastAsia" w:hAnsiTheme="majorEastAsia"/>
          <w:sz w:val="24"/>
          <w:szCs w:val="24"/>
          <w:lang w:eastAsia="zh-CN"/>
        </w:rPr>
      </w:pPr>
      <w:r w:rsidRPr="009331FF">
        <w:rPr>
          <w:rFonts w:asciiTheme="majorEastAsia" w:eastAsiaTheme="majorEastAsia" w:hAnsiTheme="majorEastAsia"/>
          <w:sz w:val="24"/>
          <w:szCs w:val="24"/>
          <w:lang w:eastAsia="zh-CN"/>
        </w:rPr>
        <w:t xml:space="preserve">1.8 </w:t>
      </w:r>
      <w:r w:rsidRPr="009331FF">
        <w:rPr>
          <w:rFonts w:asciiTheme="majorEastAsia" w:eastAsiaTheme="majorEastAsia" w:hAnsiTheme="majorEastAsia" w:hint="eastAsia"/>
          <w:sz w:val="24"/>
          <w:szCs w:val="24"/>
          <w:lang w:eastAsia="zh-CN"/>
        </w:rPr>
        <w:t>本技术规范经双方签字以后可作为订货合同的附件，与合同正文同等效力。</w:t>
      </w:r>
    </w:p>
    <w:p w:rsidR="005F24DA" w:rsidRDefault="005F24DA" w:rsidP="00E95F16">
      <w:pPr>
        <w:adjustRightInd w:val="0"/>
        <w:spacing w:beforeLines="50" w:afterLines="50" w:line="400" w:lineRule="exact"/>
        <w:contextualSpacing/>
        <w:outlineLvl w:val="1"/>
        <w:rPr>
          <w:rFonts w:asciiTheme="majorEastAsia" w:eastAsiaTheme="majorEastAsia" w:hAnsiTheme="majorEastAsia"/>
          <w:sz w:val="24"/>
          <w:szCs w:val="24"/>
          <w:lang w:eastAsia="zh-CN"/>
        </w:rPr>
      </w:pPr>
      <w:r w:rsidRPr="009331FF">
        <w:rPr>
          <w:rFonts w:asciiTheme="majorEastAsia" w:eastAsiaTheme="majorEastAsia" w:hAnsiTheme="majorEastAsia" w:hint="eastAsia"/>
          <w:sz w:val="24"/>
          <w:szCs w:val="24"/>
          <w:lang w:eastAsia="zh-CN"/>
        </w:rPr>
        <w:t>1.</w:t>
      </w:r>
      <w:r w:rsidRPr="009331FF">
        <w:rPr>
          <w:rFonts w:asciiTheme="majorEastAsia" w:eastAsiaTheme="majorEastAsia" w:hAnsiTheme="majorEastAsia"/>
          <w:sz w:val="24"/>
          <w:szCs w:val="24"/>
          <w:lang w:eastAsia="zh-CN"/>
        </w:rPr>
        <w:t>9</w:t>
      </w:r>
      <w:r w:rsidRPr="009331FF">
        <w:rPr>
          <w:rFonts w:asciiTheme="majorEastAsia" w:eastAsiaTheme="majorEastAsia" w:hAnsiTheme="majorEastAsia" w:hint="eastAsia"/>
          <w:sz w:val="24"/>
          <w:szCs w:val="24"/>
          <w:lang w:eastAsia="zh-CN"/>
        </w:rPr>
        <w:t xml:space="preserve"> 本技术规范设备的供应商的主要工作为外购设备进行集成、组屏。</w:t>
      </w:r>
    </w:p>
    <w:p w:rsidR="009331FF" w:rsidRPr="009331FF" w:rsidRDefault="009331FF" w:rsidP="009331FF">
      <w:pPr>
        <w:pStyle w:val="15"/>
        <w:spacing w:line="400" w:lineRule="exact"/>
        <w:contextualSpacing/>
        <w:outlineLvl w:val="1"/>
        <w:rPr>
          <w:rFonts w:asciiTheme="majorEastAsia" w:eastAsiaTheme="majorEastAsia" w:hAnsiTheme="majorEastAsia"/>
          <w:sz w:val="24"/>
          <w:szCs w:val="24"/>
        </w:rPr>
      </w:pPr>
      <w:bookmarkStart w:id="6" w:name="_Toc509411553"/>
      <w:r w:rsidRPr="009331FF">
        <w:rPr>
          <w:rFonts w:asciiTheme="majorEastAsia" w:eastAsiaTheme="majorEastAsia" w:hAnsiTheme="majorEastAsia" w:hint="eastAsia"/>
          <w:sz w:val="24"/>
          <w:szCs w:val="24"/>
        </w:rPr>
        <w:t>2 规范和标准</w:t>
      </w:r>
      <w:bookmarkEnd w:id="6"/>
    </w:p>
    <w:p w:rsidR="009331FF" w:rsidRPr="009331FF" w:rsidRDefault="009331FF" w:rsidP="00E95F16">
      <w:pPr>
        <w:adjustRightInd w:val="0"/>
        <w:spacing w:beforeLines="50" w:afterLines="50" w:line="400" w:lineRule="exact"/>
        <w:contextualSpacing/>
        <w:outlineLvl w:val="1"/>
        <w:rPr>
          <w:rFonts w:asciiTheme="majorEastAsia" w:eastAsiaTheme="majorEastAsia" w:hAnsiTheme="majorEastAsia"/>
          <w:sz w:val="24"/>
          <w:szCs w:val="24"/>
          <w:lang w:eastAsia="zh-CN"/>
        </w:rPr>
      </w:pPr>
      <w:r w:rsidRPr="009331FF">
        <w:rPr>
          <w:rFonts w:asciiTheme="majorEastAsia" w:eastAsiaTheme="majorEastAsia" w:hAnsiTheme="majorEastAsia"/>
          <w:sz w:val="24"/>
          <w:szCs w:val="24"/>
          <w:lang w:eastAsia="zh-CN"/>
        </w:rPr>
        <w:t xml:space="preserve">2.1 </w:t>
      </w:r>
      <w:r w:rsidRPr="009331FF">
        <w:rPr>
          <w:rFonts w:asciiTheme="majorEastAsia" w:eastAsiaTheme="majorEastAsia" w:hAnsiTheme="majorEastAsia" w:hint="eastAsia"/>
          <w:sz w:val="24"/>
          <w:szCs w:val="24"/>
          <w:lang w:eastAsia="zh-CN"/>
        </w:rPr>
        <w:t>总体要求</w:t>
      </w:r>
    </w:p>
    <w:p w:rsidR="009331FF" w:rsidRPr="009331FF" w:rsidRDefault="009331FF" w:rsidP="009331FF">
      <w:pPr>
        <w:adjustRightInd w:val="0"/>
        <w:spacing w:line="400" w:lineRule="exact"/>
        <w:ind w:firstLineChars="200" w:firstLine="509"/>
        <w:contextualSpacing/>
        <w:outlineLvl w:val="1"/>
        <w:rPr>
          <w:rFonts w:asciiTheme="majorEastAsia" w:eastAsiaTheme="majorEastAsia" w:hAnsiTheme="majorEastAsia"/>
          <w:sz w:val="24"/>
          <w:szCs w:val="24"/>
          <w:lang w:eastAsia="zh-CN"/>
        </w:rPr>
      </w:pPr>
      <w:r w:rsidRPr="009331FF">
        <w:rPr>
          <w:rFonts w:asciiTheme="majorEastAsia" w:eastAsiaTheme="majorEastAsia" w:hAnsiTheme="majorEastAsia" w:hint="eastAsia"/>
          <w:sz w:val="24"/>
          <w:szCs w:val="24"/>
          <w:lang w:eastAsia="zh-CN"/>
        </w:rPr>
        <w:t>除本技术规范特殊规定外，供货方所提供的设备均按下列标准和规程进行设计、制造、检验和安装。要求所用标准必须是最新版本，如果这些标准有矛盾时，应按最高标准的条款执行或按双方商定的标准执行，如果供货方选用本技术规范规定以外的标准时，需提交替换标准相当或优于技术规范规定的标准的证明。</w:t>
      </w:r>
    </w:p>
    <w:p w:rsidR="009331FF" w:rsidRPr="009331FF" w:rsidRDefault="009331FF" w:rsidP="00E95F16">
      <w:pPr>
        <w:adjustRightInd w:val="0"/>
        <w:spacing w:beforeLines="50" w:afterLines="50" w:line="400" w:lineRule="exact"/>
        <w:outlineLvl w:val="1"/>
        <w:rPr>
          <w:rFonts w:asciiTheme="majorEastAsia" w:eastAsiaTheme="majorEastAsia" w:hAnsiTheme="majorEastAsia"/>
          <w:sz w:val="24"/>
          <w:szCs w:val="24"/>
          <w:lang w:eastAsia="zh-CN"/>
        </w:rPr>
      </w:pPr>
      <w:bookmarkStart w:id="7" w:name="_Toc449350785"/>
      <w:bookmarkStart w:id="8" w:name="_Toc449407330"/>
      <w:bookmarkStart w:id="9" w:name="_Toc449407677"/>
      <w:bookmarkStart w:id="10" w:name="_Toc449409000"/>
      <w:bookmarkStart w:id="11" w:name="_Toc3280954"/>
      <w:r w:rsidRPr="009331FF">
        <w:rPr>
          <w:rFonts w:asciiTheme="majorEastAsia" w:eastAsiaTheme="majorEastAsia" w:hAnsiTheme="majorEastAsia"/>
          <w:sz w:val="24"/>
          <w:szCs w:val="24"/>
          <w:lang w:eastAsia="zh-CN"/>
        </w:rPr>
        <w:t xml:space="preserve">2.2 </w:t>
      </w:r>
      <w:r w:rsidRPr="009331FF">
        <w:rPr>
          <w:rFonts w:asciiTheme="majorEastAsia" w:eastAsiaTheme="majorEastAsia" w:hAnsiTheme="majorEastAsia" w:hint="eastAsia"/>
          <w:sz w:val="24"/>
          <w:szCs w:val="24"/>
          <w:lang w:eastAsia="zh-CN"/>
        </w:rPr>
        <w:t>适用标准</w:t>
      </w:r>
      <w:bookmarkEnd w:id="7"/>
      <w:bookmarkEnd w:id="8"/>
      <w:bookmarkEnd w:id="9"/>
      <w:bookmarkEnd w:id="10"/>
      <w:bookmarkEnd w:id="11"/>
    </w:p>
    <w:p w:rsidR="009331FF" w:rsidRPr="009331FF" w:rsidRDefault="009331FF" w:rsidP="009331FF">
      <w:pPr>
        <w:adjustRightInd w:val="0"/>
        <w:spacing w:line="400" w:lineRule="exact"/>
        <w:ind w:firstLineChars="200" w:firstLine="509"/>
        <w:outlineLvl w:val="1"/>
        <w:rPr>
          <w:rFonts w:asciiTheme="majorEastAsia" w:eastAsiaTheme="majorEastAsia" w:hAnsiTheme="majorEastAsia"/>
          <w:sz w:val="24"/>
          <w:szCs w:val="24"/>
          <w:lang w:eastAsia="zh-CN"/>
        </w:rPr>
      </w:pPr>
      <w:r w:rsidRPr="009331FF">
        <w:rPr>
          <w:rFonts w:asciiTheme="majorEastAsia" w:eastAsiaTheme="majorEastAsia" w:hAnsiTheme="majorEastAsia"/>
          <w:sz w:val="24"/>
          <w:szCs w:val="24"/>
          <w:lang w:eastAsia="zh-CN"/>
        </w:rPr>
        <w:t>ISO</w:t>
      </w:r>
      <w:r w:rsidRPr="009331FF">
        <w:rPr>
          <w:rFonts w:asciiTheme="majorEastAsia" w:eastAsiaTheme="majorEastAsia" w:hAnsiTheme="majorEastAsia" w:hint="eastAsia"/>
          <w:sz w:val="24"/>
          <w:szCs w:val="24"/>
          <w:lang w:eastAsia="zh-CN"/>
        </w:rPr>
        <w:tab/>
      </w:r>
      <w:r w:rsidRPr="009331FF">
        <w:rPr>
          <w:rFonts w:asciiTheme="majorEastAsia" w:eastAsiaTheme="majorEastAsia" w:hAnsiTheme="majorEastAsia" w:hint="eastAsia"/>
          <w:sz w:val="24"/>
          <w:szCs w:val="24"/>
          <w:lang w:eastAsia="zh-CN"/>
        </w:rPr>
        <w:tab/>
        <w:t>—— 国际标准化组织标准。</w:t>
      </w:r>
    </w:p>
    <w:p w:rsidR="009331FF" w:rsidRPr="009331FF" w:rsidRDefault="009331FF" w:rsidP="009331FF">
      <w:pPr>
        <w:adjustRightInd w:val="0"/>
        <w:spacing w:line="400" w:lineRule="exact"/>
        <w:ind w:firstLineChars="200" w:firstLine="509"/>
        <w:outlineLvl w:val="1"/>
        <w:rPr>
          <w:rFonts w:asciiTheme="majorEastAsia" w:eastAsiaTheme="majorEastAsia" w:hAnsiTheme="majorEastAsia"/>
          <w:sz w:val="24"/>
          <w:szCs w:val="24"/>
          <w:lang w:eastAsia="zh-CN"/>
        </w:rPr>
      </w:pPr>
      <w:r w:rsidRPr="009331FF">
        <w:rPr>
          <w:rFonts w:asciiTheme="majorEastAsia" w:eastAsiaTheme="majorEastAsia" w:hAnsiTheme="majorEastAsia"/>
          <w:sz w:val="24"/>
          <w:szCs w:val="24"/>
          <w:lang w:eastAsia="zh-CN"/>
        </w:rPr>
        <w:t>IEC</w:t>
      </w:r>
      <w:r w:rsidRPr="009331FF">
        <w:rPr>
          <w:rFonts w:asciiTheme="majorEastAsia" w:eastAsiaTheme="majorEastAsia" w:hAnsiTheme="majorEastAsia" w:hint="eastAsia"/>
          <w:sz w:val="24"/>
          <w:szCs w:val="24"/>
          <w:lang w:eastAsia="zh-CN"/>
        </w:rPr>
        <w:tab/>
      </w:r>
      <w:r w:rsidRPr="009331FF">
        <w:rPr>
          <w:rFonts w:asciiTheme="majorEastAsia" w:eastAsiaTheme="majorEastAsia" w:hAnsiTheme="majorEastAsia" w:hint="eastAsia"/>
          <w:sz w:val="24"/>
          <w:szCs w:val="24"/>
          <w:lang w:eastAsia="zh-CN"/>
        </w:rPr>
        <w:tab/>
        <w:t>—— 国际电工委员会标准。</w:t>
      </w:r>
    </w:p>
    <w:p w:rsidR="009331FF" w:rsidRPr="009331FF" w:rsidRDefault="009331FF" w:rsidP="009331FF">
      <w:pPr>
        <w:adjustRightInd w:val="0"/>
        <w:spacing w:line="400" w:lineRule="exact"/>
        <w:ind w:firstLineChars="200" w:firstLine="509"/>
        <w:outlineLvl w:val="1"/>
        <w:rPr>
          <w:rFonts w:asciiTheme="majorEastAsia" w:eastAsiaTheme="majorEastAsia" w:hAnsiTheme="majorEastAsia"/>
          <w:sz w:val="24"/>
          <w:szCs w:val="24"/>
          <w:lang w:eastAsia="zh-CN"/>
        </w:rPr>
      </w:pPr>
      <w:r w:rsidRPr="009331FF">
        <w:rPr>
          <w:rFonts w:asciiTheme="majorEastAsia" w:eastAsiaTheme="majorEastAsia" w:hAnsiTheme="majorEastAsia"/>
          <w:sz w:val="24"/>
          <w:szCs w:val="24"/>
          <w:lang w:eastAsia="zh-CN"/>
        </w:rPr>
        <w:t>ITU</w:t>
      </w:r>
      <w:r w:rsidRPr="009331FF">
        <w:rPr>
          <w:rFonts w:asciiTheme="majorEastAsia" w:eastAsiaTheme="majorEastAsia" w:hAnsiTheme="majorEastAsia" w:hint="eastAsia"/>
          <w:sz w:val="24"/>
          <w:szCs w:val="24"/>
          <w:lang w:eastAsia="zh-CN"/>
        </w:rPr>
        <w:t>－T</w:t>
      </w:r>
      <w:r w:rsidRPr="009331FF">
        <w:rPr>
          <w:rFonts w:asciiTheme="majorEastAsia" w:eastAsiaTheme="majorEastAsia" w:hAnsiTheme="majorEastAsia" w:hint="eastAsia"/>
          <w:sz w:val="24"/>
          <w:szCs w:val="24"/>
          <w:lang w:eastAsia="zh-CN"/>
        </w:rPr>
        <w:tab/>
        <w:t>—— 国际电信联盟推荐标准。</w:t>
      </w:r>
    </w:p>
    <w:p w:rsidR="009331FF" w:rsidRPr="009331FF" w:rsidRDefault="009331FF" w:rsidP="009331FF">
      <w:pPr>
        <w:adjustRightInd w:val="0"/>
        <w:spacing w:line="400" w:lineRule="exact"/>
        <w:outlineLvl w:val="1"/>
        <w:rPr>
          <w:rFonts w:asciiTheme="majorEastAsia" w:eastAsiaTheme="majorEastAsia" w:hAnsiTheme="majorEastAsia"/>
          <w:sz w:val="24"/>
          <w:szCs w:val="24"/>
          <w:lang w:eastAsia="zh-CN"/>
        </w:rPr>
      </w:pPr>
      <w:r w:rsidRPr="009331FF">
        <w:rPr>
          <w:rFonts w:asciiTheme="majorEastAsia" w:eastAsiaTheme="majorEastAsia" w:hAnsiTheme="majorEastAsia" w:hint="eastAsia"/>
          <w:sz w:val="24"/>
          <w:szCs w:val="24"/>
          <w:lang w:eastAsia="zh-CN"/>
        </w:rPr>
        <w:lastRenderedPageBreak/>
        <w:t xml:space="preserve">    </w:t>
      </w:r>
      <w:r w:rsidRPr="009331FF">
        <w:rPr>
          <w:rFonts w:asciiTheme="majorEastAsia" w:eastAsiaTheme="majorEastAsia" w:hAnsiTheme="majorEastAsia"/>
          <w:sz w:val="24"/>
          <w:szCs w:val="24"/>
          <w:lang w:eastAsia="zh-CN"/>
        </w:rPr>
        <w:t>GB</w:t>
      </w:r>
      <w:r w:rsidRPr="009331FF">
        <w:rPr>
          <w:rFonts w:asciiTheme="majorEastAsia" w:eastAsiaTheme="majorEastAsia" w:hAnsiTheme="majorEastAsia" w:hint="eastAsia"/>
          <w:sz w:val="24"/>
          <w:szCs w:val="24"/>
          <w:lang w:eastAsia="zh-CN"/>
        </w:rPr>
        <w:tab/>
      </w:r>
      <w:r w:rsidRPr="009331FF">
        <w:rPr>
          <w:rFonts w:asciiTheme="majorEastAsia" w:eastAsiaTheme="majorEastAsia" w:hAnsiTheme="majorEastAsia" w:hint="eastAsia"/>
          <w:sz w:val="24"/>
          <w:szCs w:val="24"/>
          <w:lang w:eastAsia="zh-CN"/>
        </w:rPr>
        <w:tab/>
        <w:t>—— 中华人民共和国国家标准。</w:t>
      </w:r>
    </w:p>
    <w:p w:rsidR="009331FF" w:rsidRPr="009331FF" w:rsidRDefault="009331FF" w:rsidP="009331FF">
      <w:pPr>
        <w:adjustRightInd w:val="0"/>
        <w:spacing w:line="400" w:lineRule="exact"/>
        <w:ind w:firstLineChars="200" w:firstLine="509"/>
        <w:outlineLvl w:val="1"/>
        <w:rPr>
          <w:rFonts w:asciiTheme="majorEastAsia" w:eastAsiaTheme="majorEastAsia" w:hAnsiTheme="majorEastAsia"/>
          <w:sz w:val="24"/>
          <w:szCs w:val="24"/>
          <w:lang w:eastAsia="zh-CN"/>
        </w:rPr>
      </w:pPr>
      <w:r w:rsidRPr="009331FF">
        <w:rPr>
          <w:rFonts w:asciiTheme="majorEastAsia" w:eastAsiaTheme="majorEastAsia" w:hAnsiTheme="majorEastAsia"/>
          <w:sz w:val="24"/>
          <w:szCs w:val="24"/>
          <w:lang w:eastAsia="zh-CN"/>
        </w:rPr>
        <w:t>DL</w:t>
      </w:r>
      <w:r w:rsidRPr="009331FF">
        <w:rPr>
          <w:rFonts w:asciiTheme="majorEastAsia" w:eastAsiaTheme="majorEastAsia" w:hAnsiTheme="majorEastAsia" w:hint="eastAsia"/>
          <w:sz w:val="24"/>
          <w:szCs w:val="24"/>
          <w:lang w:eastAsia="zh-CN"/>
        </w:rPr>
        <w:tab/>
      </w:r>
      <w:r w:rsidRPr="009331FF">
        <w:rPr>
          <w:rFonts w:asciiTheme="majorEastAsia" w:eastAsiaTheme="majorEastAsia" w:hAnsiTheme="majorEastAsia" w:hint="eastAsia"/>
          <w:sz w:val="24"/>
          <w:szCs w:val="24"/>
          <w:lang w:eastAsia="zh-CN"/>
        </w:rPr>
        <w:tab/>
        <w:t>—— 中华人民共和国电力行业标准。</w:t>
      </w:r>
    </w:p>
    <w:p w:rsidR="009331FF" w:rsidRPr="009331FF" w:rsidRDefault="009331FF" w:rsidP="009331FF">
      <w:pPr>
        <w:adjustRightInd w:val="0"/>
        <w:spacing w:line="400" w:lineRule="exact"/>
        <w:outlineLvl w:val="1"/>
        <w:rPr>
          <w:rFonts w:asciiTheme="majorEastAsia" w:eastAsiaTheme="majorEastAsia" w:hAnsiTheme="majorEastAsia"/>
          <w:sz w:val="24"/>
          <w:szCs w:val="24"/>
          <w:lang w:eastAsia="zh-CN"/>
        </w:rPr>
      </w:pPr>
      <w:r w:rsidRPr="009331FF">
        <w:rPr>
          <w:rFonts w:asciiTheme="majorEastAsia" w:eastAsiaTheme="majorEastAsia" w:hAnsiTheme="majorEastAsia" w:hint="eastAsia"/>
          <w:sz w:val="24"/>
          <w:szCs w:val="24"/>
          <w:lang w:eastAsia="zh-CN"/>
        </w:rPr>
        <w:t xml:space="preserve">   其它通用的工业标准。</w:t>
      </w:r>
    </w:p>
    <w:p w:rsidR="00B444C6" w:rsidRPr="00B444C6" w:rsidRDefault="00B444C6" w:rsidP="00B444C6">
      <w:pPr>
        <w:pStyle w:val="15"/>
        <w:spacing w:line="400" w:lineRule="exact"/>
        <w:rPr>
          <w:rFonts w:asciiTheme="majorEastAsia" w:eastAsiaTheme="majorEastAsia" w:hAnsiTheme="majorEastAsia"/>
          <w:sz w:val="24"/>
          <w:szCs w:val="24"/>
        </w:rPr>
      </w:pPr>
      <w:bookmarkStart w:id="12" w:name="_Toc509411554"/>
      <w:r w:rsidRPr="00B444C6">
        <w:rPr>
          <w:rFonts w:asciiTheme="majorEastAsia" w:eastAsiaTheme="majorEastAsia" w:hAnsiTheme="majorEastAsia" w:hint="eastAsia"/>
          <w:sz w:val="24"/>
          <w:szCs w:val="24"/>
        </w:rPr>
        <w:t>3 运行条件</w:t>
      </w:r>
      <w:bookmarkEnd w:id="12"/>
    </w:p>
    <w:p w:rsidR="00B444C6" w:rsidRPr="00B444C6" w:rsidRDefault="00B444C6" w:rsidP="00B444C6">
      <w:pPr>
        <w:adjustRightInd w:val="0"/>
        <w:spacing w:line="400" w:lineRule="exact"/>
        <w:ind w:firstLineChars="200" w:firstLine="509"/>
        <w:textAlignment w:val="baseline"/>
        <w:rPr>
          <w:rFonts w:asciiTheme="majorEastAsia" w:eastAsiaTheme="majorEastAsia" w:hAnsiTheme="majorEastAsia"/>
          <w:kern w:val="30"/>
          <w:sz w:val="24"/>
          <w:szCs w:val="24"/>
          <w:lang w:eastAsia="zh-CN"/>
        </w:rPr>
      </w:pPr>
      <w:r w:rsidRPr="00B444C6">
        <w:rPr>
          <w:rFonts w:asciiTheme="majorEastAsia" w:eastAsiaTheme="majorEastAsia" w:hAnsiTheme="majorEastAsia" w:hint="eastAsia"/>
          <w:kern w:val="30"/>
          <w:sz w:val="24"/>
          <w:szCs w:val="24"/>
          <w:lang w:eastAsia="zh-CN"/>
        </w:rPr>
        <w:t>本工程35</w:t>
      </w:r>
      <w:r w:rsidRPr="00B444C6">
        <w:rPr>
          <w:rFonts w:asciiTheme="majorEastAsia" w:eastAsiaTheme="majorEastAsia" w:hAnsiTheme="majorEastAsia"/>
          <w:kern w:val="30"/>
          <w:sz w:val="24"/>
          <w:szCs w:val="24"/>
          <w:lang w:eastAsia="zh-CN"/>
        </w:rPr>
        <w:t>kV</w:t>
      </w:r>
      <w:r w:rsidRPr="00B444C6">
        <w:rPr>
          <w:rFonts w:asciiTheme="majorEastAsia" w:eastAsiaTheme="majorEastAsia" w:hAnsiTheme="majorEastAsia" w:hint="eastAsia"/>
          <w:kern w:val="30"/>
          <w:sz w:val="24"/>
          <w:szCs w:val="24"/>
          <w:lang w:eastAsia="zh-CN"/>
        </w:rPr>
        <w:t>关口计量电能表组柜安装，放置在总降站内；投标方应提供35</w:t>
      </w:r>
      <w:r w:rsidRPr="00B444C6">
        <w:rPr>
          <w:rFonts w:asciiTheme="majorEastAsia" w:eastAsiaTheme="majorEastAsia" w:hAnsiTheme="majorEastAsia"/>
          <w:kern w:val="30"/>
          <w:sz w:val="24"/>
          <w:szCs w:val="24"/>
          <w:lang w:eastAsia="zh-CN"/>
        </w:rPr>
        <w:t>kV</w:t>
      </w:r>
      <w:r w:rsidRPr="00B444C6">
        <w:rPr>
          <w:rFonts w:asciiTheme="majorEastAsia" w:eastAsiaTheme="majorEastAsia" w:hAnsiTheme="majorEastAsia" w:hint="eastAsia"/>
          <w:kern w:val="30"/>
          <w:sz w:val="24"/>
          <w:szCs w:val="24"/>
          <w:lang w:eastAsia="zh-CN"/>
        </w:rPr>
        <w:t>关口表屏1面。</w:t>
      </w:r>
    </w:p>
    <w:p w:rsidR="00B444C6" w:rsidRPr="00B444C6" w:rsidRDefault="00B444C6" w:rsidP="00B444C6">
      <w:pPr>
        <w:adjustRightInd w:val="0"/>
        <w:spacing w:line="400" w:lineRule="exact"/>
        <w:ind w:firstLineChars="200" w:firstLine="509"/>
        <w:textAlignment w:val="baseline"/>
        <w:rPr>
          <w:rFonts w:asciiTheme="majorEastAsia" w:eastAsiaTheme="majorEastAsia" w:hAnsiTheme="majorEastAsia"/>
          <w:kern w:val="30"/>
          <w:sz w:val="24"/>
          <w:szCs w:val="24"/>
          <w:lang w:eastAsia="zh-CN"/>
        </w:rPr>
      </w:pPr>
      <w:r w:rsidRPr="00B444C6">
        <w:rPr>
          <w:rFonts w:asciiTheme="majorEastAsia" w:eastAsiaTheme="majorEastAsia" w:hAnsiTheme="majorEastAsia" w:hint="eastAsia"/>
          <w:kern w:val="30"/>
          <w:sz w:val="24"/>
          <w:szCs w:val="24"/>
          <w:lang w:eastAsia="zh-CN"/>
        </w:rPr>
        <w:t>计量表计的电量信息应该能够上传至升压站计算机监控系统，并在升压站计算机监控系统后台显示。</w:t>
      </w:r>
    </w:p>
    <w:p w:rsidR="00B444C6" w:rsidRPr="00B444C6" w:rsidRDefault="00B444C6" w:rsidP="00B444C6">
      <w:pPr>
        <w:adjustRightInd w:val="0"/>
        <w:spacing w:line="400" w:lineRule="exact"/>
        <w:ind w:firstLineChars="200" w:firstLine="509"/>
        <w:textAlignment w:val="baseline"/>
        <w:rPr>
          <w:rFonts w:asciiTheme="majorEastAsia" w:eastAsiaTheme="majorEastAsia" w:hAnsiTheme="majorEastAsia"/>
          <w:kern w:val="30"/>
          <w:sz w:val="24"/>
          <w:szCs w:val="24"/>
          <w:lang w:eastAsia="zh-CN"/>
        </w:rPr>
      </w:pPr>
      <w:r w:rsidRPr="00B444C6">
        <w:rPr>
          <w:rFonts w:asciiTheme="majorEastAsia" w:eastAsiaTheme="majorEastAsia" w:hAnsiTheme="majorEastAsia" w:hint="eastAsia"/>
          <w:kern w:val="30"/>
          <w:sz w:val="24"/>
          <w:szCs w:val="24"/>
          <w:lang w:eastAsia="zh-CN"/>
        </w:rPr>
        <w:t>升压站的计量表计的电量信息应能够上传至升压站电量采集器，上传的数据信息应能满足调度部门的要求。</w:t>
      </w:r>
    </w:p>
    <w:p w:rsidR="00B444C6" w:rsidRPr="00B444C6" w:rsidRDefault="00B444C6" w:rsidP="00E95F16">
      <w:pPr>
        <w:adjustRightInd w:val="0"/>
        <w:spacing w:beforeLines="50" w:afterLines="50" w:line="400" w:lineRule="exact"/>
        <w:outlineLvl w:val="1"/>
        <w:rPr>
          <w:rFonts w:asciiTheme="majorEastAsia" w:eastAsiaTheme="majorEastAsia" w:hAnsiTheme="majorEastAsia"/>
          <w:sz w:val="24"/>
          <w:szCs w:val="24"/>
          <w:lang w:eastAsia="zh-CN"/>
        </w:rPr>
      </w:pPr>
      <w:r w:rsidRPr="00B444C6">
        <w:rPr>
          <w:rFonts w:asciiTheme="majorEastAsia" w:eastAsiaTheme="majorEastAsia" w:hAnsiTheme="majorEastAsia" w:hint="eastAsia"/>
          <w:sz w:val="24"/>
          <w:szCs w:val="24"/>
          <w:lang w:eastAsia="zh-CN"/>
        </w:rPr>
        <w:t>3</w:t>
      </w:r>
      <w:r w:rsidRPr="00B444C6">
        <w:rPr>
          <w:rFonts w:asciiTheme="majorEastAsia" w:eastAsiaTheme="majorEastAsia" w:hAnsiTheme="majorEastAsia"/>
          <w:sz w:val="24"/>
          <w:szCs w:val="24"/>
          <w:lang w:eastAsia="zh-CN"/>
        </w:rPr>
        <w:t xml:space="preserve">.1 </w:t>
      </w:r>
      <w:r w:rsidRPr="00B444C6">
        <w:rPr>
          <w:rFonts w:asciiTheme="majorEastAsia" w:eastAsiaTheme="majorEastAsia" w:hAnsiTheme="majorEastAsia" w:hint="eastAsia"/>
          <w:sz w:val="24"/>
          <w:szCs w:val="24"/>
          <w:lang w:eastAsia="zh-CN"/>
        </w:rPr>
        <w:t>周围环境</w:t>
      </w:r>
    </w:p>
    <w:p w:rsidR="00B444C6" w:rsidRPr="00B444C6" w:rsidRDefault="00B444C6" w:rsidP="00B444C6">
      <w:pPr>
        <w:adjustRightInd w:val="0"/>
        <w:spacing w:line="400" w:lineRule="exact"/>
        <w:textAlignment w:val="baseline"/>
        <w:outlineLvl w:val="1"/>
        <w:rPr>
          <w:rFonts w:asciiTheme="majorEastAsia" w:eastAsiaTheme="majorEastAsia" w:hAnsiTheme="majorEastAsia"/>
          <w:kern w:val="30"/>
          <w:sz w:val="24"/>
          <w:szCs w:val="24"/>
          <w:lang w:eastAsia="zh-CN"/>
        </w:rPr>
      </w:pPr>
      <w:r w:rsidRPr="00B444C6">
        <w:rPr>
          <w:rFonts w:asciiTheme="majorEastAsia" w:eastAsiaTheme="majorEastAsia" w:hAnsiTheme="majorEastAsia" w:hint="eastAsia"/>
          <w:kern w:val="30"/>
          <w:sz w:val="24"/>
          <w:szCs w:val="24"/>
          <w:lang w:eastAsia="zh-CN"/>
        </w:rPr>
        <w:t>3.1.1 平均气压：990.8</w:t>
      </w:r>
      <w:r w:rsidRPr="00B444C6">
        <w:rPr>
          <w:rFonts w:asciiTheme="majorEastAsia" w:eastAsiaTheme="majorEastAsia" w:hAnsiTheme="majorEastAsia"/>
          <w:kern w:val="30"/>
          <w:sz w:val="24"/>
          <w:szCs w:val="24"/>
          <w:lang w:eastAsia="zh-CN"/>
        </w:rPr>
        <w:t xml:space="preserve"> hPa</w:t>
      </w:r>
      <w:r w:rsidRPr="00B444C6">
        <w:rPr>
          <w:rFonts w:asciiTheme="majorEastAsia" w:eastAsiaTheme="majorEastAsia" w:hAnsiTheme="majorEastAsia" w:hint="eastAsia"/>
          <w:kern w:val="30"/>
          <w:sz w:val="24"/>
          <w:szCs w:val="24"/>
          <w:lang w:eastAsia="zh-CN"/>
        </w:rPr>
        <w:t>；</w:t>
      </w:r>
    </w:p>
    <w:p w:rsidR="00B444C6" w:rsidRPr="00B444C6" w:rsidRDefault="00B444C6" w:rsidP="00B444C6">
      <w:pPr>
        <w:adjustRightInd w:val="0"/>
        <w:spacing w:line="400" w:lineRule="exact"/>
        <w:textAlignment w:val="baseline"/>
        <w:outlineLvl w:val="1"/>
        <w:rPr>
          <w:rFonts w:asciiTheme="majorEastAsia" w:eastAsiaTheme="majorEastAsia" w:hAnsiTheme="majorEastAsia"/>
          <w:kern w:val="30"/>
          <w:sz w:val="24"/>
          <w:szCs w:val="24"/>
          <w:lang w:eastAsia="zh-CN"/>
        </w:rPr>
      </w:pPr>
      <w:r w:rsidRPr="00B444C6">
        <w:rPr>
          <w:rFonts w:asciiTheme="majorEastAsia" w:eastAsiaTheme="majorEastAsia" w:hAnsiTheme="majorEastAsia" w:hint="eastAsia"/>
          <w:kern w:val="30"/>
          <w:sz w:val="24"/>
          <w:szCs w:val="24"/>
          <w:lang w:eastAsia="zh-CN"/>
        </w:rPr>
        <w:t>3.1.</w:t>
      </w:r>
      <w:r w:rsidRPr="00B444C6">
        <w:rPr>
          <w:rFonts w:asciiTheme="majorEastAsia" w:eastAsiaTheme="majorEastAsia" w:hAnsiTheme="majorEastAsia"/>
          <w:kern w:val="30"/>
          <w:sz w:val="24"/>
          <w:szCs w:val="24"/>
          <w:lang w:eastAsia="zh-CN"/>
        </w:rPr>
        <w:t>2 周围空气温度</w:t>
      </w:r>
    </w:p>
    <w:p w:rsidR="00B444C6" w:rsidRPr="00B444C6" w:rsidRDefault="00B444C6" w:rsidP="00B444C6">
      <w:pPr>
        <w:adjustRightInd w:val="0"/>
        <w:spacing w:line="400" w:lineRule="exact"/>
        <w:ind w:leftChars="354" w:left="831"/>
        <w:textAlignment w:val="baseline"/>
        <w:outlineLvl w:val="1"/>
        <w:rPr>
          <w:rFonts w:asciiTheme="majorEastAsia" w:eastAsiaTheme="majorEastAsia" w:hAnsiTheme="majorEastAsia"/>
          <w:kern w:val="30"/>
          <w:sz w:val="24"/>
          <w:szCs w:val="24"/>
          <w:lang w:eastAsia="zh-CN"/>
        </w:rPr>
      </w:pPr>
      <w:r w:rsidRPr="00B444C6">
        <w:rPr>
          <w:rFonts w:asciiTheme="majorEastAsia" w:eastAsiaTheme="majorEastAsia" w:hAnsiTheme="majorEastAsia"/>
          <w:kern w:val="30"/>
          <w:sz w:val="24"/>
          <w:szCs w:val="24"/>
          <w:lang w:eastAsia="zh-CN"/>
        </w:rPr>
        <w:t>最高温度：</w:t>
      </w:r>
      <w:r w:rsidRPr="00B444C6">
        <w:rPr>
          <w:rFonts w:asciiTheme="majorEastAsia" w:eastAsiaTheme="majorEastAsia" w:hAnsiTheme="majorEastAsia" w:hint="eastAsia"/>
          <w:kern w:val="30"/>
          <w:sz w:val="24"/>
          <w:szCs w:val="24"/>
          <w:lang w:eastAsia="zh-CN"/>
        </w:rPr>
        <w:t>55</w:t>
      </w:r>
      <w:r w:rsidRPr="00B444C6">
        <w:rPr>
          <w:rFonts w:asciiTheme="majorEastAsia" w:eastAsiaTheme="majorEastAsia" w:hAnsiTheme="majorEastAsia"/>
          <w:kern w:val="30"/>
          <w:sz w:val="24"/>
          <w:szCs w:val="24"/>
          <w:lang w:eastAsia="zh-CN"/>
        </w:rPr>
        <w:t xml:space="preserve"> ℃</w:t>
      </w:r>
      <w:r w:rsidRPr="00B444C6">
        <w:rPr>
          <w:rFonts w:asciiTheme="majorEastAsia" w:eastAsiaTheme="majorEastAsia" w:hAnsiTheme="majorEastAsia" w:hint="eastAsia"/>
          <w:kern w:val="30"/>
          <w:sz w:val="24"/>
          <w:szCs w:val="24"/>
          <w:lang w:eastAsia="zh-CN"/>
        </w:rPr>
        <w:t>；</w:t>
      </w:r>
    </w:p>
    <w:p w:rsidR="00B444C6" w:rsidRPr="00B444C6" w:rsidRDefault="00B444C6" w:rsidP="00B444C6">
      <w:pPr>
        <w:adjustRightInd w:val="0"/>
        <w:spacing w:line="400" w:lineRule="exact"/>
        <w:ind w:leftChars="354" w:left="831"/>
        <w:textAlignment w:val="baseline"/>
        <w:outlineLvl w:val="1"/>
        <w:rPr>
          <w:rFonts w:asciiTheme="majorEastAsia" w:eastAsiaTheme="majorEastAsia" w:hAnsiTheme="majorEastAsia"/>
          <w:kern w:val="30"/>
          <w:sz w:val="24"/>
          <w:szCs w:val="24"/>
          <w:lang w:eastAsia="zh-CN"/>
        </w:rPr>
      </w:pPr>
      <w:r w:rsidRPr="00B444C6">
        <w:rPr>
          <w:rFonts w:asciiTheme="majorEastAsia" w:eastAsiaTheme="majorEastAsia" w:hAnsiTheme="majorEastAsia"/>
          <w:kern w:val="30"/>
          <w:sz w:val="24"/>
          <w:szCs w:val="24"/>
          <w:lang w:eastAsia="zh-CN"/>
        </w:rPr>
        <w:t>最低温度：-1</w:t>
      </w:r>
      <w:r w:rsidRPr="00B444C6">
        <w:rPr>
          <w:rFonts w:asciiTheme="majorEastAsia" w:eastAsiaTheme="majorEastAsia" w:hAnsiTheme="majorEastAsia" w:hint="eastAsia"/>
          <w:kern w:val="30"/>
          <w:sz w:val="24"/>
          <w:szCs w:val="24"/>
          <w:lang w:eastAsia="zh-CN"/>
        </w:rPr>
        <w:t>0</w:t>
      </w:r>
      <w:r w:rsidRPr="00B444C6">
        <w:rPr>
          <w:rFonts w:asciiTheme="majorEastAsia" w:eastAsiaTheme="majorEastAsia" w:hAnsiTheme="majorEastAsia"/>
          <w:kern w:val="30"/>
          <w:sz w:val="24"/>
          <w:szCs w:val="24"/>
          <w:lang w:eastAsia="zh-CN"/>
        </w:rPr>
        <w:t xml:space="preserve"> ℃</w:t>
      </w:r>
      <w:r w:rsidRPr="00B444C6">
        <w:rPr>
          <w:rFonts w:asciiTheme="majorEastAsia" w:eastAsiaTheme="majorEastAsia" w:hAnsiTheme="majorEastAsia" w:hint="eastAsia"/>
          <w:kern w:val="30"/>
          <w:sz w:val="24"/>
          <w:szCs w:val="24"/>
          <w:lang w:eastAsia="zh-CN"/>
        </w:rPr>
        <w:t>；</w:t>
      </w:r>
    </w:p>
    <w:p w:rsidR="00B444C6" w:rsidRPr="00B444C6" w:rsidRDefault="00B444C6" w:rsidP="00B444C6">
      <w:pPr>
        <w:adjustRightInd w:val="0"/>
        <w:spacing w:line="400" w:lineRule="exact"/>
        <w:ind w:leftChars="354" w:left="831"/>
        <w:textAlignment w:val="baseline"/>
        <w:outlineLvl w:val="1"/>
        <w:rPr>
          <w:rFonts w:asciiTheme="majorEastAsia" w:eastAsiaTheme="majorEastAsia" w:hAnsiTheme="majorEastAsia"/>
          <w:kern w:val="30"/>
          <w:sz w:val="24"/>
          <w:szCs w:val="24"/>
          <w:lang w:eastAsia="zh-CN"/>
        </w:rPr>
      </w:pPr>
      <w:r w:rsidRPr="00B444C6">
        <w:rPr>
          <w:rFonts w:asciiTheme="majorEastAsia" w:eastAsiaTheme="majorEastAsia" w:hAnsiTheme="majorEastAsia" w:hint="eastAsia"/>
          <w:kern w:val="30"/>
          <w:sz w:val="24"/>
          <w:szCs w:val="24"/>
          <w:lang w:eastAsia="zh-CN"/>
        </w:rPr>
        <w:t>全年平均温度：</w:t>
      </w:r>
      <w:r w:rsidRPr="00B444C6">
        <w:rPr>
          <w:rFonts w:asciiTheme="majorEastAsia" w:eastAsiaTheme="majorEastAsia" w:hAnsiTheme="majorEastAsia"/>
          <w:kern w:val="30"/>
          <w:sz w:val="24"/>
          <w:szCs w:val="24"/>
          <w:lang w:eastAsia="zh-CN"/>
        </w:rPr>
        <w:t>19.4 ℃</w:t>
      </w:r>
      <w:r w:rsidRPr="00B444C6">
        <w:rPr>
          <w:rFonts w:asciiTheme="majorEastAsia" w:eastAsiaTheme="majorEastAsia" w:hAnsiTheme="majorEastAsia" w:hint="eastAsia"/>
          <w:kern w:val="30"/>
          <w:sz w:val="24"/>
          <w:szCs w:val="24"/>
          <w:lang w:eastAsia="zh-CN"/>
        </w:rPr>
        <w:t>；</w:t>
      </w:r>
    </w:p>
    <w:p w:rsidR="00B444C6" w:rsidRPr="00B444C6" w:rsidRDefault="00B444C6" w:rsidP="00B444C6">
      <w:pPr>
        <w:adjustRightInd w:val="0"/>
        <w:spacing w:line="400" w:lineRule="exact"/>
        <w:textAlignment w:val="baseline"/>
        <w:outlineLvl w:val="1"/>
        <w:rPr>
          <w:rFonts w:asciiTheme="majorEastAsia" w:eastAsiaTheme="majorEastAsia" w:hAnsiTheme="majorEastAsia"/>
          <w:kern w:val="30"/>
          <w:sz w:val="24"/>
          <w:szCs w:val="24"/>
          <w:lang w:eastAsia="zh-CN"/>
        </w:rPr>
      </w:pPr>
      <w:r w:rsidRPr="00B444C6">
        <w:rPr>
          <w:rFonts w:asciiTheme="majorEastAsia" w:eastAsiaTheme="majorEastAsia" w:hAnsiTheme="majorEastAsia" w:hint="eastAsia"/>
          <w:kern w:val="30"/>
          <w:sz w:val="24"/>
          <w:szCs w:val="24"/>
          <w:lang w:eastAsia="zh-CN"/>
        </w:rPr>
        <w:t>3.1.</w:t>
      </w:r>
      <w:r w:rsidRPr="00B444C6">
        <w:rPr>
          <w:rFonts w:asciiTheme="majorEastAsia" w:eastAsiaTheme="majorEastAsia" w:hAnsiTheme="majorEastAsia"/>
          <w:kern w:val="30"/>
          <w:sz w:val="24"/>
          <w:szCs w:val="24"/>
          <w:lang w:eastAsia="zh-CN"/>
        </w:rPr>
        <w:t>3 环境相对湿度：</w:t>
      </w:r>
      <w:r w:rsidRPr="00B444C6">
        <w:rPr>
          <w:rFonts w:asciiTheme="majorEastAsia" w:eastAsiaTheme="majorEastAsia" w:hAnsiTheme="majorEastAsia" w:hint="eastAsia"/>
          <w:kern w:val="30"/>
          <w:sz w:val="24"/>
          <w:szCs w:val="24"/>
          <w:lang w:eastAsia="zh-CN"/>
        </w:rPr>
        <w:t xml:space="preserve"> 7</w:t>
      </w:r>
      <w:r w:rsidRPr="00B444C6">
        <w:rPr>
          <w:rFonts w:asciiTheme="majorEastAsia" w:eastAsiaTheme="majorEastAsia" w:hAnsiTheme="majorEastAsia"/>
          <w:kern w:val="30"/>
          <w:sz w:val="24"/>
          <w:szCs w:val="24"/>
          <w:lang w:eastAsia="zh-CN"/>
        </w:rPr>
        <w:t xml:space="preserve">8 </w:t>
      </w:r>
      <w:r w:rsidRPr="00B444C6">
        <w:rPr>
          <w:rFonts w:asciiTheme="majorEastAsia" w:eastAsiaTheme="majorEastAsia" w:hAnsiTheme="majorEastAsia" w:hint="eastAsia"/>
          <w:kern w:val="30"/>
          <w:sz w:val="24"/>
          <w:szCs w:val="24"/>
          <w:lang w:eastAsia="zh-CN"/>
        </w:rPr>
        <w:t>%；</w:t>
      </w:r>
    </w:p>
    <w:p w:rsidR="00B444C6" w:rsidRPr="00B444C6" w:rsidRDefault="00B444C6" w:rsidP="00B444C6">
      <w:pPr>
        <w:adjustRightInd w:val="0"/>
        <w:spacing w:line="400" w:lineRule="exact"/>
        <w:textAlignment w:val="baseline"/>
        <w:outlineLvl w:val="1"/>
        <w:rPr>
          <w:rFonts w:asciiTheme="majorEastAsia" w:eastAsiaTheme="majorEastAsia" w:hAnsiTheme="majorEastAsia"/>
          <w:kern w:val="30"/>
          <w:sz w:val="24"/>
          <w:szCs w:val="24"/>
          <w:lang w:eastAsia="zh-CN"/>
        </w:rPr>
      </w:pPr>
      <w:r w:rsidRPr="00B444C6">
        <w:rPr>
          <w:rFonts w:asciiTheme="majorEastAsia" w:eastAsiaTheme="majorEastAsia" w:hAnsiTheme="majorEastAsia" w:hint="eastAsia"/>
          <w:kern w:val="30"/>
          <w:sz w:val="24"/>
          <w:szCs w:val="24"/>
          <w:lang w:eastAsia="zh-CN"/>
        </w:rPr>
        <w:t xml:space="preserve">3.1.4 </w:t>
      </w:r>
      <w:r w:rsidRPr="00B444C6">
        <w:rPr>
          <w:rFonts w:asciiTheme="majorEastAsia" w:eastAsiaTheme="majorEastAsia" w:hAnsiTheme="majorEastAsia"/>
          <w:kern w:val="30"/>
          <w:sz w:val="24"/>
          <w:szCs w:val="24"/>
          <w:lang w:eastAsia="zh-CN"/>
        </w:rPr>
        <w:t>地震烈度：</w:t>
      </w:r>
      <w:r w:rsidRPr="00B444C6">
        <w:rPr>
          <w:rFonts w:asciiTheme="majorEastAsia" w:eastAsiaTheme="majorEastAsia" w:hAnsiTheme="majorEastAsia" w:hint="eastAsia"/>
          <w:kern w:val="30"/>
          <w:sz w:val="24"/>
          <w:szCs w:val="24"/>
          <w:lang w:eastAsia="zh-CN"/>
        </w:rPr>
        <w:t>8</w:t>
      </w:r>
      <w:r w:rsidRPr="00B444C6">
        <w:rPr>
          <w:rFonts w:asciiTheme="majorEastAsia" w:eastAsiaTheme="majorEastAsia" w:hAnsiTheme="majorEastAsia"/>
          <w:kern w:val="30"/>
          <w:sz w:val="24"/>
          <w:szCs w:val="24"/>
          <w:lang w:eastAsia="zh-CN"/>
        </w:rPr>
        <w:t xml:space="preserve"> 度</w:t>
      </w:r>
      <w:r w:rsidRPr="00B444C6">
        <w:rPr>
          <w:rFonts w:asciiTheme="majorEastAsia" w:eastAsiaTheme="majorEastAsia" w:hAnsiTheme="majorEastAsia" w:hint="eastAsia"/>
          <w:kern w:val="30"/>
          <w:sz w:val="24"/>
          <w:szCs w:val="24"/>
          <w:lang w:eastAsia="zh-CN"/>
        </w:rPr>
        <w:t>；</w:t>
      </w:r>
    </w:p>
    <w:p w:rsidR="00B444C6" w:rsidRPr="00B444C6" w:rsidRDefault="00B444C6" w:rsidP="00B444C6">
      <w:pPr>
        <w:adjustRightInd w:val="0"/>
        <w:spacing w:line="400" w:lineRule="exact"/>
        <w:ind w:leftChars="354" w:left="831"/>
        <w:textAlignment w:val="baseline"/>
        <w:outlineLvl w:val="1"/>
        <w:rPr>
          <w:rFonts w:asciiTheme="majorEastAsia" w:eastAsiaTheme="majorEastAsia" w:hAnsiTheme="majorEastAsia"/>
          <w:kern w:val="30"/>
          <w:sz w:val="24"/>
          <w:szCs w:val="24"/>
          <w:lang w:eastAsia="zh-CN"/>
        </w:rPr>
      </w:pPr>
      <w:r w:rsidRPr="00B444C6">
        <w:rPr>
          <w:rFonts w:asciiTheme="majorEastAsia" w:eastAsiaTheme="majorEastAsia" w:hAnsiTheme="majorEastAsia" w:hint="eastAsia"/>
          <w:kern w:val="30"/>
          <w:sz w:val="24"/>
          <w:szCs w:val="24"/>
          <w:lang w:eastAsia="zh-CN"/>
        </w:rPr>
        <w:t>地震峰值</w:t>
      </w:r>
      <w:r w:rsidRPr="00B444C6">
        <w:rPr>
          <w:rFonts w:asciiTheme="majorEastAsia" w:eastAsiaTheme="majorEastAsia" w:hAnsiTheme="majorEastAsia"/>
          <w:kern w:val="30"/>
          <w:sz w:val="24"/>
          <w:szCs w:val="24"/>
          <w:lang w:eastAsia="zh-CN"/>
        </w:rPr>
        <w:t>加速度为</w:t>
      </w:r>
      <w:r w:rsidRPr="00B444C6">
        <w:rPr>
          <w:rFonts w:asciiTheme="majorEastAsia" w:eastAsiaTheme="majorEastAsia" w:hAnsiTheme="majorEastAsia" w:hint="eastAsia"/>
          <w:kern w:val="30"/>
          <w:sz w:val="24"/>
          <w:szCs w:val="24"/>
          <w:lang w:eastAsia="zh-CN"/>
        </w:rPr>
        <w:t>：</w:t>
      </w:r>
      <w:r w:rsidRPr="00B444C6">
        <w:rPr>
          <w:rFonts w:asciiTheme="majorEastAsia" w:eastAsiaTheme="majorEastAsia" w:hAnsiTheme="majorEastAsia"/>
          <w:kern w:val="30"/>
          <w:sz w:val="24"/>
          <w:szCs w:val="24"/>
          <w:lang w:eastAsia="zh-CN"/>
        </w:rPr>
        <w:t>0.</w:t>
      </w:r>
      <w:r w:rsidRPr="00B444C6">
        <w:rPr>
          <w:rFonts w:asciiTheme="majorEastAsia" w:eastAsiaTheme="majorEastAsia" w:hAnsiTheme="majorEastAsia" w:hint="eastAsia"/>
          <w:kern w:val="30"/>
          <w:sz w:val="24"/>
          <w:szCs w:val="24"/>
          <w:lang w:eastAsia="zh-CN"/>
        </w:rPr>
        <w:t>05</w:t>
      </w:r>
      <w:r w:rsidRPr="00B444C6">
        <w:rPr>
          <w:rFonts w:asciiTheme="majorEastAsia" w:eastAsiaTheme="majorEastAsia" w:hAnsiTheme="majorEastAsia"/>
          <w:kern w:val="30"/>
          <w:sz w:val="24"/>
          <w:szCs w:val="24"/>
          <w:lang w:eastAsia="zh-CN"/>
        </w:rPr>
        <w:t>g</w:t>
      </w:r>
      <w:r w:rsidRPr="00B444C6">
        <w:rPr>
          <w:rFonts w:asciiTheme="majorEastAsia" w:eastAsiaTheme="majorEastAsia" w:hAnsiTheme="majorEastAsia" w:hint="eastAsia"/>
          <w:kern w:val="30"/>
          <w:sz w:val="24"/>
          <w:szCs w:val="24"/>
          <w:lang w:eastAsia="zh-CN"/>
        </w:rPr>
        <w:t xml:space="preserve"> </w:t>
      </w:r>
      <w:r w:rsidRPr="00B444C6">
        <w:rPr>
          <w:rFonts w:asciiTheme="majorEastAsia" w:eastAsiaTheme="majorEastAsia" w:hAnsiTheme="majorEastAsia"/>
          <w:kern w:val="30"/>
          <w:sz w:val="24"/>
          <w:szCs w:val="24"/>
          <w:lang w:eastAsia="zh-CN"/>
        </w:rPr>
        <w:t>度</w:t>
      </w:r>
      <w:r w:rsidRPr="00B444C6">
        <w:rPr>
          <w:rFonts w:asciiTheme="majorEastAsia" w:eastAsiaTheme="majorEastAsia" w:hAnsiTheme="majorEastAsia" w:hint="eastAsia"/>
          <w:kern w:val="30"/>
          <w:sz w:val="24"/>
          <w:szCs w:val="24"/>
          <w:lang w:eastAsia="zh-CN"/>
        </w:rPr>
        <w:t>；</w:t>
      </w:r>
    </w:p>
    <w:p w:rsidR="00B444C6" w:rsidRPr="00B444C6" w:rsidRDefault="00B444C6" w:rsidP="00B444C6">
      <w:pPr>
        <w:adjustRightInd w:val="0"/>
        <w:spacing w:line="400" w:lineRule="exact"/>
        <w:textAlignment w:val="baseline"/>
        <w:outlineLvl w:val="1"/>
        <w:rPr>
          <w:rFonts w:asciiTheme="majorEastAsia" w:eastAsiaTheme="majorEastAsia" w:hAnsiTheme="majorEastAsia"/>
          <w:kern w:val="30"/>
          <w:sz w:val="24"/>
          <w:szCs w:val="24"/>
          <w:lang w:eastAsia="zh-CN"/>
        </w:rPr>
      </w:pPr>
      <w:r w:rsidRPr="00B444C6">
        <w:rPr>
          <w:rFonts w:asciiTheme="majorEastAsia" w:eastAsiaTheme="majorEastAsia" w:hAnsiTheme="majorEastAsia" w:hint="eastAsia"/>
          <w:kern w:val="30"/>
          <w:sz w:val="24"/>
          <w:szCs w:val="24"/>
          <w:lang w:eastAsia="zh-CN"/>
        </w:rPr>
        <w:t xml:space="preserve">3.1.5 </w:t>
      </w:r>
      <w:r w:rsidRPr="00B444C6">
        <w:rPr>
          <w:rFonts w:asciiTheme="majorEastAsia" w:eastAsiaTheme="majorEastAsia" w:hAnsiTheme="majorEastAsia"/>
          <w:kern w:val="30"/>
          <w:sz w:val="24"/>
          <w:szCs w:val="24"/>
          <w:lang w:eastAsia="zh-CN"/>
        </w:rPr>
        <w:t>防护等级</w:t>
      </w:r>
      <w:r w:rsidRPr="00B444C6">
        <w:rPr>
          <w:rFonts w:asciiTheme="majorEastAsia" w:eastAsiaTheme="majorEastAsia" w:hAnsiTheme="majorEastAsia" w:hint="eastAsia"/>
          <w:kern w:val="30"/>
          <w:sz w:val="24"/>
          <w:szCs w:val="24"/>
          <w:lang w:eastAsia="zh-CN"/>
        </w:rPr>
        <w:t xml:space="preserve"> </w:t>
      </w:r>
      <w:r w:rsidRPr="00B444C6">
        <w:rPr>
          <w:rFonts w:asciiTheme="majorEastAsia" w:eastAsiaTheme="majorEastAsia" w:hAnsiTheme="majorEastAsia"/>
          <w:kern w:val="30"/>
          <w:sz w:val="24"/>
          <w:szCs w:val="24"/>
          <w:lang w:eastAsia="zh-CN"/>
        </w:rPr>
        <w:t xml:space="preserve"> IP</w:t>
      </w:r>
      <w:r w:rsidRPr="00B444C6">
        <w:rPr>
          <w:rFonts w:asciiTheme="majorEastAsia" w:eastAsiaTheme="majorEastAsia" w:hAnsiTheme="majorEastAsia" w:hint="eastAsia"/>
          <w:kern w:val="30"/>
          <w:sz w:val="24"/>
          <w:szCs w:val="24"/>
          <w:lang w:eastAsia="zh-CN"/>
        </w:rPr>
        <w:t>42</w:t>
      </w:r>
      <w:r w:rsidRPr="00B444C6">
        <w:rPr>
          <w:rFonts w:asciiTheme="majorEastAsia" w:eastAsiaTheme="majorEastAsia" w:hAnsiTheme="majorEastAsia"/>
          <w:kern w:val="30"/>
          <w:sz w:val="24"/>
          <w:szCs w:val="24"/>
          <w:lang w:eastAsia="zh-CN"/>
        </w:rPr>
        <w:t xml:space="preserve"> </w:t>
      </w:r>
      <w:r w:rsidRPr="00B444C6">
        <w:rPr>
          <w:rFonts w:asciiTheme="majorEastAsia" w:eastAsiaTheme="majorEastAsia" w:hAnsiTheme="majorEastAsia" w:hint="eastAsia"/>
          <w:kern w:val="30"/>
          <w:sz w:val="24"/>
          <w:szCs w:val="24"/>
          <w:lang w:eastAsia="zh-CN"/>
        </w:rPr>
        <w:t xml:space="preserve"> 级；</w:t>
      </w:r>
    </w:p>
    <w:p w:rsidR="00B444C6" w:rsidRPr="00B444C6" w:rsidRDefault="00B444C6" w:rsidP="00E95F16">
      <w:pPr>
        <w:adjustRightInd w:val="0"/>
        <w:spacing w:beforeLines="50" w:afterLines="50" w:line="400" w:lineRule="exact"/>
        <w:outlineLvl w:val="1"/>
        <w:rPr>
          <w:rFonts w:asciiTheme="majorEastAsia" w:eastAsiaTheme="majorEastAsia" w:hAnsiTheme="majorEastAsia"/>
          <w:sz w:val="24"/>
          <w:szCs w:val="24"/>
          <w:lang w:eastAsia="zh-CN"/>
        </w:rPr>
      </w:pPr>
      <w:r w:rsidRPr="00B444C6">
        <w:rPr>
          <w:rFonts w:asciiTheme="majorEastAsia" w:eastAsiaTheme="majorEastAsia" w:hAnsiTheme="majorEastAsia" w:hint="eastAsia"/>
          <w:sz w:val="24"/>
          <w:szCs w:val="24"/>
          <w:lang w:eastAsia="zh-CN"/>
        </w:rPr>
        <w:t>3.2 设备主要参数</w:t>
      </w:r>
    </w:p>
    <w:p w:rsidR="00B444C6" w:rsidRPr="00B444C6" w:rsidRDefault="00B444C6" w:rsidP="00B444C6">
      <w:pPr>
        <w:spacing w:line="400" w:lineRule="exact"/>
        <w:outlineLvl w:val="1"/>
        <w:rPr>
          <w:rFonts w:asciiTheme="majorEastAsia" w:eastAsiaTheme="majorEastAsia" w:hAnsiTheme="majorEastAsia"/>
          <w:kern w:val="30"/>
          <w:sz w:val="24"/>
          <w:szCs w:val="24"/>
          <w:lang w:eastAsia="zh-CN"/>
        </w:rPr>
      </w:pPr>
      <w:r w:rsidRPr="00B444C6">
        <w:rPr>
          <w:rFonts w:asciiTheme="majorEastAsia" w:eastAsiaTheme="majorEastAsia" w:hAnsiTheme="majorEastAsia" w:hint="eastAsia"/>
          <w:kern w:val="30"/>
          <w:sz w:val="24"/>
          <w:szCs w:val="24"/>
          <w:lang w:eastAsia="zh-CN"/>
        </w:rPr>
        <w:t>3.2.1 计量用</w:t>
      </w:r>
      <w:r w:rsidRPr="00B444C6">
        <w:rPr>
          <w:rFonts w:asciiTheme="majorEastAsia" w:eastAsiaTheme="majorEastAsia" w:hAnsiTheme="majorEastAsia"/>
          <w:kern w:val="30"/>
          <w:sz w:val="24"/>
          <w:szCs w:val="24"/>
          <w:lang w:eastAsia="zh-CN"/>
        </w:rPr>
        <w:t>CT</w:t>
      </w:r>
      <w:r w:rsidRPr="00B444C6">
        <w:rPr>
          <w:rFonts w:asciiTheme="majorEastAsia" w:eastAsiaTheme="majorEastAsia" w:hAnsiTheme="majorEastAsia" w:hint="eastAsia"/>
          <w:kern w:val="30"/>
          <w:sz w:val="24"/>
          <w:szCs w:val="24"/>
          <w:lang w:eastAsia="zh-CN"/>
        </w:rPr>
        <w:t>二次交流额定电流：1</w:t>
      </w:r>
      <w:r w:rsidRPr="00B444C6">
        <w:rPr>
          <w:rFonts w:asciiTheme="majorEastAsia" w:eastAsiaTheme="majorEastAsia" w:hAnsiTheme="majorEastAsia"/>
          <w:kern w:val="30"/>
          <w:sz w:val="24"/>
          <w:szCs w:val="24"/>
          <w:lang w:eastAsia="zh-CN"/>
        </w:rPr>
        <w:t>A</w:t>
      </w:r>
      <w:r w:rsidRPr="00B444C6">
        <w:rPr>
          <w:rFonts w:asciiTheme="majorEastAsia" w:eastAsiaTheme="majorEastAsia" w:hAnsiTheme="majorEastAsia" w:hint="eastAsia"/>
          <w:b/>
          <w:kern w:val="30"/>
          <w:sz w:val="24"/>
          <w:szCs w:val="24"/>
          <w:lang w:eastAsia="zh-CN"/>
        </w:rPr>
        <w:t>；</w:t>
      </w:r>
    </w:p>
    <w:p w:rsidR="00B444C6" w:rsidRPr="00B444C6" w:rsidRDefault="00B444C6" w:rsidP="00B444C6">
      <w:pPr>
        <w:spacing w:line="400" w:lineRule="exact"/>
        <w:ind w:leftChars="354" w:left="831"/>
        <w:outlineLvl w:val="1"/>
        <w:rPr>
          <w:rFonts w:asciiTheme="majorEastAsia" w:eastAsiaTheme="majorEastAsia" w:hAnsiTheme="majorEastAsia"/>
          <w:kern w:val="30"/>
          <w:sz w:val="24"/>
          <w:szCs w:val="24"/>
          <w:lang w:eastAsia="zh-CN"/>
        </w:rPr>
      </w:pPr>
      <w:r w:rsidRPr="00B444C6">
        <w:rPr>
          <w:rFonts w:asciiTheme="majorEastAsia" w:eastAsiaTheme="majorEastAsia" w:hAnsiTheme="majorEastAsia" w:hint="eastAsia"/>
          <w:kern w:val="30"/>
          <w:sz w:val="24"/>
          <w:szCs w:val="24"/>
          <w:lang w:eastAsia="zh-CN"/>
        </w:rPr>
        <w:t>计量用PT二次交流额定电压：</w:t>
      </w:r>
      <w:r w:rsidRPr="00B444C6">
        <w:rPr>
          <w:rFonts w:asciiTheme="majorEastAsia" w:eastAsiaTheme="majorEastAsia" w:hAnsiTheme="majorEastAsia"/>
          <w:kern w:val="30"/>
          <w:sz w:val="24"/>
          <w:szCs w:val="24"/>
          <w:lang w:eastAsia="zh-CN"/>
        </w:rPr>
        <w:t>100/</w:t>
      </w:r>
      <w:r w:rsidRPr="00B444C6">
        <w:rPr>
          <w:rFonts w:asciiTheme="majorEastAsia" w:eastAsiaTheme="majorEastAsia" w:hAnsiTheme="majorEastAsia"/>
          <w:noProof/>
          <w:kern w:val="30"/>
          <w:sz w:val="24"/>
          <w:szCs w:val="24"/>
          <w:lang w:eastAsia="zh-CN"/>
        </w:rPr>
        <w:drawing>
          <wp:inline distT="0" distB="0" distL="0" distR="0">
            <wp:extent cx="238125" cy="20955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srcRect/>
                    <a:stretch>
                      <a:fillRect/>
                    </a:stretch>
                  </pic:blipFill>
                  <pic:spPr bwMode="auto">
                    <a:xfrm>
                      <a:off x="0" y="0"/>
                      <a:ext cx="238125" cy="209550"/>
                    </a:xfrm>
                    <a:prstGeom prst="rect">
                      <a:avLst/>
                    </a:prstGeom>
                    <a:noFill/>
                    <a:ln w="9525">
                      <a:noFill/>
                      <a:miter lim="800000"/>
                      <a:headEnd/>
                      <a:tailEnd/>
                    </a:ln>
                    <a:effectLst>
                      <a:outerShdw algn="ctr" rotWithShape="0">
                        <a:srgbClr val="A0A0A4"/>
                      </a:outerShdw>
                    </a:effectLst>
                  </pic:spPr>
                </pic:pic>
              </a:graphicData>
            </a:graphic>
          </wp:inline>
        </w:drawing>
      </w:r>
      <w:r w:rsidRPr="00B444C6">
        <w:rPr>
          <w:rFonts w:asciiTheme="majorEastAsia" w:eastAsiaTheme="majorEastAsia" w:hAnsiTheme="majorEastAsia"/>
          <w:kern w:val="30"/>
          <w:sz w:val="24"/>
          <w:szCs w:val="24"/>
          <w:lang w:eastAsia="zh-CN"/>
        </w:rPr>
        <w:t>V</w:t>
      </w:r>
      <w:r w:rsidRPr="00B444C6">
        <w:rPr>
          <w:rFonts w:asciiTheme="majorEastAsia" w:eastAsiaTheme="majorEastAsia" w:hAnsiTheme="majorEastAsia" w:hint="eastAsia"/>
          <w:kern w:val="30"/>
          <w:sz w:val="24"/>
          <w:szCs w:val="24"/>
          <w:lang w:eastAsia="zh-CN"/>
        </w:rPr>
        <w:t>；</w:t>
      </w:r>
    </w:p>
    <w:p w:rsidR="00B444C6" w:rsidRPr="00B444C6" w:rsidRDefault="00B444C6" w:rsidP="00B444C6">
      <w:pPr>
        <w:spacing w:line="400" w:lineRule="exact"/>
        <w:ind w:leftChars="354" w:left="831"/>
        <w:outlineLvl w:val="1"/>
        <w:rPr>
          <w:rFonts w:asciiTheme="majorEastAsia" w:eastAsiaTheme="majorEastAsia" w:hAnsiTheme="majorEastAsia"/>
          <w:kern w:val="30"/>
          <w:sz w:val="24"/>
          <w:szCs w:val="24"/>
        </w:rPr>
      </w:pPr>
      <w:r w:rsidRPr="00B444C6">
        <w:rPr>
          <w:rFonts w:asciiTheme="majorEastAsia" w:eastAsiaTheme="majorEastAsia" w:hAnsiTheme="majorEastAsia" w:hint="eastAsia"/>
          <w:kern w:val="30"/>
          <w:sz w:val="24"/>
          <w:szCs w:val="24"/>
        </w:rPr>
        <w:t>PT二次接地方式：N相接地；</w:t>
      </w:r>
    </w:p>
    <w:p w:rsidR="00B444C6" w:rsidRPr="00B444C6" w:rsidRDefault="00B444C6" w:rsidP="00B444C6">
      <w:pPr>
        <w:spacing w:line="400" w:lineRule="exact"/>
        <w:ind w:leftChars="354" w:left="831"/>
        <w:outlineLvl w:val="1"/>
        <w:rPr>
          <w:rFonts w:asciiTheme="majorEastAsia" w:eastAsiaTheme="majorEastAsia" w:hAnsiTheme="majorEastAsia"/>
          <w:kern w:val="30"/>
          <w:sz w:val="24"/>
          <w:szCs w:val="24"/>
          <w:lang w:eastAsia="zh-CN"/>
        </w:rPr>
      </w:pPr>
      <w:r w:rsidRPr="00B444C6">
        <w:rPr>
          <w:rFonts w:asciiTheme="majorEastAsia" w:eastAsiaTheme="majorEastAsia" w:hAnsiTheme="majorEastAsia" w:hint="eastAsia"/>
          <w:kern w:val="30"/>
          <w:sz w:val="24"/>
          <w:szCs w:val="24"/>
          <w:lang w:eastAsia="zh-CN"/>
        </w:rPr>
        <w:t>额定频率：</w:t>
      </w:r>
      <w:r w:rsidRPr="00B444C6">
        <w:rPr>
          <w:rFonts w:asciiTheme="majorEastAsia" w:eastAsiaTheme="majorEastAsia" w:hAnsiTheme="majorEastAsia"/>
          <w:kern w:val="30"/>
          <w:sz w:val="24"/>
          <w:szCs w:val="24"/>
          <w:lang w:eastAsia="zh-CN"/>
        </w:rPr>
        <w:t>50Hz</w:t>
      </w:r>
      <w:r w:rsidRPr="00B444C6">
        <w:rPr>
          <w:rFonts w:asciiTheme="majorEastAsia" w:eastAsiaTheme="majorEastAsia" w:hAnsiTheme="majorEastAsia" w:hint="eastAsia"/>
          <w:kern w:val="30"/>
          <w:sz w:val="24"/>
          <w:szCs w:val="24"/>
          <w:lang w:eastAsia="zh-CN"/>
        </w:rPr>
        <w:t>；</w:t>
      </w:r>
    </w:p>
    <w:p w:rsidR="00B444C6" w:rsidRPr="00B444C6" w:rsidRDefault="00B444C6" w:rsidP="00B444C6">
      <w:pPr>
        <w:spacing w:line="400" w:lineRule="exact"/>
        <w:outlineLvl w:val="1"/>
        <w:rPr>
          <w:rFonts w:asciiTheme="majorEastAsia" w:eastAsiaTheme="majorEastAsia" w:hAnsiTheme="majorEastAsia"/>
          <w:kern w:val="30"/>
          <w:sz w:val="24"/>
          <w:szCs w:val="24"/>
          <w:lang w:eastAsia="zh-CN"/>
        </w:rPr>
      </w:pPr>
      <w:r w:rsidRPr="00B444C6">
        <w:rPr>
          <w:rFonts w:asciiTheme="majorEastAsia" w:eastAsiaTheme="majorEastAsia" w:hAnsiTheme="majorEastAsia" w:hint="eastAsia"/>
          <w:kern w:val="30"/>
          <w:sz w:val="24"/>
          <w:szCs w:val="24"/>
          <w:lang w:eastAsia="zh-CN"/>
        </w:rPr>
        <w:t>3</w:t>
      </w:r>
      <w:r w:rsidRPr="00B444C6">
        <w:rPr>
          <w:rFonts w:asciiTheme="majorEastAsia" w:eastAsiaTheme="majorEastAsia" w:hAnsiTheme="majorEastAsia"/>
          <w:kern w:val="30"/>
          <w:sz w:val="24"/>
          <w:szCs w:val="24"/>
          <w:lang w:eastAsia="zh-CN"/>
        </w:rPr>
        <w:t xml:space="preserve">.2.2 </w:t>
      </w:r>
      <w:r w:rsidRPr="00B444C6">
        <w:rPr>
          <w:rFonts w:asciiTheme="majorEastAsia" w:eastAsiaTheme="majorEastAsia" w:hAnsiTheme="majorEastAsia" w:hint="eastAsia"/>
          <w:kern w:val="30"/>
          <w:sz w:val="24"/>
          <w:szCs w:val="24"/>
          <w:lang w:eastAsia="zh-CN"/>
        </w:rPr>
        <w:t>直流电源额定电压:</w:t>
      </w:r>
      <w:r w:rsidRPr="00B444C6">
        <w:rPr>
          <w:rFonts w:asciiTheme="majorEastAsia" w:eastAsiaTheme="majorEastAsia" w:hAnsiTheme="majorEastAsia"/>
          <w:kern w:val="30"/>
          <w:sz w:val="24"/>
          <w:szCs w:val="24"/>
          <w:lang w:eastAsia="zh-CN"/>
        </w:rPr>
        <w:t>DC220V</w:t>
      </w:r>
      <w:r w:rsidRPr="00B444C6">
        <w:rPr>
          <w:rFonts w:asciiTheme="majorEastAsia" w:eastAsiaTheme="majorEastAsia" w:hAnsiTheme="majorEastAsia" w:hint="eastAsia"/>
          <w:kern w:val="30"/>
          <w:sz w:val="24"/>
          <w:szCs w:val="24"/>
          <w:lang w:eastAsia="zh-CN"/>
        </w:rPr>
        <w:t>；</w:t>
      </w:r>
    </w:p>
    <w:p w:rsidR="00B444C6" w:rsidRPr="00B444C6" w:rsidRDefault="00B444C6" w:rsidP="00E95F16">
      <w:pPr>
        <w:adjustRightInd w:val="0"/>
        <w:spacing w:beforeLines="50" w:afterLines="50" w:line="400" w:lineRule="exact"/>
        <w:outlineLvl w:val="1"/>
        <w:rPr>
          <w:rFonts w:asciiTheme="majorEastAsia" w:eastAsiaTheme="majorEastAsia" w:hAnsiTheme="majorEastAsia"/>
          <w:sz w:val="24"/>
          <w:szCs w:val="24"/>
          <w:lang w:eastAsia="zh-CN"/>
        </w:rPr>
      </w:pPr>
      <w:r w:rsidRPr="00B444C6">
        <w:rPr>
          <w:rFonts w:asciiTheme="majorEastAsia" w:eastAsiaTheme="majorEastAsia" w:hAnsiTheme="majorEastAsia" w:hint="eastAsia"/>
          <w:sz w:val="24"/>
          <w:szCs w:val="24"/>
          <w:lang w:eastAsia="zh-CN"/>
        </w:rPr>
        <w:t>3.3</w:t>
      </w:r>
      <w:r w:rsidRPr="00B444C6">
        <w:rPr>
          <w:rFonts w:asciiTheme="majorEastAsia" w:eastAsiaTheme="majorEastAsia" w:hAnsiTheme="majorEastAsia"/>
          <w:sz w:val="24"/>
          <w:szCs w:val="24"/>
          <w:lang w:eastAsia="zh-CN"/>
        </w:rPr>
        <w:t xml:space="preserve"> </w:t>
      </w:r>
      <w:r w:rsidRPr="00B444C6">
        <w:rPr>
          <w:rFonts w:asciiTheme="majorEastAsia" w:eastAsiaTheme="majorEastAsia" w:hAnsiTheme="majorEastAsia" w:hint="eastAsia"/>
          <w:sz w:val="24"/>
          <w:szCs w:val="24"/>
          <w:lang w:eastAsia="zh-CN"/>
        </w:rPr>
        <w:t>卖方提供的设备应考虑防静电、防电火花干扰、防雷击，防过电压和防电磁辐射等要求。</w:t>
      </w:r>
    </w:p>
    <w:p w:rsidR="00B444C6" w:rsidRPr="00B444C6" w:rsidRDefault="00B444C6" w:rsidP="00E95F16">
      <w:pPr>
        <w:adjustRightInd w:val="0"/>
        <w:spacing w:beforeLines="50" w:afterLines="50" w:line="400" w:lineRule="exact"/>
        <w:outlineLvl w:val="1"/>
        <w:rPr>
          <w:rFonts w:asciiTheme="majorEastAsia" w:eastAsiaTheme="majorEastAsia" w:hAnsiTheme="majorEastAsia"/>
          <w:sz w:val="24"/>
          <w:szCs w:val="24"/>
          <w:lang w:eastAsia="zh-CN"/>
        </w:rPr>
      </w:pPr>
      <w:r w:rsidRPr="00B444C6">
        <w:rPr>
          <w:rFonts w:asciiTheme="majorEastAsia" w:eastAsiaTheme="majorEastAsia" w:hAnsiTheme="majorEastAsia" w:hint="eastAsia"/>
          <w:sz w:val="24"/>
          <w:szCs w:val="24"/>
          <w:lang w:eastAsia="zh-CN"/>
        </w:rPr>
        <w:lastRenderedPageBreak/>
        <w:t>3</w:t>
      </w:r>
      <w:r w:rsidRPr="00B444C6">
        <w:rPr>
          <w:rFonts w:asciiTheme="majorEastAsia" w:eastAsiaTheme="majorEastAsia" w:hAnsiTheme="majorEastAsia"/>
          <w:sz w:val="24"/>
          <w:szCs w:val="24"/>
          <w:lang w:eastAsia="zh-CN"/>
        </w:rPr>
        <w:t xml:space="preserve">.4 </w:t>
      </w:r>
      <w:r w:rsidRPr="00B444C6">
        <w:rPr>
          <w:rFonts w:asciiTheme="majorEastAsia" w:eastAsiaTheme="majorEastAsia" w:hAnsiTheme="majorEastAsia" w:hint="eastAsia"/>
          <w:sz w:val="24"/>
          <w:szCs w:val="24"/>
          <w:lang w:eastAsia="zh-CN"/>
        </w:rPr>
        <w:t>产品应满足的规范及标准</w:t>
      </w:r>
    </w:p>
    <w:p w:rsidR="00B444C6" w:rsidRPr="00B444C6" w:rsidRDefault="00B444C6" w:rsidP="00B444C6">
      <w:pPr>
        <w:spacing w:line="400" w:lineRule="exact"/>
        <w:ind w:firstLineChars="200" w:firstLine="509"/>
        <w:outlineLvl w:val="1"/>
        <w:rPr>
          <w:rFonts w:asciiTheme="majorEastAsia" w:eastAsiaTheme="majorEastAsia" w:hAnsiTheme="majorEastAsia"/>
          <w:kern w:val="30"/>
          <w:sz w:val="24"/>
          <w:szCs w:val="24"/>
          <w:lang w:eastAsia="zh-CN"/>
        </w:rPr>
      </w:pPr>
      <w:bookmarkStart w:id="13" w:name="_Hlk509388821"/>
      <w:r w:rsidRPr="00B444C6">
        <w:rPr>
          <w:rFonts w:asciiTheme="majorEastAsia" w:eastAsiaTheme="majorEastAsia" w:hAnsiTheme="majorEastAsia" w:hint="eastAsia"/>
          <w:kern w:val="30"/>
          <w:sz w:val="24"/>
          <w:szCs w:val="24"/>
          <w:lang w:eastAsia="zh-CN"/>
        </w:rPr>
        <w:t>所有设备的设计、制造、检查、试验及特性除本规范中规定的特别标准外，都应遵照适用的最新版IEC标准和中国国家标准（GB）及电力行业(DL)标准,以及国际单位制(SI)。</w:t>
      </w:r>
    </w:p>
    <w:p w:rsidR="00B444C6" w:rsidRPr="00B444C6" w:rsidRDefault="00B444C6" w:rsidP="00B444C6">
      <w:pPr>
        <w:spacing w:line="400" w:lineRule="exact"/>
        <w:ind w:firstLineChars="200" w:firstLine="509"/>
        <w:outlineLvl w:val="1"/>
        <w:rPr>
          <w:rFonts w:asciiTheme="majorEastAsia" w:eastAsiaTheme="majorEastAsia" w:hAnsiTheme="majorEastAsia"/>
          <w:kern w:val="30"/>
          <w:sz w:val="24"/>
          <w:szCs w:val="24"/>
          <w:lang w:eastAsia="zh-CN"/>
        </w:rPr>
      </w:pPr>
      <w:r w:rsidRPr="00B444C6">
        <w:rPr>
          <w:rFonts w:asciiTheme="majorEastAsia" w:eastAsiaTheme="majorEastAsia" w:hAnsiTheme="majorEastAsia" w:hint="eastAsia"/>
          <w:kern w:val="30"/>
          <w:sz w:val="24"/>
          <w:szCs w:val="24"/>
          <w:lang w:eastAsia="zh-CN"/>
        </w:rPr>
        <w:t>产品应满足以下规范及标准，但不仅限于以下规范及标准。</w:t>
      </w:r>
    </w:p>
    <w:p w:rsidR="00B444C6" w:rsidRPr="00B444C6" w:rsidRDefault="00B444C6" w:rsidP="00B444C6">
      <w:pPr>
        <w:adjustRightInd w:val="0"/>
        <w:spacing w:line="400" w:lineRule="exact"/>
        <w:ind w:firstLineChars="200" w:firstLine="509"/>
        <w:textAlignment w:val="baseline"/>
        <w:outlineLvl w:val="1"/>
        <w:rPr>
          <w:rFonts w:asciiTheme="majorEastAsia" w:eastAsiaTheme="majorEastAsia" w:hAnsiTheme="majorEastAsia"/>
          <w:kern w:val="30"/>
          <w:sz w:val="24"/>
          <w:szCs w:val="24"/>
          <w:lang w:eastAsia="zh-CN"/>
        </w:rPr>
      </w:pPr>
      <w:r w:rsidRPr="00B444C6">
        <w:rPr>
          <w:rFonts w:asciiTheme="majorEastAsia" w:eastAsiaTheme="majorEastAsia" w:hAnsiTheme="majorEastAsia" w:hint="eastAsia"/>
          <w:kern w:val="30"/>
          <w:sz w:val="24"/>
          <w:szCs w:val="24"/>
          <w:lang w:eastAsia="zh-CN"/>
        </w:rPr>
        <w:t>下列标准所示条文均为有效，其所包含的条文，通过在本技术条件中引用而构成本技术条件的条文。以下标准均会被修订，使用本技术条件的各方应探讨使用下列标准最新版本的可能性。</w:t>
      </w:r>
    </w:p>
    <w:bookmarkEnd w:id="13"/>
    <w:p w:rsidR="00B444C6" w:rsidRPr="00B444C6" w:rsidRDefault="00B444C6" w:rsidP="00E95F16">
      <w:pPr>
        <w:adjustRightInd w:val="0"/>
        <w:spacing w:beforeLines="50" w:afterLines="30" w:line="400" w:lineRule="exact"/>
        <w:textAlignment w:val="baseline"/>
        <w:outlineLvl w:val="1"/>
        <w:rPr>
          <w:rFonts w:asciiTheme="majorEastAsia" w:eastAsiaTheme="majorEastAsia" w:hAnsiTheme="majorEastAsia"/>
          <w:sz w:val="24"/>
          <w:szCs w:val="24"/>
        </w:rPr>
      </w:pPr>
      <w:r w:rsidRPr="00B444C6">
        <w:rPr>
          <w:rFonts w:asciiTheme="majorEastAsia" w:eastAsiaTheme="majorEastAsia" w:hAnsiTheme="majorEastAsia" w:hint="eastAsia"/>
          <w:sz w:val="24"/>
          <w:szCs w:val="24"/>
        </w:rPr>
        <w:t>表3</w:t>
      </w:r>
      <w:r w:rsidRPr="00B444C6">
        <w:rPr>
          <w:rFonts w:asciiTheme="majorEastAsia" w:eastAsiaTheme="majorEastAsia" w:hAnsiTheme="majorEastAsia"/>
          <w:sz w:val="24"/>
          <w:szCs w:val="24"/>
        </w:rPr>
        <w:t xml:space="preserve">.4-1 </w:t>
      </w:r>
      <w:r w:rsidRPr="00B444C6">
        <w:rPr>
          <w:rFonts w:asciiTheme="majorEastAsia" w:eastAsiaTheme="majorEastAsia" w:hAnsiTheme="majorEastAsia" w:hint="eastAsia"/>
          <w:sz w:val="24"/>
          <w:szCs w:val="24"/>
        </w:rPr>
        <w:t>引用规范及标准列表</w:t>
      </w:r>
    </w:p>
    <w:tbl>
      <w:tblPr>
        <w:tblpPr w:leftFromText="180" w:rightFromText="180" w:vertAnchor="text" w:horzAnchor="margin" w:tblpY="317"/>
        <w:tblW w:w="0" w:type="auto"/>
        <w:tblLayout w:type="fixed"/>
        <w:tblLook w:val="0000"/>
      </w:tblPr>
      <w:tblGrid>
        <w:gridCol w:w="3119"/>
        <w:gridCol w:w="5701"/>
      </w:tblGrid>
      <w:tr w:rsidR="00B444C6" w:rsidTr="00B444C6">
        <w:trPr>
          <w:trHeight w:val="397"/>
        </w:trPr>
        <w:tc>
          <w:tcPr>
            <w:tcW w:w="3119" w:type="dxa"/>
            <w:tcBorders>
              <w:top w:val="single" w:sz="4" w:space="0" w:color="auto"/>
              <w:left w:val="single" w:sz="4" w:space="0" w:color="auto"/>
              <w:bottom w:val="single" w:sz="4" w:space="0" w:color="auto"/>
              <w:right w:val="single" w:sz="4" w:space="0" w:color="auto"/>
            </w:tcBorders>
            <w:vAlign w:val="center"/>
          </w:tcPr>
          <w:p w:rsidR="00B444C6" w:rsidRDefault="00B444C6" w:rsidP="00B444C6">
            <w:pPr>
              <w:widowControl/>
              <w:rPr>
                <w:color w:val="000000"/>
                <w:sz w:val="18"/>
                <w:szCs w:val="18"/>
              </w:rPr>
            </w:pPr>
            <w:r>
              <w:rPr>
                <w:rFonts w:hint="eastAsia"/>
                <w:color w:val="000000"/>
                <w:sz w:val="18"/>
                <w:szCs w:val="18"/>
              </w:rPr>
              <w:t>DL/T 825</w:t>
            </w:r>
          </w:p>
        </w:tc>
        <w:tc>
          <w:tcPr>
            <w:tcW w:w="5701" w:type="dxa"/>
            <w:tcBorders>
              <w:top w:val="single" w:sz="4" w:space="0" w:color="auto"/>
              <w:left w:val="nil"/>
              <w:bottom w:val="single" w:sz="4" w:space="0" w:color="auto"/>
              <w:right w:val="single" w:sz="4" w:space="0" w:color="auto"/>
            </w:tcBorders>
            <w:vAlign w:val="center"/>
          </w:tcPr>
          <w:p w:rsidR="00B444C6" w:rsidRDefault="00B444C6" w:rsidP="00B444C6">
            <w:pPr>
              <w:widowControl/>
              <w:rPr>
                <w:color w:val="000000"/>
                <w:sz w:val="18"/>
                <w:szCs w:val="18"/>
                <w:lang w:eastAsia="zh-CN"/>
              </w:rPr>
            </w:pPr>
            <w:r>
              <w:rPr>
                <w:rFonts w:hint="eastAsia"/>
                <w:color w:val="000000"/>
                <w:sz w:val="18"/>
                <w:szCs w:val="18"/>
                <w:lang w:eastAsia="zh-CN"/>
              </w:rPr>
              <w:t>电能计量装置安装接线规则</w:t>
            </w:r>
          </w:p>
        </w:tc>
      </w:tr>
      <w:tr w:rsidR="00B444C6" w:rsidTr="00B444C6">
        <w:trPr>
          <w:trHeight w:val="397"/>
        </w:trPr>
        <w:tc>
          <w:tcPr>
            <w:tcW w:w="3119" w:type="dxa"/>
            <w:tcBorders>
              <w:top w:val="nil"/>
              <w:left w:val="single" w:sz="4" w:space="0" w:color="auto"/>
              <w:bottom w:val="single" w:sz="4" w:space="0" w:color="auto"/>
              <w:right w:val="single" w:sz="4" w:space="0" w:color="auto"/>
            </w:tcBorders>
            <w:vAlign w:val="center"/>
          </w:tcPr>
          <w:p w:rsidR="00B444C6" w:rsidRDefault="00B444C6" w:rsidP="00B444C6">
            <w:pPr>
              <w:widowControl/>
              <w:rPr>
                <w:color w:val="000000"/>
                <w:sz w:val="18"/>
                <w:szCs w:val="18"/>
              </w:rPr>
            </w:pPr>
            <w:r>
              <w:rPr>
                <w:rFonts w:hint="eastAsia"/>
                <w:color w:val="000000"/>
                <w:sz w:val="18"/>
                <w:szCs w:val="18"/>
              </w:rPr>
              <w:t>DL/T 448</w:t>
            </w:r>
          </w:p>
        </w:tc>
        <w:tc>
          <w:tcPr>
            <w:tcW w:w="5701" w:type="dxa"/>
            <w:tcBorders>
              <w:top w:val="nil"/>
              <w:left w:val="nil"/>
              <w:bottom w:val="single" w:sz="4" w:space="0" w:color="auto"/>
              <w:right w:val="single" w:sz="4" w:space="0" w:color="auto"/>
            </w:tcBorders>
            <w:vAlign w:val="center"/>
          </w:tcPr>
          <w:p w:rsidR="00B444C6" w:rsidRDefault="00B444C6" w:rsidP="00B444C6">
            <w:pPr>
              <w:widowControl/>
              <w:rPr>
                <w:color w:val="000000"/>
                <w:sz w:val="18"/>
                <w:szCs w:val="18"/>
                <w:lang w:eastAsia="zh-CN"/>
              </w:rPr>
            </w:pPr>
            <w:r>
              <w:rPr>
                <w:rFonts w:hint="eastAsia"/>
                <w:color w:val="000000"/>
                <w:sz w:val="18"/>
                <w:szCs w:val="18"/>
                <w:lang w:eastAsia="zh-CN"/>
              </w:rPr>
              <w:t>电能计量装置技术管理规程</w:t>
            </w:r>
          </w:p>
        </w:tc>
      </w:tr>
      <w:tr w:rsidR="00B444C6" w:rsidTr="00B444C6">
        <w:trPr>
          <w:trHeight w:val="397"/>
        </w:trPr>
        <w:tc>
          <w:tcPr>
            <w:tcW w:w="3119" w:type="dxa"/>
            <w:tcBorders>
              <w:top w:val="nil"/>
              <w:left w:val="single" w:sz="4" w:space="0" w:color="auto"/>
              <w:bottom w:val="single" w:sz="4" w:space="0" w:color="auto"/>
              <w:right w:val="single" w:sz="4" w:space="0" w:color="auto"/>
            </w:tcBorders>
            <w:vAlign w:val="center"/>
          </w:tcPr>
          <w:p w:rsidR="00B444C6" w:rsidRDefault="00B444C6" w:rsidP="00B444C6">
            <w:pPr>
              <w:widowControl/>
              <w:rPr>
                <w:color w:val="000000"/>
                <w:sz w:val="18"/>
                <w:szCs w:val="18"/>
              </w:rPr>
            </w:pPr>
            <w:r>
              <w:rPr>
                <w:rFonts w:hint="eastAsia"/>
                <w:color w:val="000000"/>
                <w:sz w:val="18"/>
                <w:szCs w:val="18"/>
              </w:rPr>
              <w:t>DL/T 614</w:t>
            </w:r>
          </w:p>
        </w:tc>
        <w:tc>
          <w:tcPr>
            <w:tcW w:w="5701" w:type="dxa"/>
            <w:tcBorders>
              <w:top w:val="nil"/>
              <w:left w:val="nil"/>
              <w:bottom w:val="single" w:sz="4" w:space="0" w:color="auto"/>
              <w:right w:val="single" w:sz="4" w:space="0" w:color="auto"/>
            </w:tcBorders>
            <w:vAlign w:val="center"/>
          </w:tcPr>
          <w:p w:rsidR="00B444C6" w:rsidRDefault="00B444C6" w:rsidP="00B444C6">
            <w:pPr>
              <w:widowControl/>
              <w:rPr>
                <w:color w:val="000000"/>
                <w:sz w:val="18"/>
                <w:szCs w:val="18"/>
              </w:rPr>
            </w:pPr>
            <w:r>
              <w:rPr>
                <w:rFonts w:hint="eastAsia"/>
                <w:color w:val="000000"/>
                <w:sz w:val="18"/>
                <w:szCs w:val="18"/>
              </w:rPr>
              <w:t>多功能电能表</w:t>
            </w:r>
          </w:p>
        </w:tc>
      </w:tr>
      <w:tr w:rsidR="00B444C6" w:rsidTr="00B444C6">
        <w:trPr>
          <w:trHeight w:val="397"/>
        </w:trPr>
        <w:tc>
          <w:tcPr>
            <w:tcW w:w="3119" w:type="dxa"/>
            <w:tcBorders>
              <w:top w:val="nil"/>
              <w:left w:val="single" w:sz="4" w:space="0" w:color="auto"/>
              <w:bottom w:val="single" w:sz="4" w:space="0" w:color="auto"/>
              <w:right w:val="single" w:sz="4" w:space="0" w:color="auto"/>
            </w:tcBorders>
            <w:vAlign w:val="center"/>
          </w:tcPr>
          <w:p w:rsidR="00B444C6" w:rsidRDefault="00B444C6" w:rsidP="00B444C6">
            <w:pPr>
              <w:widowControl/>
              <w:rPr>
                <w:color w:val="000000"/>
                <w:sz w:val="18"/>
                <w:szCs w:val="18"/>
              </w:rPr>
            </w:pPr>
            <w:r>
              <w:rPr>
                <w:rFonts w:hint="eastAsia"/>
                <w:color w:val="000000"/>
                <w:sz w:val="18"/>
                <w:szCs w:val="18"/>
              </w:rPr>
              <w:t>DL/T 645</w:t>
            </w:r>
          </w:p>
        </w:tc>
        <w:tc>
          <w:tcPr>
            <w:tcW w:w="5701" w:type="dxa"/>
            <w:tcBorders>
              <w:top w:val="nil"/>
              <w:left w:val="nil"/>
              <w:bottom w:val="single" w:sz="4" w:space="0" w:color="auto"/>
              <w:right w:val="single" w:sz="4" w:space="0" w:color="auto"/>
            </w:tcBorders>
            <w:vAlign w:val="center"/>
          </w:tcPr>
          <w:p w:rsidR="00B444C6" w:rsidRDefault="00B444C6" w:rsidP="00B444C6">
            <w:pPr>
              <w:widowControl/>
              <w:rPr>
                <w:color w:val="000000"/>
                <w:sz w:val="18"/>
                <w:szCs w:val="18"/>
                <w:lang w:eastAsia="zh-CN"/>
              </w:rPr>
            </w:pPr>
            <w:r>
              <w:rPr>
                <w:rFonts w:hint="eastAsia"/>
                <w:color w:val="000000"/>
                <w:sz w:val="18"/>
                <w:szCs w:val="18"/>
                <w:lang w:eastAsia="zh-CN"/>
              </w:rPr>
              <w:t>多功能电能表通信协议</w:t>
            </w:r>
          </w:p>
        </w:tc>
      </w:tr>
      <w:tr w:rsidR="00B444C6" w:rsidTr="00B444C6">
        <w:trPr>
          <w:trHeight w:val="397"/>
        </w:trPr>
        <w:tc>
          <w:tcPr>
            <w:tcW w:w="3119" w:type="dxa"/>
            <w:tcBorders>
              <w:top w:val="nil"/>
              <w:left w:val="single" w:sz="4" w:space="0" w:color="auto"/>
              <w:bottom w:val="single" w:sz="4" w:space="0" w:color="auto"/>
              <w:right w:val="single" w:sz="4" w:space="0" w:color="auto"/>
            </w:tcBorders>
            <w:vAlign w:val="center"/>
          </w:tcPr>
          <w:p w:rsidR="00B444C6" w:rsidRDefault="00B444C6" w:rsidP="00B444C6">
            <w:pPr>
              <w:widowControl/>
              <w:rPr>
                <w:color w:val="000000"/>
                <w:sz w:val="18"/>
                <w:szCs w:val="18"/>
              </w:rPr>
            </w:pPr>
            <w:r>
              <w:rPr>
                <w:rFonts w:hint="eastAsia"/>
                <w:color w:val="000000"/>
                <w:sz w:val="18"/>
                <w:szCs w:val="18"/>
              </w:rPr>
              <w:t>JB/T 50070</w:t>
            </w:r>
          </w:p>
        </w:tc>
        <w:tc>
          <w:tcPr>
            <w:tcW w:w="5701" w:type="dxa"/>
            <w:tcBorders>
              <w:top w:val="nil"/>
              <w:left w:val="nil"/>
              <w:bottom w:val="single" w:sz="4" w:space="0" w:color="auto"/>
              <w:right w:val="single" w:sz="4" w:space="0" w:color="auto"/>
            </w:tcBorders>
            <w:vAlign w:val="center"/>
          </w:tcPr>
          <w:p w:rsidR="00B444C6" w:rsidRDefault="00B444C6" w:rsidP="00B444C6">
            <w:pPr>
              <w:widowControl/>
              <w:rPr>
                <w:color w:val="000000"/>
                <w:sz w:val="18"/>
                <w:szCs w:val="18"/>
                <w:lang w:eastAsia="zh-CN"/>
              </w:rPr>
            </w:pPr>
            <w:r>
              <w:rPr>
                <w:rFonts w:hint="eastAsia"/>
                <w:color w:val="000000"/>
                <w:sz w:val="18"/>
                <w:szCs w:val="18"/>
                <w:lang w:eastAsia="zh-CN"/>
              </w:rPr>
              <w:t>电能表可靠性要求及考核方法</w:t>
            </w:r>
          </w:p>
        </w:tc>
      </w:tr>
      <w:tr w:rsidR="00B444C6" w:rsidTr="00B444C6">
        <w:trPr>
          <w:trHeight w:val="397"/>
        </w:trPr>
        <w:tc>
          <w:tcPr>
            <w:tcW w:w="3119" w:type="dxa"/>
            <w:tcBorders>
              <w:top w:val="nil"/>
              <w:left w:val="single" w:sz="4" w:space="0" w:color="auto"/>
              <w:bottom w:val="single" w:sz="4" w:space="0" w:color="auto"/>
              <w:right w:val="single" w:sz="4" w:space="0" w:color="auto"/>
            </w:tcBorders>
            <w:vAlign w:val="center"/>
          </w:tcPr>
          <w:p w:rsidR="00B444C6" w:rsidRDefault="00B444C6" w:rsidP="00B444C6">
            <w:pPr>
              <w:widowControl/>
              <w:rPr>
                <w:color w:val="000000"/>
                <w:sz w:val="18"/>
                <w:szCs w:val="18"/>
              </w:rPr>
            </w:pPr>
            <w:r>
              <w:rPr>
                <w:rFonts w:hint="eastAsia"/>
                <w:color w:val="000000"/>
                <w:sz w:val="18"/>
                <w:szCs w:val="18"/>
              </w:rPr>
              <w:t>JB/T 10666</w:t>
            </w:r>
          </w:p>
        </w:tc>
        <w:tc>
          <w:tcPr>
            <w:tcW w:w="5701" w:type="dxa"/>
            <w:tcBorders>
              <w:top w:val="nil"/>
              <w:left w:val="nil"/>
              <w:bottom w:val="single" w:sz="4" w:space="0" w:color="auto"/>
              <w:right w:val="single" w:sz="4" w:space="0" w:color="auto"/>
            </w:tcBorders>
            <w:vAlign w:val="center"/>
          </w:tcPr>
          <w:p w:rsidR="00B444C6" w:rsidRDefault="00B444C6" w:rsidP="00B444C6">
            <w:pPr>
              <w:widowControl/>
              <w:rPr>
                <w:color w:val="000000"/>
                <w:sz w:val="18"/>
                <w:szCs w:val="18"/>
              </w:rPr>
            </w:pPr>
            <w:r>
              <w:rPr>
                <w:rFonts w:hint="eastAsia"/>
                <w:color w:val="000000"/>
                <w:sz w:val="18"/>
                <w:szCs w:val="18"/>
              </w:rPr>
              <w:t>电能表用脉冲计数器</w:t>
            </w:r>
          </w:p>
        </w:tc>
      </w:tr>
      <w:tr w:rsidR="00B444C6" w:rsidTr="00B444C6">
        <w:trPr>
          <w:trHeight w:val="397"/>
        </w:trPr>
        <w:tc>
          <w:tcPr>
            <w:tcW w:w="3119" w:type="dxa"/>
            <w:tcBorders>
              <w:top w:val="nil"/>
              <w:left w:val="single" w:sz="4" w:space="0" w:color="auto"/>
              <w:bottom w:val="single" w:sz="4" w:space="0" w:color="auto"/>
              <w:right w:val="single" w:sz="4" w:space="0" w:color="auto"/>
            </w:tcBorders>
            <w:vAlign w:val="center"/>
          </w:tcPr>
          <w:p w:rsidR="00B444C6" w:rsidRDefault="00B444C6" w:rsidP="00B444C6">
            <w:pPr>
              <w:widowControl/>
              <w:rPr>
                <w:color w:val="000000"/>
                <w:sz w:val="18"/>
                <w:szCs w:val="18"/>
              </w:rPr>
            </w:pPr>
            <w:r>
              <w:rPr>
                <w:rFonts w:hint="eastAsia"/>
                <w:color w:val="000000"/>
                <w:sz w:val="18"/>
                <w:szCs w:val="18"/>
              </w:rPr>
              <w:t>JJG 596</w:t>
            </w:r>
          </w:p>
        </w:tc>
        <w:tc>
          <w:tcPr>
            <w:tcW w:w="5701" w:type="dxa"/>
            <w:tcBorders>
              <w:top w:val="nil"/>
              <w:left w:val="nil"/>
              <w:bottom w:val="single" w:sz="4" w:space="0" w:color="auto"/>
              <w:right w:val="single" w:sz="4" w:space="0" w:color="auto"/>
            </w:tcBorders>
            <w:vAlign w:val="center"/>
          </w:tcPr>
          <w:p w:rsidR="00B444C6" w:rsidRDefault="00B444C6" w:rsidP="00B444C6">
            <w:pPr>
              <w:widowControl/>
              <w:rPr>
                <w:color w:val="000000"/>
                <w:sz w:val="18"/>
                <w:szCs w:val="18"/>
              </w:rPr>
            </w:pPr>
            <w:r>
              <w:rPr>
                <w:rFonts w:hint="eastAsia"/>
                <w:color w:val="000000"/>
                <w:sz w:val="18"/>
                <w:szCs w:val="18"/>
              </w:rPr>
              <w:t>电子式交流电能表</w:t>
            </w:r>
          </w:p>
        </w:tc>
      </w:tr>
      <w:tr w:rsidR="00B444C6" w:rsidTr="00B444C6">
        <w:trPr>
          <w:trHeight w:val="397"/>
        </w:trPr>
        <w:tc>
          <w:tcPr>
            <w:tcW w:w="3119" w:type="dxa"/>
            <w:tcBorders>
              <w:top w:val="nil"/>
              <w:left w:val="single" w:sz="4" w:space="0" w:color="auto"/>
              <w:bottom w:val="single" w:sz="4" w:space="0" w:color="auto"/>
              <w:right w:val="single" w:sz="4" w:space="0" w:color="auto"/>
            </w:tcBorders>
            <w:vAlign w:val="bottom"/>
          </w:tcPr>
          <w:p w:rsidR="00B444C6" w:rsidRDefault="00B444C6" w:rsidP="00B444C6">
            <w:pPr>
              <w:widowControl/>
              <w:rPr>
                <w:color w:val="000000"/>
                <w:sz w:val="18"/>
                <w:szCs w:val="18"/>
              </w:rPr>
            </w:pPr>
            <w:r>
              <w:rPr>
                <w:rFonts w:hint="eastAsia"/>
                <w:kern w:val="30"/>
                <w:sz w:val="18"/>
                <w:szCs w:val="18"/>
              </w:rPr>
              <w:t>DL/T 566</w:t>
            </w:r>
          </w:p>
        </w:tc>
        <w:tc>
          <w:tcPr>
            <w:tcW w:w="5701" w:type="dxa"/>
            <w:tcBorders>
              <w:top w:val="nil"/>
              <w:left w:val="nil"/>
              <w:bottom w:val="single" w:sz="4" w:space="0" w:color="auto"/>
              <w:right w:val="single" w:sz="4" w:space="0" w:color="auto"/>
            </w:tcBorders>
            <w:vAlign w:val="center"/>
          </w:tcPr>
          <w:p w:rsidR="00B444C6" w:rsidRDefault="00B444C6" w:rsidP="00B444C6">
            <w:pPr>
              <w:widowControl/>
              <w:rPr>
                <w:color w:val="000000"/>
                <w:sz w:val="18"/>
                <w:szCs w:val="18"/>
                <w:lang w:eastAsia="zh-CN"/>
              </w:rPr>
            </w:pPr>
            <w:r>
              <w:rPr>
                <w:rFonts w:hint="eastAsia"/>
                <w:kern w:val="30"/>
                <w:sz w:val="18"/>
                <w:szCs w:val="18"/>
                <w:lang w:eastAsia="zh-CN"/>
              </w:rPr>
              <w:t>电压失压计时器技术条件</w:t>
            </w:r>
          </w:p>
        </w:tc>
      </w:tr>
      <w:tr w:rsidR="00B444C6" w:rsidTr="00B444C6">
        <w:trPr>
          <w:trHeight w:val="397"/>
        </w:trPr>
        <w:tc>
          <w:tcPr>
            <w:tcW w:w="3119" w:type="dxa"/>
            <w:tcBorders>
              <w:top w:val="single" w:sz="4" w:space="0" w:color="auto"/>
              <w:left w:val="single" w:sz="4" w:space="0" w:color="auto"/>
              <w:bottom w:val="single" w:sz="4" w:space="0" w:color="auto"/>
              <w:right w:val="single" w:sz="4" w:space="0" w:color="auto"/>
            </w:tcBorders>
            <w:vAlign w:val="bottom"/>
          </w:tcPr>
          <w:p w:rsidR="00B444C6" w:rsidRDefault="00B444C6" w:rsidP="00B444C6">
            <w:pPr>
              <w:widowControl/>
              <w:rPr>
                <w:color w:val="000000"/>
                <w:sz w:val="18"/>
                <w:szCs w:val="18"/>
                <w:lang w:eastAsia="zh-CN"/>
              </w:rPr>
            </w:pPr>
          </w:p>
        </w:tc>
        <w:tc>
          <w:tcPr>
            <w:tcW w:w="5701" w:type="dxa"/>
            <w:tcBorders>
              <w:top w:val="single" w:sz="4" w:space="0" w:color="auto"/>
              <w:left w:val="nil"/>
              <w:bottom w:val="single" w:sz="4" w:space="0" w:color="auto"/>
              <w:right w:val="single" w:sz="4" w:space="0" w:color="auto"/>
            </w:tcBorders>
            <w:vAlign w:val="center"/>
          </w:tcPr>
          <w:p w:rsidR="00B444C6" w:rsidRDefault="00B444C6" w:rsidP="00B444C6">
            <w:pPr>
              <w:widowControl/>
              <w:rPr>
                <w:color w:val="000000"/>
                <w:sz w:val="18"/>
                <w:szCs w:val="18"/>
                <w:lang w:eastAsia="zh-CN"/>
              </w:rPr>
            </w:pPr>
            <w:r>
              <w:rPr>
                <w:rFonts w:hint="eastAsia"/>
                <w:color w:val="000000"/>
                <w:sz w:val="18"/>
                <w:szCs w:val="18"/>
                <w:lang w:eastAsia="zh-CN"/>
              </w:rPr>
              <w:t>福建省电力有限公司关口电能计量装置技术规范</w:t>
            </w:r>
          </w:p>
        </w:tc>
      </w:tr>
    </w:tbl>
    <w:p w:rsidR="009D09C1" w:rsidRPr="009D09C1" w:rsidRDefault="009D09C1" w:rsidP="009D09C1">
      <w:pPr>
        <w:pStyle w:val="15"/>
        <w:spacing w:line="400" w:lineRule="exact"/>
        <w:outlineLvl w:val="1"/>
        <w:rPr>
          <w:rFonts w:asciiTheme="majorEastAsia" w:eastAsiaTheme="majorEastAsia" w:hAnsiTheme="majorEastAsia"/>
          <w:sz w:val="24"/>
          <w:szCs w:val="24"/>
        </w:rPr>
      </w:pPr>
      <w:bookmarkStart w:id="14" w:name="_Toc509411555"/>
      <w:r w:rsidRPr="009D09C1">
        <w:rPr>
          <w:rFonts w:asciiTheme="majorEastAsia" w:eastAsiaTheme="majorEastAsia" w:hAnsiTheme="majorEastAsia" w:hint="eastAsia"/>
          <w:sz w:val="24"/>
          <w:szCs w:val="24"/>
        </w:rPr>
        <w:t>4 技术参数及性能要求</w:t>
      </w:r>
      <w:bookmarkStart w:id="15" w:name="_Toc182195526"/>
      <w:bookmarkEnd w:id="14"/>
    </w:p>
    <w:p w:rsidR="009D09C1" w:rsidRPr="009D09C1" w:rsidRDefault="009D09C1" w:rsidP="00E95F16">
      <w:pPr>
        <w:adjustRightInd w:val="0"/>
        <w:spacing w:beforeLines="50" w:afterLines="50" w:line="400" w:lineRule="exact"/>
        <w:outlineLvl w:val="1"/>
        <w:rPr>
          <w:rFonts w:asciiTheme="majorEastAsia" w:eastAsiaTheme="majorEastAsia" w:hAnsiTheme="majorEastAsia"/>
          <w:sz w:val="24"/>
          <w:szCs w:val="24"/>
          <w:lang w:eastAsia="zh-CN"/>
        </w:rPr>
      </w:pPr>
      <w:r w:rsidRPr="009D09C1">
        <w:rPr>
          <w:rFonts w:asciiTheme="majorEastAsia" w:eastAsiaTheme="majorEastAsia" w:hAnsiTheme="majorEastAsia" w:hint="eastAsia"/>
          <w:sz w:val="24"/>
          <w:szCs w:val="24"/>
          <w:lang w:eastAsia="zh-CN"/>
        </w:rPr>
        <w:t>4</w:t>
      </w:r>
      <w:r w:rsidRPr="009D09C1">
        <w:rPr>
          <w:rFonts w:asciiTheme="majorEastAsia" w:eastAsiaTheme="majorEastAsia" w:hAnsiTheme="majorEastAsia"/>
          <w:sz w:val="24"/>
          <w:szCs w:val="24"/>
          <w:lang w:eastAsia="zh-CN"/>
        </w:rPr>
        <w:t xml:space="preserve">.1 </w:t>
      </w:r>
      <w:r w:rsidRPr="009D09C1">
        <w:rPr>
          <w:rFonts w:asciiTheme="majorEastAsia" w:eastAsiaTheme="majorEastAsia" w:hAnsiTheme="majorEastAsia" w:hint="eastAsia"/>
          <w:sz w:val="24"/>
          <w:szCs w:val="24"/>
          <w:lang w:eastAsia="zh-CN"/>
        </w:rPr>
        <w:t>计量表计通用技术规范</w:t>
      </w:r>
    </w:p>
    <w:p w:rsidR="009D09C1" w:rsidRPr="009D09C1" w:rsidRDefault="009D09C1" w:rsidP="009D09C1">
      <w:pPr>
        <w:adjustRightInd w:val="0"/>
        <w:spacing w:line="400" w:lineRule="exact"/>
        <w:textAlignment w:val="baseline"/>
        <w:outlineLvl w:val="1"/>
        <w:rPr>
          <w:rFonts w:asciiTheme="majorEastAsia" w:eastAsiaTheme="majorEastAsia" w:hAnsiTheme="majorEastAsia"/>
          <w:b/>
          <w:kern w:val="30"/>
          <w:sz w:val="24"/>
          <w:szCs w:val="24"/>
          <w:lang w:eastAsia="zh-CN"/>
        </w:rPr>
      </w:pPr>
      <w:r w:rsidRPr="009D09C1">
        <w:rPr>
          <w:rFonts w:asciiTheme="majorEastAsia" w:eastAsiaTheme="majorEastAsia" w:hAnsiTheme="majorEastAsia" w:hint="eastAsia"/>
          <w:b/>
          <w:kern w:val="30"/>
          <w:sz w:val="24"/>
          <w:szCs w:val="24"/>
          <w:lang w:eastAsia="zh-CN"/>
        </w:rPr>
        <w:t>本小节内容适用于投标方提供的所有电能表计。</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.1.1 </w:t>
      </w:r>
      <w:r w:rsidRPr="009D09C1">
        <w:rPr>
          <w:rFonts w:asciiTheme="majorEastAsia" w:eastAsiaTheme="majorEastAsia" w:hAnsiTheme="majorEastAsia" w:hint="eastAsia"/>
          <w:kern w:val="30"/>
          <w:sz w:val="24"/>
          <w:szCs w:val="24"/>
          <w:lang w:eastAsia="zh-CN"/>
        </w:rPr>
        <w:t>电能表的机械要求</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.1.1.1 </w:t>
      </w:r>
      <w:r w:rsidRPr="009D09C1">
        <w:rPr>
          <w:rFonts w:asciiTheme="majorEastAsia" w:eastAsiaTheme="majorEastAsia" w:hAnsiTheme="majorEastAsia" w:hint="eastAsia"/>
          <w:kern w:val="30"/>
          <w:sz w:val="24"/>
          <w:szCs w:val="24"/>
          <w:lang w:eastAsia="zh-CN"/>
        </w:rPr>
        <w:t>电能表的接线盒应能覆盖外部导线及其绝缘的长度不少于</w:t>
      </w:r>
      <w:r w:rsidRPr="009D09C1">
        <w:rPr>
          <w:rFonts w:asciiTheme="majorEastAsia" w:eastAsiaTheme="majorEastAsia" w:hAnsiTheme="majorEastAsia"/>
          <w:kern w:val="30"/>
          <w:sz w:val="24"/>
          <w:szCs w:val="24"/>
          <w:lang w:eastAsia="zh-CN"/>
        </w:rPr>
        <w:t>40mm</w:t>
      </w:r>
      <w:r w:rsidRPr="009D09C1">
        <w:rPr>
          <w:rFonts w:asciiTheme="majorEastAsia" w:eastAsiaTheme="majorEastAsia" w:hAnsiTheme="majorEastAsia" w:hint="eastAsia"/>
          <w:kern w:val="30"/>
          <w:sz w:val="24"/>
          <w:szCs w:val="24"/>
          <w:lang w:eastAsia="zh-CN"/>
        </w:rPr>
        <w:t>。</w:t>
      </w:r>
    </w:p>
    <w:p w:rsidR="009D09C1" w:rsidRPr="009D09C1" w:rsidRDefault="009D09C1" w:rsidP="009D09C1">
      <w:pPr>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.1.1.2 </w:t>
      </w:r>
      <w:r w:rsidRPr="009D09C1">
        <w:rPr>
          <w:rFonts w:asciiTheme="majorEastAsia" w:eastAsiaTheme="majorEastAsia" w:hAnsiTheme="majorEastAsia" w:hint="eastAsia"/>
          <w:kern w:val="30"/>
          <w:sz w:val="24"/>
          <w:szCs w:val="24"/>
          <w:lang w:eastAsia="zh-CN"/>
        </w:rPr>
        <w:t>电能表的设计和结构应保证在额定条件下使用时不引起任何危险。</w:t>
      </w:r>
    </w:p>
    <w:p w:rsidR="009D09C1" w:rsidRPr="009D09C1" w:rsidRDefault="009D09C1" w:rsidP="009D09C1">
      <w:pPr>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.1.1.3 </w:t>
      </w:r>
      <w:r w:rsidRPr="009D09C1">
        <w:rPr>
          <w:rFonts w:asciiTheme="majorEastAsia" w:eastAsiaTheme="majorEastAsia" w:hAnsiTheme="majorEastAsia" w:hint="eastAsia"/>
          <w:kern w:val="30"/>
          <w:sz w:val="24"/>
          <w:szCs w:val="24"/>
          <w:lang w:eastAsia="zh-CN"/>
        </w:rPr>
        <w:t>电度表应具有铅封的表壳，只有破坏铅封后才能触及表内部部件。外壳密封防尘并有一定的强度，由能抗变形、抗腐蚀、抗老化的阻燃材料制成。</w:t>
      </w:r>
    </w:p>
    <w:p w:rsidR="009D09C1" w:rsidRPr="009D09C1" w:rsidRDefault="009D09C1" w:rsidP="009D09C1">
      <w:pPr>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.1.1.4 </w:t>
      </w:r>
      <w:r w:rsidRPr="009D09C1">
        <w:rPr>
          <w:rFonts w:asciiTheme="majorEastAsia" w:eastAsiaTheme="majorEastAsia" w:hAnsiTheme="majorEastAsia" w:hint="eastAsia"/>
          <w:kern w:val="30"/>
          <w:sz w:val="24"/>
          <w:szCs w:val="24"/>
          <w:lang w:eastAsia="zh-CN"/>
        </w:rPr>
        <w:t>电能表的底壳应具有不燃性。</w:t>
      </w:r>
    </w:p>
    <w:p w:rsidR="009D09C1" w:rsidRPr="009D09C1" w:rsidRDefault="009D09C1" w:rsidP="009D09C1">
      <w:pPr>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.1.1.5</w:t>
      </w:r>
      <w:r w:rsidRPr="009D09C1">
        <w:rPr>
          <w:rFonts w:asciiTheme="majorEastAsia" w:eastAsiaTheme="majorEastAsia" w:hAnsiTheme="majorEastAsia" w:hint="eastAsia"/>
          <w:kern w:val="30"/>
          <w:sz w:val="24"/>
          <w:szCs w:val="24"/>
          <w:lang w:eastAsia="zh-CN"/>
        </w:rPr>
        <w:t xml:space="preserve"> 电能表应装有输出装置，并能从正面触及到，并能适当的测试设备</w:t>
      </w:r>
      <w:r w:rsidRPr="009D09C1">
        <w:rPr>
          <w:rFonts w:asciiTheme="majorEastAsia" w:eastAsiaTheme="majorEastAsia" w:hAnsiTheme="majorEastAsia" w:hint="eastAsia"/>
          <w:kern w:val="30"/>
          <w:sz w:val="24"/>
          <w:szCs w:val="24"/>
          <w:lang w:eastAsia="zh-CN"/>
        </w:rPr>
        <w:lastRenderedPageBreak/>
        <w:t>监视。</w:t>
      </w:r>
    </w:p>
    <w:p w:rsidR="009D09C1" w:rsidRPr="009D09C1" w:rsidRDefault="009D09C1" w:rsidP="009D09C1">
      <w:pPr>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.1.1.6 </w:t>
      </w:r>
      <w:r w:rsidRPr="009D09C1">
        <w:rPr>
          <w:rFonts w:asciiTheme="majorEastAsia" w:eastAsiaTheme="majorEastAsia" w:hAnsiTheme="majorEastAsia" w:hint="eastAsia"/>
          <w:kern w:val="30"/>
          <w:sz w:val="24"/>
          <w:szCs w:val="24"/>
          <w:lang w:eastAsia="zh-CN"/>
        </w:rPr>
        <w:t>电能表内所有器件均能防锈蚀、防氧化。</w:t>
      </w:r>
    </w:p>
    <w:p w:rsidR="009D09C1" w:rsidRPr="009D09C1" w:rsidRDefault="009D09C1" w:rsidP="009D09C1">
      <w:pPr>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.1.1.7 </w:t>
      </w:r>
      <w:r w:rsidRPr="009D09C1">
        <w:rPr>
          <w:rFonts w:asciiTheme="majorEastAsia" w:eastAsiaTheme="majorEastAsia" w:hAnsiTheme="majorEastAsia" w:hint="eastAsia"/>
          <w:kern w:val="30"/>
          <w:sz w:val="24"/>
          <w:szCs w:val="24"/>
          <w:lang w:eastAsia="zh-CN"/>
        </w:rPr>
        <w:t>电能表接线螺丝、接线桩均采用优质不锈钢镀镍端子，具有防锈蚀、可靠的机械强度，接线盒内外螺丝均“</w:t>
      </w:r>
      <w:r w:rsidRPr="009D09C1">
        <w:rPr>
          <w:rFonts w:asciiTheme="majorEastAsia" w:eastAsiaTheme="majorEastAsia" w:hAnsiTheme="majorEastAsia"/>
          <w:kern w:val="30"/>
          <w:sz w:val="24"/>
          <w:szCs w:val="24"/>
          <w:lang w:eastAsia="zh-CN"/>
        </w:rPr>
        <w:t>+</w:t>
      </w:r>
      <w:r w:rsidRPr="009D09C1">
        <w:rPr>
          <w:rFonts w:asciiTheme="majorEastAsia" w:eastAsiaTheme="majorEastAsia" w:hAnsiTheme="majorEastAsia" w:hint="eastAsia"/>
          <w:kern w:val="30"/>
          <w:sz w:val="24"/>
          <w:szCs w:val="24"/>
          <w:lang w:eastAsia="zh-CN"/>
        </w:rPr>
        <w:t>”、“－”字通用。</w:t>
      </w:r>
    </w:p>
    <w:p w:rsidR="009D09C1" w:rsidRPr="009D09C1" w:rsidRDefault="009D09C1" w:rsidP="009D09C1">
      <w:pPr>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.1.1.8 </w:t>
      </w:r>
      <w:r w:rsidRPr="009D09C1">
        <w:rPr>
          <w:rFonts w:asciiTheme="majorEastAsia" w:eastAsiaTheme="majorEastAsia" w:hAnsiTheme="majorEastAsia" w:hint="eastAsia"/>
          <w:kern w:val="30"/>
          <w:sz w:val="24"/>
          <w:szCs w:val="24"/>
          <w:lang w:eastAsia="zh-CN"/>
        </w:rPr>
        <w:t>购买方要求购置的电能表在出厂时，调整的误差应控制在误差限制的</w:t>
      </w:r>
      <w:r w:rsidRPr="009D09C1">
        <w:rPr>
          <w:rFonts w:asciiTheme="majorEastAsia" w:eastAsiaTheme="majorEastAsia" w:hAnsiTheme="majorEastAsia"/>
          <w:kern w:val="30"/>
          <w:sz w:val="24"/>
          <w:szCs w:val="24"/>
          <w:lang w:eastAsia="zh-CN"/>
        </w:rPr>
        <w:t>60</w:t>
      </w:r>
      <w:r w:rsidRPr="009D09C1">
        <w:rPr>
          <w:rFonts w:asciiTheme="majorEastAsia" w:eastAsiaTheme="majorEastAsia" w:hAnsiTheme="majorEastAsia" w:hint="eastAsia"/>
          <w:kern w:val="30"/>
          <w:sz w:val="24"/>
          <w:szCs w:val="24"/>
          <w:lang w:eastAsia="zh-CN"/>
        </w:rPr>
        <w:t>％内。</w:t>
      </w:r>
    </w:p>
    <w:p w:rsidR="009D09C1" w:rsidRPr="009D09C1" w:rsidRDefault="009D09C1" w:rsidP="009D09C1">
      <w:pPr>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.1.1.9 </w:t>
      </w:r>
      <w:r w:rsidRPr="009D09C1">
        <w:rPr>
          <w:rFonts w:asciiTheme="majorEastAsia" w:eastAsiaTheme="majorEastAsia" w:hAnsiTheme="majorEastAsia" w:hint="eastAsia"/>
          <w:kern w:val="30"/>
          <w:sz w:val="24"/>
          <w:szCs w:val="24"/>
          <w:lang w:eastAsia="zh-CN"/>
        </w:rPr>
        <w:t>外部正常线路三相电源供电，三相四线电能表的任二相电压失压，电能表能正常工作。工作电源失电后由后备电池供电，供停电时液晶显示和维持时钟正常工作。</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.1.2 </w:t>
      </w:r>
      <w:r w:rsidRPr="009D09C1">
        <w:rPr>
          <w:rFonts w:asciiTheme="majorEastAsia" w:eastAsiaTheme="majorEastAsia" w:hAnsiTheme="majorEastAsia" w:hint="eastAsia"/>
          <w:kern w:val="30"/>
          <w:sz w:val="24"/>
          <w:szCs w:val="24"/>
          <w:lang w:eastAsia="zh-CN"/>
        </w:rPr>
        <w:t>计量功能</w:t>
      </w:r>
    </w:p>
    <w:p w:rsidR="009D09C1" w:rsidRPr="009D09C1" w:rsidRDefault="009D09C1" w:rsidP="009D09C1">
      <w:pPr>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 xml:space="preserve">4.1.2.1 </w:t>
      </w:r>
      <w:r w:rsidRPr="009D09C1">
        <w:rPr>
          <w:rFonts w:asciiTheme="majorEastAsia" w:eastAsiaTheme="majorEastAsia" w:hAnsiTheme="majorEastAsia" w:hint="eastAsia"/>
          <w:kern w:val="30"/>
          <w:sz w:val="24"/>
          <w:szCs w:val="24"/>
          <w:lang w:eastAsia="zh-CN"/>
        </w:rPr>
        <w:t>电能表应能计量正向、反向有功，至少有</w:t>
      </w:r>
      <w:r w:rsidRPr="009D09C1">
        <w:rPr>
          <w:rFonts w:asciiTheme="majorEastAsia" w:eastAsiaTheme="majorEastAsia" w:hAnsiTheme="majorEastAsia"/>
          <w:kern w:val="30"/>
          <w:sz w:val="24"/>
          <w:szCs w:val="24"/>
          <w:lang w:eastAsia="zh-CN"/>
        </w:rPr>
        <w:t>4</w:t>
      </w:r>
      <w:r w:rsidRPr="009D09C1">
        <w:rPr>
          <w:rFonts w:asciiTheme="majorEastAsia" w:eastAsiaTheme="majorEastAsia" w:hAnsiTheme="majorEastAsia" w:hint="eastAsia"/>
          <w:kern w:val="30"/>
          <w:sz w:val="24"/>
          <w:szCs w:val="24"/>
          <w:lang w:eastAsia="zh-CN"/>
        </w:rPr>
        <w:t>种费率和</w:t>
      </w:r>
      <w:r w:rsidRPr="009D09C1">
        <w:rPr>
          <w:rFonts w:asciiTheme="majorEastAsia" w:eastAsiaTheme="majorEastAsia" w:hAnsiTheme="majorEastAsia"/>
          <w:kern w:val="30"/>
          <w:sz w:val="24"/>
          <w:szCs w:val="24"/>
          <w:lang w:eastAsia="zh-CN"/>
        </w:rPr>
        <w:t>8</w:t>
      </w:r>
      <w:r w:rsidRPr="009D09C1">
        <w:rPr>
          <w:rFonts w:asciiTheme="majorEastAsia" w:eastAsiaTheme="majorEastAsia" w:hAnsiTheme="majorEastAsia" w:hint="eastAsia"/>
          <w:kern w:val="30"/>
          <w:sz w:val="24"/>
          <w:szCs w:val="24"/>
          <w:lang w:eastAsia="zh-CN"/>
        </w:rPr>
        <w:t>个时段。</w:t>
      </w:r>
      <w:r w:rsidRPr="009D09C1">
        <w:rPr>
          <w:rFonts w:asciiTheme="majorEastAsia" w:eastAsiaTheme="majorEastAsia" w:hAnsiTheme="majorEastAsia"/>
          <w:kern w:val="30"/>
          <w:sz w:val="24"/>
          <w:szCs w:val="24"/>
          <w:lang w:eastAsia="zh-CN"/>
        </w:rPr>
        <w:t xml:space="preserve"> </w:t>
      </w:r>
    </w:p>
    <w:p w:rsidR="009D09C1" w:rsidRPr="009D09C1" w:rsidRDefault="009D09C1" w:rsidP="009D09C1">
      <w:pPr>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 xml:space="preserve">4.1.2.2 </w:t>
      </w:r>
      <w:r w:rsidRPr="009D09C1">
        <w:rPr>
          <w:rFonts w:asciiTheme="majorEastAsia" w:eastAsiaTheme="majorEastAsia" w:hAnsiTheme="majorEastAsia" w:hint="eastAsia"/>
          <w:kern w:val="30"/>
          <w:sz w:val="24"/>
          <w:szCs w:val="24"/>
          <w:lang w:eastAsia="zh-CN"/>
        </w:rPr>
        <w:t>电能表应能分四象限计量感性、容性无功，至少有四种费率和</w:t>
      </w:r>
      <w:r w:rsidRPr="009D09C1">
        <w:rPr>
          <w:rFonts w:asciiTheme="majorEastAsia" w:eastAsiaTheme="majorEastAsia" w:hAnsiTheme="majorEastAsia"/>
          <w:kern w:val="30"/>
          <w:sz w:val="24"/>
          <w:szCs w:val="24"/>
          <w:lang w:eastAsia="zh-CN"/>
        </w:rPr>
        <w:t>8</w:t>
      </w:r>
      <w:r w:rsidRPr="009D09C1">
        <w:rPr>
          <w:rFonts w:asciiTheme="majorEastAsia" w:eastAsiaTheme="majorEastAsia" w:hAnsiTheme="majorEastAsia" w:hint="eastAsia"/>
          <w:kern w:val="30"/>
          <w:sz w:val="24"/>
          <w:szCs w:val="24"/>
          <w:lang w:eastAsia="zh-CN"/>
        </w:rPr>
        <w:t>个时段。正向无功总电量＝正向无功感性＋正向无功容性；反向无功总电量＝反向无功感性＋反向无功容性</w:t>
      </w:r>
    </w:p>
    <w:p w:rsidR="009D09C1" w:rsidRPr="009D09C1" w:rsidRDefault="009D09C1" w:rsidP="009D09C1">
      <w:pPr>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 xml:space="preserve">4.1.2.3 </w:t>
      </w:r>
      <w:r w:rsidRPr="009D09C1">
        <w:rPr>
          <w:rFonts w:asciiTheme="majorEastAsia" w:eastAsiaTheme="majorEastAsia" w:hAnsiTheme="majorEastAsia" w:hint="eastAsia"/>
          <w:kern w:val="30"/>
          <w:sz w:val="24"/>
          <w:szCs w:val="24"/>
          <w:lang w:eastAsia="zh-CN"/>
        </w:rPr>
        <w:t>电能表应具有最大需量功能</w:t>
      </w:r>
    </w:p>
    <w:p w:rsidR="009D09C1" w:rsidRPr="009D09C1" w:rsidRDefault="009D09C1" w:rsidP="009D09C1">
      <w:pPr>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 xml:space="preserve">4.1.2.4 </w:t>
      </w:r>
      <w:r w:rsidRPr="009D09C1">
        <w:rPr>
          <w:rFonts w:asciiTheme="majorEastAsia" w:eastAsiaTheme="majorEastAsia" w:hAnsiTheme="majorEastAsia" w:hint="eastAsia"/>
          <w:kern w:val="30"/>
          <w:sz w:val="24"/>
          <w:szCs w:val="24"/>
          <w:lang w:eastAsia="zh-CN"/>
        </w:rPr>
        <w:t>电能表应能计算正向有功、反向有功，感容性无功最大需量及其出现时间。最大需量的积分周期为</w:t>
      </w:r>
      <w:r w:rsidRPr="009D09C1">
        <w:rPr>
          <w:rFonts w:asciiTheme="majorEastAsia" w:eastAsiaTheme="majorEastAsia" w:hAnsiTheme="majorEastAsia"/>
          <w:kern w:val="30"/>
          <w:sz w:val="24"/>
          <w:szCs w:val="24"/>
          <w:lang w:eastAsia="zh-CN"/>
        </w:rPr>
        <w:t>15</w:t>
      </w:r>
      <w:r w:rsidRPr="009D09C1">
        <w:rPr>
          <w:rFonts w:asciiTheme="majorEastAsia" w:eastAsiaTheme="majorEastAsia" w:hAnsiTheme="majorEastAsia" w:hint="eastAsia"/>
          <w:kern w:val="30"/>
          <w:sz w:val="24"/>
          <w:szCs w:val="24"/>
          <w:lang w:eastAsia="zh-CN"/>
        </w:rPr>
        <w:t>分钟，滑差步进时间为</w:t>
      </w:r>
      <w:r w:rsidRPr="009D09C1">
        <w:rPr>
          <w:rFonts w:asciiTheme="majorEastAsia" w:eastAsiaTheme="majorEastAsia" w:hAnsiTheme="majorEastAsia"/>
          <w:kern w:val="30"/>
          <w:sz w:val="24"/>
          <w:szCs w:val="24"/>
          <w:lang w:eastAsia="zh-CN"/>
        </w:rPr>
        <w:t>1</w:t>
      </w:r>
      <w:r w:rsidRPr="009D09C1">
        <w:rPr>
          <w:rFonts w:asciiTheme="majorEastAsia" w:eastAsiaTheme="majorEastAsia" w:hAnsiTheme="majorEastAsia" w:hint="eastAsia"/>
          <w:kern w:val="30"/>
          <w:sz w:val="24"/>
          <w:szCs w:val="24"/>
          <w:lang w:eastAsia="zh-CN"/>
        </w:rPr>
        <w:t>分钟。</w:t>
      </w:r>
    </w:p>
    <w:p w:rsidR="009D09C1" w:rsidRPr="009D09C1" w:rsidRDefault="009D09C1" w:rsidP="009D09C1">
      <w:pPr>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 xml:space="preserve">4.1.2.5 </w:t>
      </w:r>
      <w:r w:rsidRPr="009D09C1">
        <w:rPr>
          <w:rFonts w:asciiTheme="majorEastAsia" w:eastAsiaTheme="majorEastAsia" w:hAnsiTheme="majorEastAsia" w:hint="eastAsia"/>
          <w:kern w:val="30"/>
          <w:sz w:val="24"/>
          <w:szCs w:val="24"/>
          <w:lang w:eastAsia="zh-CN"/>
        </w:rPr>
        <w:t>监控功能：</w:t>
      </w:r>
    </w:p>
    <w:p w:rsidR="009D09C1" w:rsidRPr="009D09C1" w:rsidRDefault="009D09C1" w:rsidP="009D09C1">
      <w:pPr>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.1.2.5.1 </w:t>
      </w:r>
      <w:r w:rsidRPr="009D09C1">
        <w:rPr>
          <w:rFonts w:asciiTheme="majorEastAsia" w:eastAsiaTheme="majorEastAsia" w:hAnsiTheme="majorEastAsia" w:hint="eastAsia"/>
          <w:kern w:val="30"/>
          <w:sz w:val="24"/>
          <w:szCs w:val="24"/>
          <w:lang w:eastAsia="zh-CN"/>
        </w:rPr>
        <w:t>能分别记录至少最近</w:t>
      </w:r>
      <w:r w:rsidRPr="009D09C1">
        <w:rPr>
          <w:rFonts w:asciiTheme="majorEastAsia" w:eastAsiaTheme="majorEastAsia" w:hAnsiTheme="majorEastAsia"/>
          <w:kern w:val="30"/>
          <w:sz w:val="24"/>
          <w:szCs w:val="24"/>
          <w:lang w:eastAsia="zh-CN"/>
        </w:rPr>
        <w:t>5</w:t>
      </w:r>
      <w:r w:rsidRPr="009D09C1">
        <w:rPr>
          <w:rFonts w:asciiTheme="majorEastAsia" w:eastAsiaTheme="majorEastAsia" w:hAnsiTheme="majorEastAsia" w:hint="eastAsia"/>
          <w:kern w:val="30"/>
          <w:sz w:val="24"/>
          <w:szCs w:val="24"/>
          <w:lang w:eastAsia="zh-CN"/>
        </w:rPr>
        <w:t>次失压、失流起止时间和累计时间、累计电能，总累积时间、次数、电能，有电压合格率记录功能。</w:t>
      </w:r>
    </w:p>
    <w:p w:rsidR="009D09C1" w:rsidRPr="009D09C1" w:rsidRDefault="009D09C1" w:rsidP="009D09C1">
      <w:pPr>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 xml:space="preserve">4.1.2.5.2 </w:t>
      </w:r>
      <w:r w:rsidRPr="009D09C1">
        <w:rPr>
          <w:rFonts w:asciiTheme="majorEastAsia" w:eastAsiaTheme="majorEastAsia" w:hAnsiTheme="majorEastAsia" w:hint="eastAsia"/>
          <w:kern w:val="30"/>
          <w:sz w:val="24"/>
          <w:szCs w:val="24"/>
          <w:lang w:eastAsia="zh-CN"/>
        </w:rPr>
        <w:t>对单相、两相、三相全失压（这是电压回路无电压，电流回路有电流时）电能表都应能记录相别、记录各次的失压的开始时间、失压的结束时间，累计的失压时间，电能表在本次失压状态下还应记录电能量的增量、安时值（即三相电流乘时间的总和值）、由于失压而损失的电量（</w:t>
      </w:r>
      <w:r w:rsidRPr="009D09C1">
        <w:rPr>
          <w:rFonts w:asciiTheme="majorEastAsia" w:eastAsiaTheme="majorEastAsia" w:hAnsiTheme="majorEastAsia"/>
          <w:kern w:val="30"/>
          <w:sz w:val="24"/>
          <w:szCs w:val="24"/>
          <w:lang w:eastAsia="zh-CN"/>
        </w:rPr>
        <w:t>kWh</w:t>
      </w:r>
      <w:r w:rsidRPr="009D09C1">
        <w:rPr>
          <w:rFonts w:asciiTheme="majorEastAsia" w:eastAsiaTheme="majorEastAsia" w:hAnsiTheme="majorEastAsia" w:hint="eastAsia"/>
          <w:kern w:val="30"/>
          <w:sz w:val="24"/>
          <w:szCs w:val="24"/>
          <w:lang w:eastAsia="zh-CN"/>
        </w:rPr>
        <w:t>）。</w:t>
      </w:r>
    </w:p>
    <w:p w:rsidR="009D09C1" w:rsidRPr="009D09C1" w:rsidRDefault="009D09C1" w:rsidP="009D09C1">
      <w:pPr>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.1.2.5.3 </w:t>
      </w:r>
      <w:r w:rsidRPr="009D09C1">
        <w:rPr>
          <w:rFonts w:asciiTheme="majorEastAsia" w:eastAsiaTheme="majorEastAsia" w:hAnsiTheme="majorEastAsia" w:hint="eastAsia"/>
          <w:kern w:val="30"/>
          <w:sz w:val="24"/>
          <w:szCs w:val="24"/>
          <w:lang w:eastAsia="zh-CN"/>
        </w:rPr>
        <w:t>具有失流记录功能，记录相别、开始时间、结束时间、失流累计时间、电能表在本次失流状态下还应记录电能量的增量或失流损失的电量。</w:t>
      </w:r>
    </w:p>
    <w:p w:rsidR="009D09C1" w:rsidRPr="009D09C1" w:rsidRDefault="009D09C1" w:rsidP="009D09C1">
      <w:pPr>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.1.2.5.4 </w:t>
      </w:r>
      <w:r w:rsidRPr="009D09C1">
        <w:rPr>
          <w:rFonts w:asciiTheme="majorEastAsia" w:eastAsiaTheme="majorEastAsia" w:hAnsiTheme="majorEastAsia" w:hint="eastAsia"/>
          <w:kern w:val="30"/>
          <w:sz w:val="24"/>
          <w:szCs w:val="24"/>
          <w:lang w:eastAsia="zh-CN"/>
        </w:rPr>
        <w:t>电能表在失压、失流、逆相序、超负荷、电池欠压、其他故障时，电能表应能进行声控报警和光控报警。灯光报警是指通过面板上警报灯闪烁进行报警，并能在显示屏上闪烁显示相应的“</w:t>
      </w:r>
      <w:r w:rsidRPr="009D09C1">
        <w:rPr>
          <w:rFonts w:asciiTheme="majorEastAsia" w:eastAsiaTheme="majorEastAsia" w:hAnsiTheme="majorEastAsia"/>
          <w:kern w:val="30"/>
          <w:sz w:val="24"/>
          <w:szCs w:val="24"/>
          <w:lang w:eastAsia="zh-CN"/>
        </w:rPr>
        <w:t>XX</w:t>
      </w:r>
      <w:r w:rsidRPr="009D09C1">
        <w:rPr>
          <w:rFonts w:asciiTheme="majorEastAsia" w:eastAsiaTheme="majorEastAsia" w:hAnsiTheme="majorEastAsia" w:hint="eastAsia"/>
          <w:kern w:val="30"/>
          <w:sz w:val="24"/>
          <w:szCs w:val="24"/>
          <w:lang w:eastAsia="zh-CN"/>
        </w:rPr>
        <w:t>相失压”、“</w:t>
      </w:r>
      <w:r w:rsidRPr="009D09C1">
        <w:rPr>
          <w:rFonts w:asciiTheme="majorEastAsia" w:eastAsiaTheme="majorEastAsia" w:hAnsiTheme="majorEastAsia"/>
          <w:kern w:val="30"/>
          <w:sz w:val="24"/>
          <w:szCs w:val="24"/>
          <w:lang w:eastAsia="zh-CN"/>
        </w:rPr>
        <w:t>XX</w:t>
      </w:r>
      <w:r w:rsidRPr="009D09C1">
        <w:rPr>
          <w:rFonts w:asciiTheme="majorEastAsia" w:eastAsiaTheme="majorEastAsia" w:hAnsiTheme="majorEastAsia" w:hint="eastAsia"/>
          <w:kern w:val="30"/>
          <w:sz w:val="24"/>
          <w:szCs w:val="24"/>
          <w:lang w:eastAsia="zh-CN"/>
        </w:rPr>
        <w:t>相失流”、“逆相序”、“电池欠压”的文字或图形符号；声音报警是通过电能表内部安装的蜂鸣器进行报警，出厂默认设置皆为全报警。</w:t>
      </w:r>
    </w:p>
    <w:p w:rsidR="009D09C1" w:rsidRPr="009D09C1" w:rsidRDefault="009D09C1" w:rsidP="009D09C1">
      <w:pPr>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lastRenderedPageBreak/>
        <w:t>4</w:t>
      </w:r>
      <w:r w:rsidRPr="009D09C1">
        <w:rPr>
          <w:rFonts w:asciiTheme="majorEastAsia" w:eastAsiaTheme="majorEastAsia" w:hAnsiTheme="majorEastAsia"/>
          <w:kern w:val="30"/>
          <w:sz w:val="24"/>
          <w:szCs w:val="24"/>
          <w:lang w:eastAsia="zh-CN"/>
        </w:rPr>
        <w:t xml:space="preserve">.1.2.5.5 </w:t>
      </w:r>
      <w:r w:rsidRPr="009D09C1">
        <w:rPr>
          <w:rFonts w:asciiTheme="majorEastAsia" w:eastAsiaTheme="majorEastAsia" w:hAnsiTheme="majorEastAsia" w:hint="eastAsia"/>
          <w:kern w:val="30"/>
          <w:sz w:val="24"/>
          <w:szCs w:val="24"/>
          <w:lang w:eastAsia="zh-CN"/>
        </w:rPr>
        <w:t>电能表能显示正</w:t>
      </w:r>
      <w:r w:rsidRPr="009D09C1">
        <w:rPr>
          <w:rFonts w:asciiTheme="majorEastAsia" w:eastAsiaTheme="majorEastAsia" w:hAnsiTheme="majorEastAsia"/>
          <w:kern w:val="30"/>
          <w:sz w:val="24"/>
          <w:szCs w:val="24"/>
          <w:lang w:eastAsia="zh-CN"/>
        </w:rPr>
        <w:t>/</w:t>
      </w:r>
      <w:r w:rsidRPr="009D09C1">
        <w:rPr>
          <w:rFonts w:asciiTheme="majorEastAsia" w:eastAsiaTheme="majorEastAsia" w:hAnsiTheme="majorEastAsia" w:hint="eastAsia"/>
          <w:kern w:val="30"/>
          <w:sz w:val="24"/>
          <w:szCs w:val="24"/>
          <w:lang w:eastAsia="zh-CN"/>
        </w:rPr>
        <w:t>反相序，各相电流（</w:t>
      </w:r>
      <w:r w:rsidRPr="009D09C1">
        <w:rPr>
          <w:rFonts w:asciiTheme="majorEastAsia" w:eastAsiaTheme="majorEastAsia" w:hAnsiTheme="majorEastAsia"/>
          <w:kern w:val="30"/>
          <w:sz w:val="24"/>
          <w:szCs w:val="24"/>
          <w:lang w:eastAsia="zh-CN"/>
        </w:rPr>
        <w:t>A</w:t>
      </w:r>
      <w:r w:rsidRPr="009D09C1">
        <w:rPr>
          <w:rFonts w:asciiTheme="majorEastAsia" w:eastAsiaTheme="majorEastAsia" w:hAnsiTheme="majorEastAsia" w:hint="eastAsia"/>
          <w:kern w:val="30"/>
          <w:sz w:val="24"/>
          <w:szCs w:val="24"/>
          <w:lang w:eastAsia="zh-CN"/>
        </w:rPr>
        <w:t>）、电压（</w:t>
      </w:r>
      <w:r w:rsidRPr="009D09C1">
        <w:rPr>
          <w:rFonts w:asciiTheme="majorEastAsia" w:eastAsiaTheme="majorEastAsia" w:hAnsiTheme="majorEastAsia"/>
          <w:kern w:val="30"/>
          <w:sz w:val="24"/>
          <w:szCs w:val="24"/>
          <w:lang w:eastAsia="zh-CN"/>
        </w:rPr>
        <w:t>V</w:t>
      </w:r>
      <w:r w:rsidRPr="009D09C1">
        <w:rPr>
          <w:rFonts w:asciiTheme="majorEastAsia" w:eastAsiaTheme="majorEastAsia" w:hAnsiTheme="majorEastAsia" w:hint="eastAsia"/>
          <w:kern w:val="30"/>
          <w:sz w:val="24"/>
          <w:szCs w:val="24"/>
          <w:lang w:eastAsia="zh-CN"/>
        </w:rPr>
        <w:t>）、功率因数、计量元件的功率角</w:t>
      </w:r>
      <w:r w:rsidRPr="009D09C1">
        <w:rPr>
          <w:rFonts w:asciiTheme="majorEastAsia" w:eastAsiaTheme="majorEastAsia" w:hAnsiTheme="majorEastAsia"/>
          <w:kern w:val="30"/>
          <w:sz w:val="24"/>
          <w:szCs w:val="24"/>
          <w:lang w:eastAsia="zh-CN"/>
        </w:rPr>
        <w:t>(</w:t>
      </w:r>
      <w:r w:rsidRPr="009D09C1">
        <w:rPr>
          <w:rFonts w:asciiTheme="majorEastAsia" w:eastAsiaTheme="majorEastAsia" w:hAnsiTheme="majorEastAsia" w:hint="eastAsia"/>
          <w:kern w:val="30"/>
          <w:sz w:val="24"/>
          <w:szCs w:val="24"/>
          <w:lang w:eastAsia="zh-CN"/>
        </w:rPr>
        <w:t>°</w:t>
      </w:r>
      <w:r w:rsidRPr="009D09C1">
        <w:rPr>
          <w:rFonts w:asciiTheme="majorEastAsia" w:eastAsiaTheme="majorEastAsia" w:hAnsiTheme="majorEastAsia"/>
          <w:kern w:val="30"/>
          <w:sz w:val="24"/>
          <w:szCs w:val="24"/>
          <w:lang w:eastAsia="zh-CN"/>
        </w:rPr>
        <w:t>)</w:t>
      </w:r>
      <w:r w:rsidRPr="009D09C1">
        <w:rPr>
          <w:rFonts w:asciiTheme="majorEastAsia" w:eastAsiaTheme="majorEastAsia" w:hAnsiTheme="majorEastAsia" w:hint="eastAsia"/>
          <w:kern w:val="30"/>
          <w:sz w:val="24"/>
          <w:szCs w:val="24"/>
          <w:lang w:eastAsia="zh-CN"/>
        </w:rPr>
        <w:t>的测量值。</w:t>
      </w:r>
    </w:p>
    <w:p w:rsidR="009D09C1" w:rsidRPr="009D09C1" w:rsidRDefault="009D09C1" w:rsidP="009D09C1">
      <w:pPr>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 xml:space="preserve">4.1.2.5.6 </w:t>
      </w:r>
      <w:r w:rsidRPr="009D09C1">
        <w:rPr>
          <w:rFonts w:asciiTheme="majorEastAsia" w:eastAsiaTheme="majorEastAsia" w:hAnsiTheme="majorEastAsia" w:hint="eastAsia"/>
          <w:kern w:val="30"/>
          <w:sz w:val="24"/>
          <w:szCs w:val="24"/>
          <w:lang w:eastAsia="zh-CN"/>
        </w:rPr>
        <w:t>记录不少于十次的最近清需量的发生时间，记录不少于</w:t>
      </w:r>
      <w:r w:rsidRPr="009D09C1">
        <w:rPr>
          <w:rFonts w:asciiTheme="majorEastAsia" w:eastAsiaTheme="majorEastAsia" w:hAnsiTheme="majorEastAsia"/>
          <w:kern w:val="30"/>
          <w:sz w:val="24"/>
          <w:szCs w:val="24"/>
          <w:lang w:eastAsia="zh-CN"/>
        </w:rPr>
        <w:t>8</w:t>
      </w:r>
      <w:r w:rsidRPr="009D09C1">
        <w:rPr>
          <w:rFonts w:asciiTheme="majorEastAsia" w:eastAsiaTheme="majorEastAsia" w:hAnsiTheme="majorEastAsia" w:hint="eastAsia"/>
          <w:kern w:val="30"/>
          <w:sz w:val="24"/>
          <w:szCs w:val="24"/>
          <w:lang w:eastAsia="zh-CN"/>
        </w:rPr>
        <w:t>次的上电及下电发生时刻。</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.1.3 </w:t>
      </w:r>
      <w:r w:rsidRPr="009D09C1">
        <w:rPr>
          <w:rFonts w:asciiTheme="majorEastAsia" w:eastAsiaTheme="majorEastAsia" w:hAnsiTheme="majorEastAsia" w:hint="eastAsia"/>
          <w:kern w:val="30"/>
          <w:sz w:val="24"/>
          <w:szCs w:val="24"/>
          <w:lang w:eastAsia="zh-CN"/>
        </w:rPr>
        <w:t>安全防护</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.1.3.1 </w:t>
      </w:r>
      <w:r w:rsidRPr="009D09C1">
        <w:rPr>
          <w:rFonts w:asciiTheme="majorEastAsia" w:eastAsiaTheme="majorEastAsia" w:hAnsiTheme="majorEastAsia" w:hint="eastAsia"/>
          <w:kern w:val="30"/>
          <w:sz w:val="24"/>
          <w:szCs w:val="24"/>
          <w:lang w:eastAsia="zh-CN"/>
        </w:rPr>
        <w:t>二级密码管理。一级：超级用户，可进行授权二级用户、误差调整、所有功能设置；二级：设置用户，由超级用户授权（分配用户名及初始口令），可进行所有功能设置、抄表。</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4.1.3.2 RS-485</w:t>
      </w:r>
      <w:r w:rsidRPr="009D09C1">
        <w:rPr>
          <w:rFonts w:asciiTheme="majorEastAsia" w:eastAsiaTheme="majorEastAsia" w:hAnsiTheme="majorEastAsia" w:hint="eastAsia"/>
          <w:kern w:val="30"/>
          <w:sz w:val="24"/>
          <w:szCs w:val="24"/>
          <w:lang w:eastAsia="zh-CN"/>
        </w:rPr>
        <w:t>通讯接口、手持电脑接口均需加口令防护，进行安全验证。</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通过光电接口进行遥控抄表的无密码防护，但通过光电接口进行设置电能表参数的需加口令防护。</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.1.3.3 </w:t>
      </w:r>
      <w:r w:rsidRPr="009D09C1">
        <w:rPr>
          <w:rFonts w:asciiTheme="majorEastAsia" w:eastAsiaTheme="majorEastAsia" w:hAnsiTheme="majorEastAsia" w:hint="eastAsia"/>
          <w:kern w:val="30"/>
          <w:sz w:val="24"/>
          <w:szCs w:val="24"/>
          <w:lang w:eastAsia="zh-CN"/>
        </w:rPr>
        <w:t>电能表具有记录负荷曲线功能。</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.1.4 </w:t>
      </w:r>
      <w:r w:rsidRPr="009D09C1">
        <w:rPr>
          <w:rFonts w:asciiTheme="majorEastAsia" w:eastAsiaTheme="majorEastAsia" w:hAnsiTheme="majorEastAsia" w:hint="eastAsia"/>
          <w:kern w:val="30"/>
          <w:sz w:val="24"/>
          <w:szCs w:val="24"/>
          <w:lang w:eastAsia="zh-CN"/>
        </w:rPr>
        <w:t>电量存储、显示</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.1.4.1 </w:t>
      </w:r>
      <w:r w:rsidRPr="009D09C1">
        <w:rPr>
          <w:rFonts w:asciiTheme="majorEastAsia" w:eastAsiaTheme="majorEastAsia" w:hAnsiTheme="majorEastAsia" w:hint="eastAsia"/>
          <w:kern w:val="30"/>
          <w:sz w:val="24"/>
          <w:szCs w:val="24"/>
          <w:lang w:eastAsia="zh-CN"/>
        </w:rPr>
        <w:t>计度器电量显示：电能量显示整数位至少有六位，小数点后位数至少为两位。</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.1.4.2 </w:t>
      </w:r>
      <w:r w:rsidRPr="009D09C1">
        <w:rPr>
          <w:rFonts w:asciiTheme="majorEastAsia" w:eastAsiaTheme="majorEastAsia" w:hAnsiTheme="majorEastAsia" w:hint="eastAsia"/>
          <w:kern w:val="30"/>
          <w:sz w:val="24"/>
          <w:szCs w:val="24"/>
          <w:lang w:eastAsia="zh-CN"/>
        </w:rPr>
        <w:t>采用</w:t>
      </w:r>
      <w:r w:rsidRPr="009D09C1">
        <w:rPr>
          <w:rFonts w:asciiTheme="majorEastAsia" w:eastAsiaTheme="majorEastAsia" w:hAnsiTheme="majorEastAsia"/>
          <w:kern w:val="30"/>
          <w:sz w:val="24"/>
          <w:szCs w:val="24"/>
          <w:lang w:eastAsia="zh-CN"/>
        </w:rPr>
        <w:t>LCD</w:t>
      </w:r>
      <w:r w:rsidRPr="009D09C1">
        <w:rPr>
          <w:rFonts w:asciiTheme="majorEastAsia" w:eastAsiaTheme="majorEastAsia" w:hAnsiTheme="majorEastAsia" w:hint="eastAsia"/>
          <w:kern w:val="30"/>
          <w:sz w:val="24"/>
          <w:szCs w:val="24"/>
          <w:lang w:eastAsia="zh-CN"/>
        </w:rPr>
        <w:t>显示。数据显示采用了宽</w:t>
      </w:r>
      <w:r w:rsidRPr="009D09C1">
        <w:rPr>
          <w:rFonts w:asciiTheme="majorEastAsia" w:eastAsiaTheme="majorEastAsia" w:hAnsiTheme="majorEastAsia"/>
          <w:kern w:val="30"/>
          <w:sz w:val="24"/>
          <w:szCs w:val="24"/>
          <w:lang w:eastAsia="zh-CN"/>
        </w:rPr>
        <w:t>LCD</w:t>
      </w:r>
      <w:r w:rsidRPr="009D09C1">
        <w:rPr>
          <w:rFonts w:asciiTheme="majorEastAsia" w:eastAsiaTheme="majorEastAsia" w:hAnsiTheme="majorEastAsia" w:hint="eastAsia"/>
          <w:kern w:val="30"/>
          <w:sz w:val="24"/>
          <w:szCs w:val="24"/>
          <w:lang w:eastAsia="zh-CN"/>
        </w:rPr>
        <w:t>，并且带背光（在红外抄表或手动抄表时，根据当前光线强弱自动调节背光开关），可在低亮度处清晰地看到</w:t>
      </w:r>
      <w:r w:rsidRPr="009D09C1">
        <w:rPr>
          <w:rFonts w:asciiTheme="majorEastAsia" w:eastAsiaTheme="majorEastAsia" w:hAnsiTheme="majorEastAsia"/>
          <w:kern w:val="30"/>
          <w:sz w:val="24"/>
          <w:szCs w:val="24"/>
          <w:lang w:eastAsia="zh-CN"/>
        </w:rPr>
        <w:t>LCD</w:t>
      </w:r>
      <w:r w:rsidRPr="009D09C1">
        <w:rPr>
          <w:rFonts w:asciiTheme="majorEastAsia" w:eastAsiaTheme="majorEastAsia" w:hAnsiTheme="majorEastAsia" w:hint="eastAsia"/>
          <w:kern w:val="30"/>
          <w:sz w:val="24"/>
          <w:szCs w:val="24"/>
          <w:lang w:eastAsia="zh-CN"/>
        </w:rPr>
        <w:t>的数据；在</w:t>
      </w:r>
      <w:r w:rsidRPr="009D09C1">
        <w:rPr>
          <w:rFonts w:asciiTheme="majorEastAsia" w:eastAsiaTheme="majorEastAsia" w:hAnsiTheme="majorEastAsia"/>
          <w:kern w:val="30"/>
          <w:sz w:val="24"/>
          <w:szCs w:val="24"/>
          <w:lang w:eastAsia="zh-CN"/>
        </w:rPr>
        <w:t>LCD</w:t>
      </w:r>
      <w:r w:rsidRPr="009D09C1">
        <w:rPr>
          <w:rFonts w:asciiTheme="majorEastAsia" w:eastAsiaTheme="majorEastAsia" w:hAnsiTheme="majorEastAsia" w:hint="eastAsia"/>
          <w:kern w:val="30"/>
          <w:sz w:val="24"/>
          <w:szCs w:val="24"/>
          <w:lang w:eastAsia="zh-CN"/>
        </w:rPr>
        <w:t>上有前费率指示，方便用户了解当前所处时段。</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.1.4.3 </w:t>
      </w:r>
      <w:r w:rsidRPr="009D09C1">
        <w:rPr>
          <w:rFonts w:asciiTheme="majorEastAsia" w:eastAsiaTheme="majorEastAsia" w:hAnsiTheme="majorEastAsia" w:hint="eastAsia"/>
          <w:kern w:val="30"/>
          <w:sz w:val="24"/>
          <w:szCs w:val="24"/>
          <w:lang w:eastAsia="zh-CN"/>
        </w:rPr>
        <w:t>电量值为累计值。电能表的数据显示应直观、友好，各电量、状态测量量的显示，应采用中文说明其数据意义，并显示有数据单位，不可仅显示数据的代码，而没有直观的中文和单位的显示。</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.1.4.4 </w:t>
      </w:r>
      <w:r w:rsidRPr="009D09C1">
        <w:rPr>
          <w:rFonts w:asciiTheme="majorEastAsia" w:eastAsiaTheme="majorEastAsia" w:hAnsiTheme="majorEastAsia" w:hint="eastAsia"/>
          <w:kern w:val="30"/>
          <w:sz w:val="24"/>
          <w:szCs w:val="24"/>
          <w:lang w:eastAsia="zh-CN"/>
        </w:rPr>
        <w:t>最大需量和电量冻结。在每个月某个电量结算日（出厂默认为当月月末</w:t>
      </w:r>
      <w:r w:rsidRPr="009D09C1">
        <w:rPr>
          <w:rFonts w:asciiTheme="majorEastAsia" w:eastAsiaTheme="majorEastAsia" w:hAnsiTheme="majorEastAsia"/>
          <w:kern w:val="30"/>
          <w:sz w:val="24"/>
          <w:szCs w:val="24"/>
          <w:lang w:eastAsia="zh-CN"/>
        </w:rPr>
        <w:t>24</w:t>
      </w:r>
      <w:r w:rsidRPr="009D09C1">
        <w:rPr>
          <w:rFonts w:asciiTheme="majorEastAsia" w:eastAsiaTheme="majorEastAsia" w:hAnsiTheme="majorEastAsia" w:hint="eastAsia"/>
          <w:kern w:val="30"/>
          <w:sz w:val="24"/>
          <w:szCs w:val="24"/>
          <w:lang w:eastAsia="zh-CN"/>
        </w:rPr>
        <w:t>时），电能表能自动将电能量存储、冻结。本月最大需量值及发生日期、各费率时段电量值、总电量自动存入上一个月，并且当前值清零。</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.1.4.5 </w:t>
      </w:r>
      <w:r w:rsidRPr="009D09C1">
        <w:rPr>
          <w:rFonts w:asciiTheme="majorEastAsia" w:eastAsiaTheme="majorEastAsia" w:hAnsiTheme="majorEastAsia" w:hint="eastAsia"/>
          <w:kern w:val="30"/>
          <w:sz w:val="24"/>
          <w:szCs w:val="24"/>
          <w:lang w:eastAsia="zh-CN"/>
        </w:rPr>
        <w:t>电能表可通过</w:t>
      </w:r>
      <w:r w:rsidRPr="009D09C1">
        <w:rPr>
          <w:rFonts w:asciiTheme="majorEastAsia" w:eastAsiaTheme="majorEastAsia" w:hAnsiTheme="majorEastAsia"/>
          <w:kern w:val="30"/>
          <w:sz w:val="24"/>
          <w:szCs w:val="24"/>
          <w:lang w:eastAsia="zh-CN"/>
        </w:rPr>
        <w:t>RS485</w:t>
      </w:r>
      <w:r w:rsidRPr="009D09C1">
        <w:rPr>
          <w:rFonts w:asciiTheme="majorEastAsia" w:eastAsiaTheme="majorEastAsia" w:hAnsiTheme="majorEastAsia" w:hint="eastAsia"/>
          <w:kern w:val="30"/>
          <w:sz w:val="24"/>
          <w:szCs w:val="24"/>
          <w:lang w:eastAsia="zh-CN"/>
        </w:rPr>
        <w:t>总线广播电量冻结命令，选择冻结有功正向或反向各费率电量和总电量，无功当前工作的两个象限各费率电量及总电量，并可通过《</w:t>
      </w:r>
      <w:r w:rsidRPr="009D09C1">
        <w:rPr>
          <w:rFonts w:asciiTheme="majorEastAsia" w:eastAsiaTheme="majorEastAsia" w:hAnsiTheme="majorEastAsia"/>
          <w:kern w:val="30"/>
          <w:sz w:val="24"/>
          <w:szCs w:val="24"/>
          <w:lang w:eastAsia="zh-CN"/>
        </w:rPr>
        <w:t>DL/T645</w:t>
      </w:r>
      <w:r w:rsidRPr="009D09C1">
        <w:rPr>
          <w:rFonts w:asciiTheme="majorEastAsia" w:eastAsiaTheme="majorEastAsia" w:hAnsiTheme="majorEastAsia" w:hint="eastAsia"/>
          <w:kern w:val="30"/>
          <w:sz w:val="24"/>
          <w:szCs w:val="24"/>
          <w:lang w:eastAsia="zh-CN"/>
        </w:rPr>
        <w:t>多功能电能表通信规约》协议读出。</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能存储九个月的以上月末电量冻结值的数据、手动查询可查阅三个月的以上月末电量冻结值的数据。</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.1.4.6 </w:t>
      </w:r>
      <w:r w:rsidRPr="009D09C1">
        <w:rPr>
          <w:rFonts w:asciiTheme="majorEastAsia" w:eastAsiaTheme="majorEastAsia" w:hAnsiTheme="majorEastAsia" w:hint="eastAsia"/>
          <w:kern w:val="30"/>
          <w:sz w:val="24"/>
          <w:szCs w:val="24"/>
          <w:lang w:eastAsia="zh-CN"/>
        </w:rPr>
        <w:t>电能表在电量显示区下面专门设置一行或两行显示如下测量量：正</w:t>
      </w:r>
      <w:r w:rsidRPr="009D09C1">
        <w:rPr>
          <w:rFonts w:asciiTheme="majorEastAsia" w:eastAsiaTheme="majorEastAsia" w:hAnsiTheme="majorEastAsia"/>
          <w:kern w:val="30"/>
          <w:sz w:val="24"/>
          <w:szCs w:val="24"/>
          <w:lang w:eastAsia="zh-CN"/>
        </w:rPr>
        <w:t>/</w:t>
      </w:r>
      <w:r w:rsidRPr="009D09C1">
        <w:rPr>
          <w:rFonts w:asciiTheme="majorEastAsia" w:eastAsiaTheme="majorEastAsia" w:hAnsiTheme="majorEastAsia" w:hint="eastAsia"/>
          <w:kern w:val="30"/>
          <w:sz w:val="24"/>
          <w:szCs w:val="24"/>
          <w:lang w:eastAsia="zh-CN"/>
        </w:rPr>
        <w:lastRenderedPageBreak/>
        <w:t>反向相序、各相电流（</w:t>
      </w:r>
      <w:r w:rsidRPr="009D09C1">
        <w:rPr>
          <w:rFonts w:asciiTheme="majorEastAsia" w:eastAsiaTheme="majorEastAsia" w:hAnsiTheme="majorEastAsia"/>
          <w:kern w:val="30"/>
          <w:sz w:val="24"/>
          <w:szCs w:val="24"/>
          <w:lang w:eastAsia="zh-CN"/>
        </w:rPr>
        <w:t>A</w:t>
      </w:r>
      <w:r w:rsidRPr="009D09C1">
        <w:rPr>
          <w:rFonts w:asciiTheme="majorEastAsia" w:eastAsiaTheme="majorEastAsia" w:hAnsiTheme="majorEastAsia" w:hint="eastAsia"/>
          <w:kern w:val="30"/>
          <w:sz w:val="24"/>
          <w:szCs w:val="24"/>
          <w:lang w:eastAsia="zh-CN"/>
        </w:rPr>
        <w:t>）、电压（</w:t>
      </w:r>
      <w:r w:rsidRPr="009D09C1">
        <w:rPr>
          <w:rFonts w:asciiTheme="majorEastAsia" w:eastAsiaTheme="majorEastAsia" w:hAnsiTheme="majorEastAsia"/>
          <w:kern w:val="30"/>
          <w:sz w:val="24"/>
          <w:szCs w:val="24"/>
          <w:lang w:eastAsia="zh-CN"/>
        </w:rPr>
        <w:t>V</w:t>
      </w:r>
      <w:r w:rsidRPr="009D09C1">
        <w:rPr>
          <w:rFonts w:asciiTheme="majorEastAsia" w:eastAsiaTheme="majorEastAsia" w:hAnsiTheme="majorEastAsia" w:hint="eastAsia"/>
          <w:kern w:val="30"/>
          <w:sz w:val="24"/>
          <w:szCs w:val="24"/>
          <w:lang w:eastAsia="zh-CN"/>
        </w:rPr>
        <w:t>）、功率因数、各相计量元件的功率角</w:t>
      </w:r>
      <w:r w:rsidRPr="009D09C1">
        <w:rPr>
          <w:rFonts w:asciiTheme="majorEastAsia" w:eastAsiaTheme="majorEastAsia" w:hAnsiTheme="majorEastAsia"/>
          <w:kern w:val="30"/>
          <w:sz w:val="24"/>
          <w:szCs w:val="24"/>
          <w:lang w:eastAsia="zh-CN"/>
        </w:rPr>
        <w:t>(</w:t>
      </w:r>
      <w:r w:rsidRPr="009D09C1">
        <w:rPr>
          <w:rFonts w:asciiTheme="majorEastAsia" w:eastAsiaTheme="majorEastAsia" w:hAnsiTheme="majorEastAsia" w:hint="eastAsia"/>
          <w:kern w:val="30"/>
          <w:sz w:val="24"/>
          <w:szCs w:val="24"/>
          <w:lang w:eastAsia="zh-CN"/>
        </w:rPr>
        <w:t>°</w:t>
      </w:r>
      <w:r w:rsidRPr="009D09C1">
        <w:rPr>
          <w:rFonts w:asciiTheme="majorEastAsia" w:eastAsiaTheme="majorEastAsia" w:hAnsiTheme="majorEastAsia"/>
          <w:kern w:val="30"/>
          <w:sz w:val="24"/>
          <w:szCs w:val="24"/>
          <w:lang w:eastAsia="zh-CN"/>
        </w:rPr>
        <w:t>)</w:t>
      </w:r>
      <w:r w:rsidRPr="009D09C1">
        <w:rPr>
          <w:rFonts w:asciiTheme="majorEastAsia" w:eastAsiaTheme="majorEastAsia" w:hAnsiTheme="majorEastAsia" w:hint="eastAsia"/>
          <w:kern w:val="30"/>
          <w:sz w:val="24"/>
          <w:szCs w:val="24"/>
          <w:lang w:eastAsia="zh-CN"/>
        </w:rPr>
        <w:t>的测量值。</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.1.4.7 </w:t>
      </w:r>
      <w:r w:rsidRPr="009D09C1">
        <w:rPr>
          <w:rFonts w:asciiTheme="majorEastAsia" w:eastAsiaTheme="majorEastAsia" w:hAnsiTheme="majorEastAsia" w:hint="eastAsia"/>
          <w:kern w:val="30"/>
          <w:sz w:val="24"/>
          <w:szCs w:val="24"/>
          <w:lang w:eastAsia="zh-CN"/>
        </w:rPr>
        <w:t>如无上述专门测量量的显示区，则电能表在自动循环显示中及通接</w:t>
      </w:r>
      <w:r w:rsidRPr="009D09C1">
        <w:rPr>
          <w:rFonts w:asciiTheme="majorEastAsia" w:eastAsiaTheme="majorEastAsia" w:hAnsiTheme="majorEastAsia"/>
          <w:kern w:val="30"/>
          <w:sz w:val="24"/>
          <w:szCs w:val="24"/>
          <w:lang w:eastAsia="zh-CN"/>
        </w:rPr>
        <w:t>TV</w:t>
      </w:r>
      <w:r w:rsidRPr="009D09C1">
        <w:rPr>
          <w:rFonts w:asciiTheme="majorEastAsia" w:eastAsiaTheme="majorEastAsia" w:hAnsiTheme="majorEastAsia" w:hint="eastAsia"/>
          <w:kern w:val="30"/>
          <w:sz w:val="24"/>
          <w:szCs w:val="24"/>
          <w:lang w:eastAsia="zh-CN"/>
        </w:rPr>
        <w:t>电源电压后，必须先显示上述测量量之后，再进入自动循环显示项目，并可在出现非正常情况时，由循环显示上述信息，直至异常消除。</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.1.4.8 </w:t>
      </w:r>
      <w:r w:rsidRPr="009D09C1">
        <w:rPr>
          <w:rFonts w:asciiTheme="majorEastAsia" w:eastAsiaTheme="majorEastAsia" w:hAnsiTheme="majorEastAsia" w:hint="eastAsia"/>
          <w:kern w:val="30"/>
          <w:sz w:val="24"/>
          <w:szCs w:val="24"/>
          <w:lang w:eastAsia="zh-CN"/>
        </w:rPr>
        <w:t>可通过设置软件实现自动循环显示项目，通过手动可显示部分项目，通过手持设表器或</w:t>
      </w:r>
      <w:r w:rsidRPr="009D09C1">
        <w:rPr>
          <w:rFonts w:asciiTheme="majorEastAsia" w:eastAsiaTheme="majorEastAsia" w:hAnsiTheme="majorEastAsia"/>
          <w:kern w:val="30"/>
          <w:sz w:val="24"/>
          <w:szCs w:val="24"/>
          <w:lang w:eastAsia="zh-CN"/>
        </w:rPr>
        <w:t>PC</w:t>
      </w:r>
      <w:r w:rsidRPr="009D09C1">
        <w:rPr>
          <w:rFonts w:asciiTheme="majorEastAsia" w:eastAsiaTheme="majorEastAsia" w:hAnsiTheme="majorEastAsia" w:hint="eastAsia"/>
          <w:kern w:val="30"/>
          <w:sz w:val="24"/>
          <w:szCs w:val="24"/>
          <w:lang w:eastAsia="zh-CN"/>
        </w:rPr>
        <w:t>机可读取电能表全部项目。</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.1.4.9 </w:t>
      </w:r>
      <w:r w:rsidRPr="009D09C1">
        <w:rPr>
          <w:rFonts w:asciiTheme="majorEastAsia" w:eastAsiaTheme="majorEastAsia" w:hAnsiTheme="majorEastAsia" w:hint="eastAsia"/>
          <w:kern w:val="30"/>
          <w:sz w:val="24"/>
          <w:szCs w:val="24"/>
          <w:lang w:eastAsia="zh-CN"/>
        </w:rPr>
        <w:t>停电抄表状态下（由电池供电），通过手动或红外抄表器唤醒电能表显示各项目，并可通过红外抄表器抄表。</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.1.5 </w:t>
      </w:r>
      <w:r w:rsidRPr="009D09C1">
        <w:rPr>
          <w:rFonts w:asciiTheme="majorEastAsia" w:eastAsiaTheme="majorEastAsia" w:hAnsiTheme="majorEastAsia" w:hint="eastAsia"/>
          <w:kern w:val="30"/>
          <w:sz w:val="24"/>
          <w:szCs w:val="24"/>
          <w:lang w:eastAsia="zh-CN"/>
        </w:rPr>
        <w:t>编程功能</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.1.5.1 </w:t>
      </w:r>
      <w:r w:rsidRPr="009D09C1">
        <w:rPr>
          <w:rFonts w:asciiTheme="majorEastAsia" w:eastAsiaTheme="majorEastAsia" w:hAnsiTheme="majorEastAsia" w:hint="eastAsia"/>
          <w:kern w:val="30"/>
          <w:sz w:val="24"/>
          <w:szCs w:val="24"/>
          <w:lang w:eastAsia="zh-CN"/>
        </w:rPr>
        <w:t>可通过</w:t>
      </w:r>
      <w:r w:rsidRPr="009D09C1">
        <w:rPr>
          <w:rFonts w:asciiTheme="majorEastAsia" w:eastAsiaTheme="majorEastAsia" w:hAnsiTheme="majorEastAsia"/>
          <w:kern w:val="30"/>
          <w:sz w:val="24"/>
          <w:szCs w:val="24"/>
          <w:lang w:eastAsia="zh-CN"/>
        </w:rPr>
        <w:t>PC</w:t>
      </w:r>
      <w:r w:rsidRPr="009D09C1">
        <w:rPr>
          <w:rFonts w:asciiTheme="majorEastAsia" w:eastAsiaTheme="majorEastAsia" w:hAnsiTheme="majorEastAsia" w:hint="eastAsia"/>
          <w:kern w:val="30"/>
          <w:sz w:val="24"/>
          <w:szCs w:val="24"/>
          <w:lang w:eastAsia="zh-CN"/>
        </w:rPr>
        <w:t>机或国内主流抄表用掌上电脑与电能表通讯完成自动循环编程、红外抄表编程和校时设置。</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.1.5.2 </w:t>
      </w:r>
      <w:r w:rsidRPr="009D09C1">
        <w:rPr>
          <w:rFonts w:asciiTheme="majorEastAsia" w:eastAsiaTheme="majorEastAsia" w:hAnsiTheme="majorEastAsia" w:hint="eastAsia"/>
          <w:kern w:val="30"/>
          <w:sz w:val="24"/>
          <w:szCs w:val="24"/>
          <w:lang w:eastAsia="zh-CN"/>
        </w:rPr>
        <w:t>主站系统也可以通过</w:t>
      </w:r>
      <w:r w:rsidRPr="009D09C1">
        <w:rPr>
          <w:rFonts w:asciiTheme="majorEastAsia" w:eastAsiaTheme="majorEastAsia" w:hAnsiTheme="majorEastAsia"/>
          <w:kern w:val="30"/>
          <w:sz w:val="24"/>
          <w:szCs w:val="24"/>
          <w:lang w:eastAsia="zh-CN"/>
        </w:rPr>
        <w:t>485</w:t>
      </w:r>
      <w:r w:rsidRPr="009D09C1">
        <w:rPr>
          <w:rFonts w:asciiTheme="majorEastAsia" w:eastAsiaTheme="majorEastAsia" w:hAnsiTheme="majorEastAsia" w:hint="eastAsia"/>
          <w:kern w:val="30"/>
          <w:sz w:val="24"/>
          <w:szCs w:val="24"/>
          <w:lang w:eastAsia="zh-CN"/>
        </w:rPr>
        <w:t>口对电能表进行对时和时段修改。</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.1.6 </w:t>
      </w:r>
      <w:r w:rsidRPr="009D09C1">
        <w:rPr>
          <w:rFonts w:asciiTheme="majorEastAsia" w:eastAsiaTheme="majorEastAsia" w:hAnsiTheme="majorEastAsia" w:hint="eastAsia"/>
          <w:kern w:val="30"/>
          <w:sz w:val="24"/>
          <w:szCs w:val="24"/>
          <w:lang w:eastAsia="zh-CN"/>
        </w:rPr>
        <w:t>抄表功能</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.1.6.1 </w:t>
      </w:r>
      <w:r w:rsidRPr="009D09C1">
        <w:rPr>
          <w:rFonts w:asciiTheme="majorEastAsia" w:eastAsiaTheme="majorEastAsia" w:hAnsiTheme="majorEastAsia" w:hint="eastAsia"/>
          <w:kern w:val="30"/>
          <w:sz w:val="24"/>
          <w:szCs w:val="24"/>
          <w:lang w:eastAsia="zh-CN"/>
        </w:rPr>
        <w:t>电能表必须具有红外抄表功能。能通过国内通用的抄表器进行无线抄表，抄表距离</w:t>
      </w:r>
      <w:r w:rsidRPr="009D09C1">
        <w:rPr>
          <w:rFonts w:asciiTheme="majorEastAsia" w:eastAsiaTheme="majorEastAsia" w:hAnsiTheme="majorEastAsia"/>
          <w:kern w:val="30"/>
          <w:sz w:val="24"/>
          <w:szCs w:val="24"/>
          <w:lang w:eastAsia="zh-CN"/>
        </w:rPr>
        <w:t>&gt;5.0</w:t>
      </w:r>
      <w:r w:rsidRPr="009D09C1">
        <w:rPr>
          <w:rFonts w:asciiTheme="majorEastAsia" w:eastAsiaTheme="majorEastAsia" w:hAnsiTheme="majorEastAsia" w:hint="eastAsia"/>
          <w:kern w:val="30"/>
          <w:sz w:val="24"/>
          <w:szCs w:val="24"/>
          <w:lang w:eastAsia="zh-CN"/>
        </w:rPr>
        <w:t>米，红外抄表的项目按使用单位的要求进行设定。</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.1.6.2 </w:t>
      </w:r>
      <w:r w:rsidRPr="009D09C1">
        <w:rPr>
          <w:rFonts w:asciiTheme="majorEastAsia" w:eastAsiaTheme="majorEastAsia" w:hAnsiTheme="majorEastAsia" w:hint="eastAsia"/>
          <w:kern w:val="30"/>
          <w:sz w:val="24"/>
          <w:szCs w:val="24"/>
          <w:lang w:eastAsia="zh-CN"/>
        </w:rPr>
        <w:t>停电后，能通过非接触的方式（如遥控）唤醒电表，同时也可以采用接触式的手动操作电能表轮显按钮唤醒电能表。出厂时，应配置供停电抄表电池。</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.1.6.3 </w:t>
      </w:r>
      <w:r w:rsidRPr="009D09C1">
        <w:rPr>
          <w:rFonts w:asciiTheme="majorEastAsia" w:eastAsiaTheme="majorEastAsia" w:hAnsiTheme="majorEastAsia" w:hint="eastAsia"/>
          <w:kern w:val="30"/>
          <w:sz w:val="24"/>
          <w:szCs w:val="24"/>
          <w:lang w:eastAsia="zh-CN"/>
        </w:rPr>
        <w:t>数据备份电池的使用寿命时间</w:t>
      </w:r>
      <w:r w:rsidRPr="009D09C1">
        <w:rPr>
          <w:rFonts w:asciiTheme="majorEastAsia" w:eastAsiaTheme="majorEastAsia" w:hAnsiTheme="majorEastAsia"/>
          <w:kern w:val="30"/>
          <w:sz w:val="24"/>
          <w:szCs w:val="24"/>
          <w:lang w:eastAsia="zh-CN"/>
        </w:rPr>
        <w:t>&gt; 10</w:t>
      </w:r>
      <w:r w:rsidRPr="009D09C1">
        <w:rPr>
          <w:rFonts w:asciiTheme="majorEastAsia" w:eastAsiaTheme="majorEastAsia" w:hAnsiTheme="majorEastAsia" w:hint="eastAsia"/>
          <w:kern w:val="30"/>
          <w:sz w:val="24"/>
          <w:szCs w:val="24"/>
          <w:lang w:eastAsia="zh-CN"/>
        </w:rPr>
        <w:t>年；供停电抄表用的电池容量</w:t>
      </w:r>
      <w:r w:rsidRPr="009D09C1">
        <w:rPr>
          <w:rFonts w:asciiTheme="majorEastAsia" w:eastAsiaTheme="majorEastAsia" w:hAnsiTheme="majorEastAsia"/>
          <w:kern w:val="30"/>
          <w:sz w:val="24"/>
          <w:szCs w:val="24"/>
          <w:lang w:eastAsia="zh-CN"/>
        </w:rPr>
        <w:t>&gt;1000mAh</w:t>
      </w:r>
      <w:r w:rsidRPr="009D09C1">
        <w:rPr>
          <w:rFonts w:asciiTheme="majorEastAsia" w:eastAsiaTheme="majorEastAsia" w:hAnsiTheme="majorEastAsia" w:hint="eastAsia"/>
          <w:kern w:val="30"/>
          <w:sz w:val="24"/>
          <w:szCs w:val="24"/>
          <w:lang w:eastAsia="zh-CN"/>
        </w:rPr>
        <w:t>，并能显示电表内电池已使用和剩余的状态。</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.1.7 </w:t>
      </w:r>
      <w:r w:rsidRPr="009D09C1">
        <w:rPr>
          <w:rFonts w:asciiTheme="majorEastAsia" w:eastAsiaTheme="majorEastAsia" w:hAnsiTheme="majorEastAsia" w:hint="eastAsia"/>
          <w:kern w:val="30"/>
          <w:sz w:val="24"/>
          <w:szCs w:val="24"/>
          <w:lang w:eastAsia="zh-CN"/>
        </w:rPr>
        <w:t>时钟</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.1.7.1 </w:t>
      </w:r>
      <w:r w:rsidRPr="009D09C1">
        <w:rPr>
          <w:rFonts w:asciiTheme="majorEastAsia" w:eastAsiaTheme="majorEastAsia" w:hAnsiTheme="majorEastAsia" w:hint="eastAsia"/>
          <w:kern w:val="30"/>
          <w:sz w:val="24"/>
          <w:szCs w:val="24"/>
          <w:lang w:eastAsia="zh-CN"/>
        </w:rPr>
        <w:t>日计时误差小于</w:t>
      </w:r>
      <w:r w:rsidRPr="009D09C1">
        <w:rPr>
          <w:rFonts w:asciiTheme="majorEastAsia" w:eastAsiaTheme="majorEastAsia" w:hAnsiTheme="majorEastAsia"/>
          <w:kern w:val="30"/>
          <w:sz w:val="24"/>
          <w:szCs w:val="24"/>
          <w:lang w:eastAsia="zh-CN"/>
        </w:rPr>
        <w:t>0.5s/d</w:t>
      </w:r>
      <w:r w:rsidRPr="009D09C1">
        <w:rPr>
          <w:rFonts w:asciiTheme="majorEastAsia" w:eastAsiaTheme="majorEastAsia" w:hAnsiTheme="majorEastAsia" w:hint="eastAsia"/>
          <w:kern w:val="30"/>
          <w:sz w:val="24"/>
          <w:szCs w:val="24"/>
          <w:lang w:eastAsia="zh-CN"/>
        </w:rPr>
        <w:t>。</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.1.7.2 </w:t>
      </w:r>
      <w:r w:rsidRPr="009D09C1">
        <w:rPr>
          <w:rFonts w:asciiTheme="majorEastAsia" w:eastAsiaTheme="majorEastAsia" w:hAnsiTheme="majorEastAsia" w:hint="eastAsia"/>
          <w:kern w:val="30"/>
          <w:sz w:val="24"/>
          <w:szCs w:val="24"/>
          <w:lang w:eastAsia="zh-CN"/>
        </w:rPr>
        <w:t>具有闰年自动转换，二十一世纪内不出现</w:t>
      </w:r>
      <w:r w:rsidRPr="009D09C1">
        <w:rPr>
          <w:rFonts w:asciiTheme="majorEastAsia" w:eastAsiaTheme="majorEastAsia" w:hAnsiTheme="majorEastAsia"/>
          <w:kern w:val="30"/>
          <w:sz w:val="24"/>
          <w:szCs w:val="24"/>
          <w:lang w:eastAsia="zh-CN"/>
        </w:rPr>
        <w:t>Y2k</w:t>
      </w:r>
      <w:r w:rsidRPr="009D09C1">
        <w:rPr>
          <w:rFonts w:asciiTheme="majorEastAsia" w:eastAsiaTheme="majorEastAsia" w:hAnsiTheme="majorEastAsia" w:hint="eastAsia"/>
          <w:kern w:val="30"/>
          <w:sz w:val="24"/>
          <w:szCs w:val="24"/>
          <w:lang w:eastAsia="zh-CN"/>
        </w:rPr>
        <w:t>问题。</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.1.7.3 </w:t>
      </w:r>
      <w:r w:rsidRPr="009D09C1">
        <w:rPr>
          <w:rFonts w:asciiTheme="majorEastAsia" w:eastAsiaTheme="majorEastAsia" w:hAnsiTheme="majorEastAsia" w:hint="eastAsia"/>
          <w:kern w:val="30"/>
          <w:sz w:val="24"/>
          <w:szCs w:val="24"/>
          <w:lang w:eastAsia="zh-CN"/>
        </w:rPr>
        <w:t>电池工作寿命不小于</w:t>
      </w:r>
      <w:r w:rsidRPr="009D09C1">
        <w:rPr>
          <w:rFonts w:asciiTheme="majorEastAsia" w:eastAsiaTheme="majorEastAsia" w:hAnsiTheme="majorEastAsia"/>
          <w:kern w:val="30"/>
          <w:sz w:val="24"/>
          <w:szCs w:val="24"/>
          <w:lang w:eastAsia="zh-CN"/>
        </w:rPr>
        <w:t>5</w:t>
      </w:r>
      <w:r w:rsidRPr="009D09C1">
        <w:rPr>
          <w:rFonts w:asciiTheme="majorEastAsia" w:eastAsiaTheme="majorEastAsia" w:hAnsiTheme="majorEastAsia" w:hint="eastAsia"/>
          <w:kern w:val="30"/>
          <w:sz w:val="24"/>
          <w:szCs w:val="24"/>
          <w:lang w:eastAsia="zh-CN"/>
        </w:rPr>
        <w:t>年（电池容量不小于</w:t>
      </w:r>
      <w:r w:rsidRPr="009D09C1">
        <w:rPr>
          <w:rFonts w:asciiTheme="majorEastAsia" w:eastAsiaTheme="majorEastAsia" w:hAnsiTheme="majorEastAsia"/>
          <w:kern w:val="30"/>
          <w:sz w:val="24"/>
          <w:szCs w:val="24"/>
          <w:lang w:eastAsia="zh-CN"/>
        </w:rPr>
        <w:t>1Ah</w:t>
      </w:r>
      <w:r w:rsidRPr="009D09C1">
        <w:rPr>
          <w:rFonts w:asciiTheme="majorEastAsia" w:eastAsiaTheme="majorEastAsia" w:hAnsiTheme="majorEastAsia" w:hint="eastAsia"/>
          <w:kern w:val="30"/>
          <w:sz w:val="24"/>
          <w:szCs w:val="24"/>
          <w:lang w:eastAsia="zh-CN"/>
        </w:rPr>
        <w:t>）。</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.1.8 </w:t>
      </w:r>
      <w:r w:rsidRPr="009D09C1">
        <w:rPr>
          <w:rFonts w:asciiTheme="majorEastAsia" w:eastAsiaTheme="majorEastAsia" w:hAnsiTheme="majorEastAsia" w:hint="eastAsia"/>
          <w:kern w:val="30"/>
          <w:sz w:val="24"/>
          <w:szCs w:val="24"/>
          <w:lang w:eastAsia="zh-CN"/>
        </w:rPr>
        <w:t>通信</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.1.8.1 </w:t>
      </w:r>
      <w:r w:rsidRPr="009D09C1">
        <w:rPr>
          <w:rFonts w:asciiTheme="majorEastAsia" w:eastAsiaTheme="majorEastAsia" w:hAnsiTheme="majorEastAsia" w:hint="eastAsia"/>
          <w:kern w:val="30"/>
          <w:sz w:val="24"/>
          <w:szCs w:val="24"/>
          <w:lang w:eastAsia="zh-CN"/>
        </w:rPr>
        <w:t>应具有红外通讯方式（</w:t>
      </w:r>
      <w:r w:rsidRPr="009D09C1">
        <w:rPr>
          <w:rFonts w:asciiTheme="majorEastAsia" w:eastAsiaTheme="majorEastAsia" w:hAnsiTheme="majorEastAsia"/>
          <w:kern w:val="30"/>
          <w:sz w:val="24"/>
          <w:szCs w:val="24"/>
          <w:lang w:eastAsia="zh-CN"/>
        </w:rPr>
        <w:t>1</w:t>
      </w:r>
      <w:r w:rsidRPr="009D09C1">
        <w:rPr>
          <w:rFonts w:asciiTheme="majorEastAsia" w:eastAsiaTheme="majorEastAsia" w:hAnsiTheme="majorEastAsia" w:hint="eastAsia"/>
          <w:kern w:val="30"/>
          <w:sz w:val="24"/>
          <w:szCs w:val="24"/>
          <w:lang w:eastAsia="zh-CN"/>
        </w:rPr>
        <w:t>个口）、双</w:t>
      </w:r>
      <w:r w:rsidRPr="009D09C1">
        <w:rPr>
          <w:rFonts w:asciiTheme="majorEastAsia" w:eastAsiaTheme="majorEastAsia" w:hAnsiTheme="majorEastAsia"/>
          <w:kern w:val="30"/>
          <w:sz w:val="24"/>
          <w:szCs w:val="24"/>
          <w:lang w:eastAsia="zh-CN"/>
        </w:rPr>
        <w:t>485</w:t>
      </w:r>
      <w:r w:rsidRPr="009D09C1">
        <w:rPr>
          <w:rFonts w:asciiTheme="majorEastAsia" w:eastAsiaTheme="majorEastAsia" w:hAnsiTheme="majorEastAsia" w:hint="eastAsia"/>
          <w:kern w:val="30"/>
          <w:sz w:val="24"/>
          <w:szCs w:val="24"/>
          <w:lang w:eastAsia="zh-CN"/>
        </w:rPr>
        <w:t>口通讯方式。通过红外调制口可抄录十二个月的数据，通过编程密码核对允许编程。通过</w:t>
      </w:r>
      <w:r w:rsidRPr="009D09C1">
        <w:rPr>
          <w:rFonts w:asciiTheme="majorEastAsia" w:eastAsiaTheme="majorEastAsia" w:hAnsiTheme="majorEastAsia"/>
          <w:kern w:val="30"/>
          <w:sz w:val="24"/>
          <w:szCs w:val="24"/>
          <w:lang w:eastAsia="zh-CN"/>
        </w:rPr>
        <w:t>485</w:t>
      </w:r>
      <w:r w:rsidRPr="009D09C1">
        <w:rPr>
          <w:rFonts w:asciiTheme="majorEastAsia" w:eastAsiaTheme="majorEastAsia" w:hAnsiTheme="majorEastAsia" w:hint="eastAsia"/>
          <w:kern w:val="30"/>
          <w:sz w:val="24"/>
          <w:szCs w:val="24"/>
          <w:lang w:eastAsia="zh-CN"/>
        </w:rPr>
        <w:t>接口，可以方便地与集抄系统连接，读出电能表各项计量数据和所设置的参数、通信规约应满</w:t>
      </w:r>
      <w:r w:rsidRPr="009D09C1">
        <w:rPr>
          <w:rFonts w:asciiTheme="majorEastAsia" w:eastAsiaTheme="majorEastAsia" w:hAnsiTheme="majorEastAsia" w:hint="eastAsia"/>
          <w:kern w:val="30"/>
          <w:sz w:val="24"/>
          <w:szCs w:val="24"/>
          <w:lang w:eastAsia="zh-CN"/>
        </w:rPr>
        <w:lastRenderedPageBreak/>
        <w:t>足</w:t>
      </w:r>
      <w:r w:rsidRPr="009D09C1">
        <w:rPr>
          <w:rFonts w:asciiTheme="majorEastAsia" w:eastAsiaTheme="majorEastAsia" w:hAnsiTheme="majorEastAsia"/>
          <w:kern w:val="30"/>
          <w:sz w:val="24"/>
          <w:szCs w:val="24"/>
          <w:lang w:eastAsia="zh-CN"/>
        </w:rPr>
        <w:t>DL/T645</w:t>
      </w:r>
      <w:r w:rsidRPr="009D09C1">
        <w:rPr>
          <w:rFonts w:asciiTheme="majorEastAsia" w:eastAsiaTheme="majorEastAsia" w:hAnsiTheme="majorEastAsia" w:hint="eastAsia"/>
          <w:kern w:val="30"/>
          <w:sz w:val="24"/>
          <w:szCs w:val="24"/>
          <w:lang w:eastAsia="zh-CN"/>
        </w:rPr>
        <w:t>、</w:t>
      </w:r>
      <w:r w:rsidRPr="009D09C1">
        <w:rPr>
          <w:rFonts w:asciiTheme="majorEastAsia" w:eastAsiaTheme="majorEastAsia" w:hAnsiTheme="majorEastAsia"/>
          <w:kern w:val="30"/>
          <w:sz w:val="24"/>
          <w:szCs w:val="24"/>
          <w:lang w:eastAsia="zh-CN"/>
        </w:rPr>
        <w:t>IEC60870-5-102</w:t>
      </w:r>
      <w:r w:rsidRPr="009D09C1">
        <w:rPr>
          <w:rFonts w:asciiTheme="majorEastAsia" w:eastAsiaTheme="majorEastAsia" w:hAnsiTheme="majorEastAsia" w:hint="eastAsia"/>
          <w:kern w:val="30"/>
          <w:sz w:val="24"/>
          <w:szCs w:val="24"/>
          <w:lang w:eastAsia="zh-CN"/>
        </w:rPr>
        <w:t>规约的要求。通过电能表通讯接口可上传电能表电量和测量量的当前值和历史存储值、电能表所有的事件记录及记录事件的时间。</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.1.8.2 </w:t>
      </w:r>
      <w:r w:rsidRPr="009D09C1">
        <w:rPr>
          <w:rFonts w:asciiTheme="majorEastAsia" w:eastAsiaTheme="majorEastAsia" w:hAnsiTheme="majorEastAsia" w:hint="eastAsia"/>
          <w:kern w:val="30"/>
          <w:sz w:val="24"/>
          <w:szCs w:val="24"/>
          <w:lang w:eastAsia="zh-CN"/>
        </w:rPr>
        <w:t>红外通讯的速率为</w:t>
      </w:r>
      <w:r w:rsidRPr="009D09C1">
        <w:rPr>
          <w:rFonts w:asciiTheme="majorEastAsia" w:eastAsiaTheme="majorEastAsia" w:hAnsiTheme="majorEastAsia"/>
          <w:kern w:val="30"/>
          <w:sz w:val="24"/>
          <w:szCs w:val="24"/>
          <w:lang w:eastAsia="zh-CN"/>
        </w:rPr>
        <w:t>1200bps</w:t>
      </w:r>
      <w:r w:rsidRPr="009D09C1">
        <w:rPr>
          <w:rFonts w:asciiTheme="majorEastAsia" w:eastAsiaTheme="majorEastAsia" w:hAnsiTheme="majorEastAsia" w:hint="eastAsia"/>
          <w:kern w:val="30"/>
          <w:sz w:val="24"/>
          <w:szCs w:val="24"/>
          <w:lang w:eastAsia="zh-CN"/>
        </w:rPr>
        <w:t>、</w:t>
      </w:r>
      <w:r w:rsidRPr="009D09C1">
        <w:rPr>
          <w:rFonts w:asciiTheme="majorEastAsia" w:eastAsiaTheme="majorEastAsia" w:hAnsiTheme="majorEastAsia"/>
          <w:kern w:val="30"/>
          <w:sz w:val="24"/>
          <w:szCs w:val="24"/>
          <w:lang w:eastAsia="zh-CN"/>
        </w:rPr>
        <w:t>485</w:t>
      </w:r>
      <w:r w:rsidRPr="009D09C1">
        <w:rPr>
          <w:rFonts w:asciiTheme="majorEastAsia" w:eastAsiaTheme="majorEastAsia" w:hAnsiTheme="majorEastAsia" w:hint="eastAsia"/>
          <w:kern w:val="30"/>
          <w:sz w:val="24"/>
          <w:szCs w:val="24"/>
          <w:lang w:eastAsia="zh-CN"/>
        </w:rPr>
        <w:t>通讯的初始速率为</w:t>
      </w:r>
      <w:r w:rsidRPr="009D09C1">
        <w:rPr>
          <w:rFonts w:asciiTheme="majorEastAsia" w:eastAsiaTheme="majorEastAsia" w:hAnsiTheme="majorEastAsia"/>
          <w:kern w:val="30"/>
          <w:sz w:val="24"/>
          <w:szCs w:val="24"/>
          <w:lang w:eastAsia="zh-CN"/>
        </w:rPr>
        <w:t>1200bps</w:t>
      </w:r>
      <w:r w:rsidRPr="009D09C1">
        <w:rPr>
          <w:rFonts w:asciiTheme="majorEastAsia" w:eastAsiaTheme="majorEastAsia" w:hAnsiTheme="majorEastAsia" w:hint="eastAsia"/>
          <w:kern w:val="30"/>
          <w:sz w:val="24"/>
          <w:szCs w:val="24"/>
          <w:lang w:eastAsia="zh-CN"/>
        </w:rPr>
        <w:t>，</w:t>
      </w:r>
      <w:r w:rsidRPr="009D09C1">
        <w:rPr>
          <w:rFonts w:asciiTheme="majorEastAsia" w:eastAsiaTheme="majorEastAsia" w:hAnsiTheme="majorEastAsia"/>
          <w:kern w:val="30"/>
          <w:sz w:val="24"/>
          <w:szCs w:val="24"/>
          <w:lang w:eastAsia="zh-CN"/>
        </w:rPr>
        <w:t xml:space="preserve"> </w:t>
      </w:r>
      <w:r w:rsidRPr="009D09C1">
        <w:rPr>
          <w:rFonts w:asciiTheme="majorEastAsia" w:eastAsiaTheme="majorEastAsia" w:hAnsiTheme="majorEastAsia" w:hint="eastAsia"/>
          <w:kern w:val="30"/>
          <w:sz w:val="24"/>
          <w:szCs w:val="24"/>
          <w:lang w:eastAsia="zh-CN"/>
        </w:rPr>
        <w:t>标准速率为</w:t>
      </w:r>
      <w:r w:rsidRPr="009D09C1">
        <w:rPr>
          <w:rFonts w:asciiTheme="majorEastAsia" w:eastAsiaTheme="majorEastAsia" w:hAnsiTheme="majorEastAsia"/>
          <w:kern w:val="30"/>
          <w:sz w:val="24"/>
          <w:szCs w:val="24"/>
          <w:lang w:eastAsia="zh-CN"/>
        </w:rPr>
        <w:t>4800bps</w:t>
      </w:r>
      <w:r w:rsidRPr="009D09C1">
        <w:rPr>
          <w:rFonts w:asciiTheme="majorEastAsia" w:eastAsiaTheme="majorEastAsia" w:hAnsiTheme="majorEastAsia" w:hint="eastAsia"/>
          <w:kern w:val="30"/>
          <w:sz w:val="24"/>
          <w:szCs w:val="24"/>
          <w:lang w:eastAsia="zh-CN"/>
        </w:rPr>
        <w:t>或</w:t>
      </w:r>
      <w:r w:rsidRPr="009D09C1">
        <w:rPr>
          <w:rFonts w:asciiTheme="majorEastAsia" w:eastAsiaTheme="majorEastAsia" w:hAnsiTheme="majorEastAsia"/>
          <w:kern w:val="30"/>
          <w:sz w:val="24"/>
          <w:szCs w:val="24"/>
          <w:lang w:eastAsia="zh-CN"/>
        </w:rPr>
        <w:t>9600bps</w:t>
      </w:r>
      <w:r w:rsidRPr="009D09C1">
        <w:rPr>
          <w:rFonts w:asciiTheme="majorEastAsia" w:eastAsiaTheme="majorEastAsia" w:hAnsiTheme="majorEastAsia" w:hint="eastAsia"/>
          <w:kern w:val="30"/>
          <w:sz w:val="24"/>
          <w:szCs w:val="24"/>
          <w:lang w:eastAsia="zh-CN"/>
        </w:rPr>
        <w:t>可选。</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.1.8.3 </w:t>
      </w:r>
      <w:r w:rsidRPr="009D09C1">
        <w:rPr>
          <w:rFonts w:asciiTheme="majorEastAsia" w:eastAsiaTheme="majorEastAsia" w:hAnsiTheme="majorEastAsia" w:hint="eastAsia"/>
          <w:kern w:val="30"/>
          <w:sz w:val="24"/>
          <w:szCs w:val="24"/>
          <w:lang w:eastAsia="zh-CN"/>
        </w:rPr>
        <w:t>接线端口具有正反向有功、正反向无功电量脉冲、计时误差等至少</w:t>
      </w:r>
      <w:r w:rsidRPr="009D09C1">
        <w:rPr>
          <w:rFonts w:asciiTheme="majorEastAsia" w:eastAsiaTheme="majorEastAsia" w:hAnsiTheme="majorEastAsia"/>
          <w:kern w:val="30"/>
          <w:sz w:val="24"/>
          <w:szCs w:val="24"/>
          <w:lang w:eastAsia="zh-CN"/>
        </w:rPr>
        <w:t>5</w:t>
      </w:r>
      <w:r w:rsidRPr="009D09C1">
        <w:rPr>
          <w:rFonts w:asciiTheme="majorEastAsia" w:eastAsiaTheme="majorEastAsia" w:hAnsiTheme="majorEastAsia" w:hint="eastAsia"/>
          <w:kern w:val="30"/>
          <w:sz w:val="24"/>
          <w:szCs w:val="24"/>
          <w:lang w:eastAsia="zh-CN"/>
        </w:rPr>
        <w:t>路光耦隔离输出。</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.1.8.4 </w:t>
      </w:r>
      <w:r w:rsidRPr="009D09C1">
        <w:rPr>
          <w:rFonts w:asciiTheme="majorEastAsia" w:eastAsiaTheme="majorEastAsia" w:hAnsiTheme="majorEastAsia" w:hint="eastAsia"/>
          <w:kern w:val="30"/>
          <w:sz w:val="24"/>
          <w:szCs w:val="24"/>
          <w:lang w:eastAsia="zh-CN"/>
        </w:rPr>
        <w:t>输出的正反向有功、正反向无功电量的无源脉冲应可供精度测试用，并保证最大负荷范围内脉冲不溢出。</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 xml:space="preserve">4.1.8.5 </w:t>
      </w:r>
      <w:r w:rsidRPr="009D09C1">
        <w:rPr>
          <w:rFonts w:asciiTheme="majorEastAsia" w:eastAsiaTheme="majorEastAsia" w:hAnsiTheme="majorEastAsia" w:hint="eastAsia"/>
          <w:kern w:val="30"/>
          <w:sz w:val="24"/>
          <w:szCs w:val="24"/>
          <w:lang w:eastAsia="zh-CN"/>
        </w:rPr>
        <w:t>具备二路发光</w:t>
      </w:r>
      <w:r w:rsidRPr="009D09C1">
        <w:rPr>
          <w:rFonts w:asciiTheme="majorEastAsia" w:eastAsiaTheme="majorEastAsia" w:hAnsiTheme="majorEastAsia"/>
          <w:kern w:val="30"/>
          <w:sz w:val="24"/>
          <w:szCs w:val="24"/>
          <w:lang w:eastAsia="zh-CN"/>
        </w:rPr>
        <w:t>LED</w:t>
      </w:r>
      <w:r w:rsidRPr="009D09C1">
        <w:rPr>
          <w:rFonts w:asciiTheme="majorEastAsia" w:eastAsiaTheme="majorEastAsia" w:hAnsiTheme="majorEastAsia" w:hint="eastAsia"/>
          <w:kern w:val="30"/>
          <w:sz w:val="24"/>
          <w:szCs w:val="24"/>
          <w:lang w:eastAsia="zh-CN"/>
        </w:rPr>
        <w:t>脉冲输出。</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 xml:space="preserve">4.1.8.6 </w:t>
      </w:r>
      <w:r w:rsidRPr="009D09C1">
        <w:rPr>
          <w:rFonts w:asciiTheme="majorEastAsia" w:eastAsiaTheme="majorEastAsia" w:hAnsiTheme="majorEastAsia" w:hint="eastAsia"/>
          <w:kern w:val="30"/>
          <w:sz w:val="24"/>
          <w:szCs w:val="24"/>
          <w:lang w:eastAsia="zh-CN"/>
        </w:rPr>
        <w:t>具备计量失压报警信号的脉冲输出接口，以便接入二次回路失压报警系统；电压失压计时功能应满足DL/T 566《电压失压计时器技术条件》的要求。</w:t>
      </w:r>
    </w:p>
    <w:p w:rsidR="009D09C1" w:rsidRPr="009D09C1" w:rsidRDefault="009D09C1" w:rsidP="00E95F16">
      <w:pPr>
        <w:adjustRightInd w:val="0"/>
        <w:spacing w:beforeLines="50" w:afterLines="50" w:line="400" w:lineRule="exact"/>
        <w:outlineLvl w:val="1"/>
        <w:rPr>
          <w:rFonts w:asciiTheme="majorEastAsia" w:eastAsiaTheme="majorEastAsia" w:hAnsiTheme="majorEastAsia"/>
          <w:sz w:val="24"/>
          <w:szCs w:val="24"/>
          <w:lang w:eastAsia="zh-CN"/>
        </w:rPr>
      </w:pPr>
      <w:bookmarkStart w:id="16" w:name="_Toc165624987"/>
      <w:bookmarkEnd w:id="15"/>
      <w:r w:rsidRPr="009D09C1">
        <w:rPr>
          <w:rFonts w:asciiTheme="majorEastAsia" w:eastAsiaTheme="majorEastAsia" w:hAnsiTheme="majorEastAsia" w:hint="eastAsia"/>
          <w:sz w:val="24"/>
          <w:szCs w:val="24"/>
          <w:lang w:eastAsia="zh-CN"/>
        </w:rPr>
        <w:t>4.2 35</w:t>
      </w:r>
      <w:r w:rsidRPr="009D09C1">
        <w:rPr>
          <w:rFonts w:asciiTheme="majorEastAsia" w:eastAsiaTheme="majorEastAsia" w:hAnsiTheme="majorEastAsia"/>
          <w:sz w:val="24"/>
          <w:szCs w:val="24"/>
          <w:lang w:eastAsia="zh-CN"/>
        </w:rPr>
        <w:t>kV关口表</w:t>
      </w:r>
      <w:r w:rsidRPr="009D09C1">
        <w:rPr>
          <w:rFonts w:asciiTheme="majorEastAsia" w:eastAsiaTheme="majorEastAsia" w:hAnsiTheme="majorEastAsia" w:hint="eastAsia"/>
          <w:sz w:val="24"/>
          <w:szCs w:val="24"/>
          <w:lang w:eastAsia="zh-CN"/>
        </w:rPr>
        <w:t>屏</w:t>
      </w:r>
      <w:r w:rsidRPr="009D09C1">
        <w:rPr>
          <w:rFonts w:asciiTheme="majorEastAsia" w:eastAsiaTheme="majorEastAsia" w:hAnsiTheme="majorEastAsia"/>
          <w:sz w:val="24"/>
          <w:szCs w:val="24"/>
          <w:lang w:eastAsia="zh-CN"/>
        </w:rPr>
        <w:t>设备技术规范</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4.2.</w:t>
      </w:r>
      <w:r w:rsidRPr="009D09C1">
        <w:rPr>
          <w:rFonts w:asciiTheme="majorEastAsia" w:eastAsiaTheme="majorEastAsia" w:hAnsiTheme="majorEastAsia"/>
          <w:kern w:val="30"/>
          <w:sz w:val="24"/>
          <w:szCs w:val="24"/>
          <w:lang w:eastAsia="zh-CN"/>
        </w:rPr>
        <w:t>1</w:t>
      </w:r>
      <w:r w:rsidRPr="009D09C1">
        <w:rPr>
          <w:rFonts w:asciiTheme="majorEastAsia" w:eastAsiaTheme="majorEastAsia" w:hAnsiTheme="majorEastAsia" w:hint="eastAsia"/>
          <w:kern w:val="30"/>
          <w:sz w:val="24"/>
          <w:szCs w:val="24"/>
          <w:lang w:eastAsia="zh-CN"/>
        </w:rPr>
        <w:t xml:space="preserve">　关口表屏内主要设备技术要求：</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4.2</w:t>
      </w:r>
      <w:r w:rsidRPr="009D09C1">
        <w:rPr>
          <w:rFonts w:asciiTheme="majorEastAsia" w:eastAsiaTheme="majorEastAsia" w:hAnsiTheme="majorEastAsia"/>
          <w:kern w:val="30"/>
          <w:sz w:val="24"/>
          <w:szCs w:val="24"/>
          <w:lang w:eastAsia="zh-CN"/>
        </w:rPr>
        <w:t xml:space="preserve">.1.1 </w:t>
      </w:r>
      <w:r w:rsidRPr="009D09C1">
        <w:rPr>
          <w:rFonts w:asciiTheme="majorEastAsia" w:eastAsiaTheme="majorEastAsia" w:hAnsiTheme="majorEastAsia" w:hint="eastAsia"/>
          <w:kern w:val="30"/>
          <w:sz w:val="24"/>
          <w:szCs w:val="24"/>
          <w:lang w:eastAsia="zh-CN"/>
        </w:rPr>
        <w:t>关口电能表应采用国家电网公司统一招标的关口表产品。</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 xml:space="preserve">4.2.1.2 </w:t>
      </w:r>
      <w:r w:rsidRPr="009D09C1">
        <w:rPr>
          <w:rFonts w:asciiTheme="majorEastAsia" w:eastAsiaTheme="majorEastAsia" w:hAnsiTheme="majorEastAsia" w:hint="eastAsia"/>
          <w:kern w:val="30"/>
          <w:sz w:val="24"/>
          <w:szCs w:val="24"/>
          <w:lang w:eastAsia="zh-CN"/>
        </w:rPr>
        <w:t>计量用电压、电流互感器二次回路所有接线端子、试验接线盒等应具备实施铅封条件，计量端子施加铅封后应不影响其它接线端子日常运维。</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 xml:space="preserve">4.2.1.3 </w:t>
      </w:r>
      <w:r w:rsidRPr="009D09C1">
        <w:rPr>
          <w:rFonts w:asciiTheme="majorEastAsia" w:eastAsiaTheme="majorEastAsia" w:hAnsiTheme="majorEastAsia" w:hint="eastAsia"/>
          <w:sz w:val="24"/>
          <w:szCs w:val="24"/>
          <w:lang w:eastAsia="zh-CN"/>
        </w:rPr>
        <w:t>计量用电压、电流互感器的额定二次负载应与实际负载相适应。</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 xml:space="preserve">4.2.1.4 </w:t>
      </w:r>
      <w:r w:rsidRPr="009D09C1">
        <w:rPr>
          <w:rFonts w:asciiTheme="majorEastAsia" w:eastAsiaTheme="majorEastAsia" w:hAnsiTheme="majorEastAsia" w:hint="eastAsia"/>
          <w:kern w:val="30"/>
          <w:sz w:val="24"/>
          <w:szCs w:val="24"/>
          <w:lang w:eastAsia="zh-CN"/>
        </w:rPr>
        <w:t>关口表的准确级要求为：双向有功0.2S级，无功</w:t>
      </w:r>
      <w:r w:rsidRPr="009D09C1">
        <w:rPr>
          <w:rFonts w:asciiTheme="majorEastAsia" w:eastAsiaTheme="majorEastAsia" w:hAnsiTheme="majorEastAsia"/>
          <w:kern w:val="30"/>
          <w:sz w:val="24"/>
          <w:szCs w:val="24"/>
          <w:lang w:eastAsia="zh-CN"/>
        </w:rPr>
        <w:t>2.0</w:t>
      </w:r>
      <w:r w:rsidRPr="009D09C1">
        <w:rPr>
          <w:rFonts w:asciiTheme="majorEastAsia" w:eastAsiaTheme="majorEastAsia" w:hAnsiTheme="majorEastAsia" w:hint="eastAsia"/>
          <w:kern w:val="30"/>
          <w:sz w:val="24"/>
          <w:szCs w:val="24"/>
          <w:lang w:eastAsia="zh-CN"/>
        </w:rPr>
        <w:t>级。</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 xml:space="preserve">4.2.1.5 </w:t>
      </w:r>
      <w:r w:rsidRPr="009D09C1">
        <w:rPr>
          <w:rFonts w:asciiTheme="majorEastAsia" w:eastAsiaTheme="majorEastAsia" w:hAnsiTheme="majorEastAsia" w:hint="eastAsia"/>
          <w:kern w:val="30"/>
          <w:sz w:val="24"/>
          <w:szCs w:val="24"/>
          <w:lang w:eastAsia="zh-CN"/>
        </w:rPr>
        <w:t>关口表电流规格应为过载4倍及以上。</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 xml:space="preserve">4.2.1.6 </w:t>
      </w:r>
      <w:r w:rsidRPr="009D09C1">
        <w:rPr>
          <w:rFonts w:asciiTheme="majorEastAsia" w:eastAsiaTheme="majorEastAsia" w:hAnsiTheme="majorEastAsia" w:hint="eastAsia"/>
          <w:kern w:val="30"/>
          <w:sz w:val="24"/>
          <w:szCs w:val="24"/>
          <w:lang w:eastAsia="zh-CN"/>
        </w:rPr>
        <w:t>关口表应具有2个及以上独立RS485输出接口，其通信规约应符合国家及行业标准。</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4.2.</w:t>
      </w:r>
      <w:r w:rsidRPr="009D09C1">
        <w:rPr>
          <w:rFonts w:asciiTheme="majorEastAsia" w:eastAsiaTheme="majorEastAsia" w:hAnsiTheme="majorEastAsia"/>
          <w:kern w:val="30"/>
          <w:sz w:val="24"/>
          <w:szCs w:val="24"/>
          <w:lang w:eastAsia="zh-CN"/>
        </w:rPr>
        <w:t>2</w:t>
      </w:r>
      <w:r w:rsidRPr="009D09C1">
        <w:rPr>
          <w:rFonts w:asciiTheme="majorEastAsia" w:eastAsiaTheme="majorEastAsia" w:hAnsiTheme="majorEastAsia" w:hint="eastAsia"/>
          <w:kern w:val="30"/>
          <w:sz w:val="24"/>
          <w:szCs w:val="24"/>
          <w:lang w:eastAsia="zh-CN"/>
        </w:rPr>
        <w:t xml:space="preserve">　二次回路</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 xml:space="preserve">4.2.2.1 </w:t>
      </w:r>
      <w:r w:rsidRPr="009D09C1">
        <w:rPr>
          <w:rFonts w:asciiTheme="majorEastAsia" w:eastAsiaTheme="majorEastAsia" w:hAnsiTheme="majorEastAsia" w:hint="eastAsia"/>
          <w:kern w:val="30"/>
          <w:sz w:val="24"/>
          <w:szCs w:val="24"/>
          <w:lang w:eastAsia="zh-CN"/>
        </w:rPr>
        <w:t>电流回路</w:t>
      </w:r>
    </w:p>
    <w:p w:rsidR="009D09C1" w:rsidRPr="009D09C1" w:rsidRDefault="009D09C1" w:rsidP="009D09C1">
      <w:pPr>
        <w:adjustRightInd w:val="0"/>
        <w:spacing w:line="400" w:lineRule="exact"/>
        <w:ind w:firstLineChars="200" w:firstLine="509"/>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电流互感器应有计量专用的二次绕组，应采用三相六线的接线方式。</w:t>
      </w:r>
    </w:p>
    <w:p w:rsidR="009D09C1" w:rsidRPr="009D09C1" w:rsidRDefault="009D09C1" w:rsidP="009D09C1">
      <w:pPr>
        <w:adjustRightInd w:val="0"/>
        <w:spacing w:line="400" w:lineRule="exact"/>
        <w:ind w:firstLineChars="200" w:firstLine="509"/>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电流互感器的二次回路接线应直接至试验接线盒，中间不得有任何辅助接点、接头或连接端子，经试验接线盒后再接至电能表。</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 xml:space="preserve">4.2.2.2 </w:t>
      </w:r>
      <w:r w:rsidRPr="009D09C1">
        <w:rPr>
          <w:rFonts w:asciiTheme="majorEastAsia" w:eastAsiaTheme="majorEastAsia" w:hAnsiTheme="majorEastAsia" w:hint="eastAsia"/>
          <w:kern w:val="30"/>
          <w:sz w:val="24"/>
          <w:szCs w:val="24"/>
          <w:lang w:eastAsia="zh-CN"/>
        </w:rPr>
        <w:t>电压回路</w:t>
      </w:r>
    </w:p>
    <w:p w:rsidR="009D09C1" w:rsidRPr="009D09C1" w:rsidRDefault="009D09C1" w:rsidP="009D09C1">
      <w:pPr>
        <w:adjustRightInd w:val="0"/>
        <w:spacing w:line="400" w:lineRule="exact"/>
        <w:ind w:firstLineChars="200" w:firstLine="509"/>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电压互感器应有计量专用的二次绕组，应采用三相四线的接线方式。</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4.2</w:t>
      </w:r>
      <w:r w:rsidRPr="009D09C1">
        <w:rPr>
          <w:rFonts w:asciiTheme="majorEastAsia" w:eastAsiaTheme="majorEastAsia" w:hAnsiTheme="majorEastAsia"/>
          <w:kern w:val="30"/>
          <w:sz w:val="24"/>
          <w:szCs w:val="24"/>
          <w:lang w:eastAsia="zh-CN"/>
        </w:rPr>
        <w:t xml:space="preserve">.2.3 </w:t>
      </w:r>
      <w:r w:rsidRPr="009D09C1">
        <w:rPr>
          <w:rFonts w:asciiTheme="majorEastAsia" w:eastAsiaTheme="majorEastAsia" w:hAnsiTheme="majorEastAsia" w:hint="eastAsia"/>
          <w:kern w:val="30"/>
          <w:sz w:val="24"/>
          <w:szCs w:val="24"/>
          <w:lang w:eastAsia="zh-CN"/>
        </w:rPr>
        <w:t>二次回路导线及长度</w:t>
      </w:r>
    </w:p>
    <w:p w:rsidR="009D09C1" w:rsidRPr="009D09C1" w:rsidRDefault="009D09C1" w:rsidP="009D09C1">
      <w:pPr>
        <w:adjustRightInd w:val="0"/>
        <w:spacing w:line="400" w:lineRule="exact"/>
        <w:ind w:firstLineChars="200" w:firstLine="509"/>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lastRenderedPageBreak/>
        <w:t>计量点电压二次回路A、B、C各相导线应分别采用黄、绿、红色线，零线应采用黑色线；电流互感器极性端至试验接线盒之间的二次回路A、B、C各相导线应分别采用黄、绿、红色线，非极性端至试验接线盒之间的二次回路A、B、C各相导线应采用黑色线。</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 xml:space="preserve">4.2.2.4 </w:t>
      </w:r>
      <w:r w:rsidRPr="009D09C1">
        <w:rPr>
          <w:rFonts w:asciiTheme="majorEastAsia" w:eastAsiaTheme="majorEastAsia" w:hAnsiTheme="majorEastAsia" w:hint="eastAsia"/>
          <w:kern w:val="30"/>
          <w:sz w:val="24"/>
          <w:szCs w:val="24"/>
          <w:lang w:eastAsia="zh-CN"/>
        </w:rPr>
        <w:t>二次回路编号</w:t>
      </w:r>
    </w:p>
    <w:p w:rsidR="009D09C1" w:rsidRPr="009D09C1" w:rsidRDefault="009D09C1" w:rsidP="009D09C1">
      <w:pPr>
        <w:adjustRightInd w:val="0"/>
        <w:spacing w:line="400" w:lineRule="exact"/>
        <w:ind w:firstLineChars="200" w:firstLine="509"/>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电压、电流互感器至接线盒之间的二次回路导线均应加装与设计单位提供的设计图纸相符的端子编号，导线排列应按正相序（即黄、绿、红色线为自左向右或自上向下）排列。</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 xml:space="preserve">4.2.2.5 </w:t>
      </w:r>
      <w:r w:rsidRPr="009D09C1">
        <w:rPr>
          <w:rFonts w:asciiTheme="majorEastAsia" w:eastAsiaTheme="majorEastAsia" w:hAnsiTheme="majorEastAsia" w:hint="eastAsia"/>
          <w:kern w:val="30"/>
          <w:sz w:val="24"/>
          <w:szCs w:val="24"/>
          <w:lang w:eastAsia="zh-CN"/>
        </w:rPr>
        <w:t>电压空开失压告警回路</w:t>
      </w:r>
    </w:p>
    <w:p w:rsidR="009D09C1" w:rsidRPr="009D09C1" w:rsidRDefault="009D09C1" w:rsidP="009D09C1">
      <w:pPr>
        <w:adjustRightInd w:val="0"/>
        <w:spacing w:line="400" w:lineRule="exact"/>
        <w:ind w:firstLineChars="200" w:firstLine="509"/>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电压回路空开应带有辅助接点，提供计量电压空开失压告警信号。</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4.2.</w:t>
      </w:r>
      <w:r w:rsidRPr="009D09C1">
        <w:rPr>
          <w:rFonts w:asciiTheme="majorEastAsia" w:eastAsiaTheme="majorEastAsia" w:hAnsiTheme="majorEastAsia"/>
          <w:kern w:val="30"/>
          <w:sz w:val="24"/>
          <w:szCs w:val="24"/>
          <w:lang w:eastAsia="zh-CN"/>
        </w:rPr>
        <w:t xml:space="preserve">3 </w:t>
      </w:r>
      <w:r w:rsidRPr="009D09C1">
        <w:rPr>
          <w:rFonts w:asciiTheme="majorEastAsia" w:eastAsiaTheme="majorEastAsia" w:hAnsiTheme="majorEastAsia" w:hint="eastAsia"/>
          <w:kern w:val="30"/>
          <w:sz w:val="24"/>
          <w:szCs w:val="24"/>
          <w:lang w:eastAsia="zh-CN"/>
        </w:rPr>
        <w:t>试验接线盒</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 xml:space="preserve">4.2.3.1 </w:t>
      </w:r>
      <w:r w:rsidRPr="009D09C1">
        <w:rPr>
          <w:rFonts w:asciiTheme="majorEastAsia" w:eastAsiaTheme="majorEastAsia" w:hAnsiTheme="majorEastAsia" w:hint="eastAsia"/>
          <w:sz w:val="24"/>
          <w:szCs w:val="24"/>
          <w:lang w:eastAsia="zh-CN"/>
        </w:rPr>
        <w:t>试验接线盒的盒盖必须是透明的。</w:t>
      </w:r>
    </w:p>
    <w:p w:rsidR="009D09C1" w:rsidRPr="009D09C1" w:rsidRDefault="009D09C1" w:rsidP="009D09C1">
      <w:pPr>
        <w:adjustRightInd w:val="0"/>
        <w:spacing w:line="400" w:lineRule="exact"/>
        <w:outlineLvl w:val="1"/>
        <w:rPr>
          <w:rFonts w:asciiTheme="majorEastAsia" w:eastAsiaTheme="majorEastAsia" w:hAnsiTheme="majorEastAsia"/>
          <w:sz w:val="24"/>
          <w:szCs w:val="24"/>
          <w:lang w:eastAsia="zh-CN"/>
        </w:rPr>
      </w:pPr>
      <w:r w:rsidRPr="009D09C1">
        <w:rPr>
          <w:rFonts w:asciiTheme="majorEastAsia" w:eastAsiaTheme="majorEastAsia" w:hAnsiTheme="majorEastAsia"/>
          <w:kern w:val="30"/>
          <w:sz w:val="24"/>
          <w:szCs w:val="24"/>
          <w:lang w:eastAsia="zh-CN"/>
        </w:rPr>
        <w:t xml:space="preserve">4.2.3.2 </w:t>
      </w:r>
      <w:r w:rsidRPr="009D09C1">
        <w:rPr>
          <w:rFonts w:asciiTheme="majorEastAsia" w:eastAsiaTheme="majorEastAsia" w:hAnsiTheme="majorEastAsia" w:hint="eastAsia"/>
          <w:sz w:val="24"/>
          <w:szCs w:val="24"/>
          <w:lang w:eastAsia="zh-CN"/>
        </w:rPr>
        <w:t>试验接线盒靠近关口电能表侧的接线端子应与关口电能表连接，另一侧端子与互感器等连接。</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4.2.</w:t>
      </w:r>
      <w:r w:rsidRPr="009D09C1">
        <w:rPr>
          <w:rFonts w:asciiTheme="majorEastAsia" w:eastAsiaTheme="majorEastAsia" w:hAnsiTheme="majorEastAsia"/>
          <w:kern w:val="30"/>
          <w:sz w:val="24"/>
          <w:szCs w:val="24"/>
          <w:lang w:eastAsia="zh-CN"/>
        </w:rPr>
        <w:t xml:space="preserve">4 </w:t>
      </w:r>
      <w:r w:rsidRPr="009D09C1">
        <w:rPr>
          <w:rFonts w:asciiTheme="majorEastAsia" w:eastAsiaTheme="majorEastAsia" w:hAnsiTheme="majorEastAsia" w:hint="eastAsia"/>
          <w:kern w:val="30"/>
          <w:sz w:val="24"/>
          <w:szCs w:val="24"/>
          <w:lang w:eastAsia="zh-CN"/>
        </w:rPr>
        <w:t>屏柜的技术要求</w:t>
      </w:r>
    </w:p>
    <w:p w:rsidR="009D09C1" w:rsidRPr="009D09C1" w:rsidRDefault="009D09C1" w:rsidP="009D09C1">
      <w:pPr>
        <w:adjustRightInd w:val="0"/>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 xml:space="preserve">4.2.4.2 </w:t>
      </w:r>
      <w:r w:rsidRPr="009D09C1">
        <w:rPr>
          <w:rFonts w:asciiTheme="majorEastAsia" w:eastAsiaTheme="majorEastAsia" w:hAnsiTheme="majorEastAsia" w:hint="eastAsia"/>
          <w:kern w:val="30"/>
          <w:sz w:val="24"/>
          <w:szCs w:val="24"/>
          <w:lang w:eastAsia="zh-CN"/>
        </w:rPr>
        <w:t>关口电能表安装在柜前面的上部，关口电能表下方开一个长形、足够宽的导线接线槽口。接线试验盒统一安装在柜前面的下部，每个电能表与每个接线试验盒安装位置一一对应。电能表采用屏后线槽方式布线。</w:t>
      </w:r>
    </w:p>
    <w:p w:rsidR="009D09C1" w:rsidRPr="009D09C1" w:rsidRDefault="009D09C1" w:rsidP="009D09C1">
      <w:pPr>
        <w:adjustRightInd w:val="0"/>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4.2.4.2</w:t>
      </w:r>
      <w:r w:rsidRPr="009D09C1">
        <w:rPr>
          <w:rFonts w:asciiTheme="majorEastAsia" w:eastAsiaTheme="majorEastAsia" w:hAnsiTheme="majorEastAsia" w:hint="eastAsia"/>
          <w:kern w:val="30"/>
          <w:sz w:val="24"/>
          <w:szCs w:val="24"/>
          <w:lang w:eastAsia="zh-CN"/>
        </w:rPr>
        <w:t>关口表屏的顶部、左右侧及底部应紧固、密封，可防止从外部对其进行拆卸，进出线部位应密封。关口表屏前后门应采用内嵌式设计。柜前门采用单门，</w:t>
      </w:r>
      <w:r w:rsidRPr="009D09C1">
        <w:rPr>
          <w:rFonts w:asciiTheme="majorEastAsia" w:eastAsiaTheme="majorEastAsia" w:hAnsiTheme="majorEastAsia"/>
          <w:kern w:val="30"/>
          <w:sz w:val="24"/>
          <w:szCs w:val="24"/>
          <w:lang w:eastAsia="zh-CN"/>
        </w:rPr>
        <w:t xml:space="preserve"> </w:t>
      </w:r>
      <w:r w:rsidRPr="009D09C1">
        <w:rPr>
          <w:rFonts w:asciiTheme="majorEastAsia" w:eastAsiaTheme="majorEastAsia" w:hAnsiTheme="majorEastAsia" w:hint="eastAsia"/>
          <w:kern w:val="30"/>
          <w:sz w:val="24"/>
          <w:szCs w:val="24"/>
          <w:lang w:eastAsia="zh-CN"/>
        </w:rPr>
        <w:t>后门采用双门；前门内嵌整块玻璃，可通过玻璃观察表计设备的运行情况。</w:t>
      </w:r>
    </w:p>
    <w:p w:rsidR="009D09C1" w:rsidRPr="009D09C1" w:rsidRDefault="009D09C1" w:rsidP="009D09C1">
      <w:pPr>
        <w:adjustRightInd w:val="0"/>
        <w:spacing w:line="400" w:lineRule="exact"/>
        <w:outlineLvl w:val="1"/>
        <w:rPr>
          <w:rFonts w:asciiTheme="majorEastAsia" w:eastAsiaTheme="majorEastAsia" w:hAnsiTheme="majorEastAsia"/>
          <w:sz w:val="24"/>
          <w:szCs w:val="24"/>
          <w:lang w:eastAsia="zh-CN"/>
        </w:rPr>
      </w:pPr>
      <w:r w:rsidRPr="009D09C1">
        <w:rPr>
          <w:rFonts w:asciiTheme="majorEastAsia" w:eastAsiaTheme="majorEastAsia" w:hAnsiTheme="majorEastAsia"/>
          <w:kern w:val="30"/>
          <w:sz w:val="24"/>
          <w:szCs w:val="24"/>
          <w:lang w:eastAsia="zh-CN"/>
        </w:rPr>
        <w:t xml:space="preserve">4.2.4.3 </w:t>
      </w:r>
      <w:r w:rsidRPr="009D09C1">
        <w:rPr>
          <w:rFonts w:asciiTheme="majorEastAsia" w:eastAsiaTheme="majorEastAsia" w:hAnsiTheme="majorEastAsia" w:hint="eastAsia"/>
          <w:sz w:val="24"/>
          <w:szCs w:val="24"/>
          <w:lang w:eastAsia="zh-CN"/>
        </w:rPr>
        <w:t>关口表屏的前后每门均应设置两对带有铅封眼的铅封柱，并有柜门锁紧装置。铅封柱的高度尽量在距门上端1/4，距门下端1/4高度处。在柜门关闭并施加铅封状态下，关口表屏外壳防护等级应满足IP32的要求，且应能有效防止被拆卸。</w:t>
      </w:r>
    </w:p>
    <w:p w:rsidR="009D09C1" w:rsidRPr="009D09C1" w:rsidRDefault="009D09C1" w:rsidP="009D09C1">
      <w:pPr>
        <w:adjustRightInd w:val="0"/>
        <w:spacing w:line="400" w:lineRule="exact"/>
        <w:outlineLvl w:val="1"/>
        <w:rPr>
          <w:rFonts w:asciiTheme="majorEastAsia" w:eastAsiaTheme="majorEastAsia" w:hAnsiTheme="majorEastAsia"/>
          <w:sz w:val="24"/>
          <w:szCs w:val="24"/>
          <w:lang w:eastAsia="zh-CN"/>
        </w:rPr>
      </w:pPr>
      <w:r w:rsidRPr="009D09C1">
        <w:rPr>
          <w:rFonts w:asciiTheme="majorEastAsia" w:eastAsiaTheme="majorEastAsia" w:hAnsiTheme="majorEastAsia"/>
          <w:kern w:val="30"/>
          <w:sz w:val="24"/>
          <w:szCs w:val="24"/>
          <w:lang w:eastAsia="zh-CN"/>
        </w:rPr>
        <w:t xml:space="preserve">4.2.4.4 </w:t>
      </w:r>
      <w:r w:rsidRPr="009D09C1">
        <w:rPr>
          <w:rFonts w:asciiTheme="majorEastAsia" w:eastAsiaTheme="majorEastAsia" w:hAnsiTheme="majorEastAsia" w:hint="eastAsia"/>
          <w:sz w:val="24"/>
          <w:szCs w:val="24"/>
          <w:lang w:eastAsia="zh-CN"/>
        </w:rPr>
        <w:t>关口表屏前门观察窗应采用无色透明防爆材料，观察窗框应能有效防止从外部进行拆卸。通过观察窗应能清晰观察到关口表等计量器具及试验接线盒的整体情况。观察窗应为内嵌式。</w:t>
      </w:r>
    </w:p>
    <w:p w:rsidR="009D09C1" w:rsidRPr="009D09C1" w:rsidRDefault="009D09C1" w:rsidP="009D09C1">
      <w:pPr>
        <w:adjustRightInd w:val="0"/>
        <w:spacing w:line="400" w:lineRule="exact"/>
        <w:outlineLvl w:val="1"/>
        <w:rPr>
          <w:rFonts w:asciiTheme="majorEastAsia" w:eastAsiaTheme="majorEastAsia" w:hAnsiTheme="majorEastAsia"/>
          <w:sz w:val="24"/>
          <w:szCs w:val="24"/>
          <w:lang w:eastAsia="zh-CN"/>
        </w:rPr>
      </w:pPr>
      <w:r w:rsidRPr="009D09C1">
        <w:rPr>
          <w:rFonts w:asciiTheme="majorEastAsia" w:eastAsiaTheme="majorEastAsia" w:hAnsiTheme="majorEastAsia"/>
          <w:kern w:val="30"/>
          <w:sz w:val="24"/>
          <w:szCs w:val="24"/>
          <w:lang w:eastAsia="zh-CN"/>
        </w:rPr>
        <w:t xml:space="preserve">4.2.4.5 </w:t>
      </w:r>
      <w:r w:rsidRPr="009D09C1">
        <w:rPr>
          <w:rFonts w:asciiTheme="majorEastAsia" w:eastAsiaTheme="majorEastAsia" w:hAnsiTheme="majorEastAsia" w:hint="eastAsia"/>
          <w:sz w:val="24"/>
          <w:szCs w:val="24"/>
          <w:lang w:eastAsia="zh-CN"/>
        </w:rPr>
        <w:t>关口表屏应有相应标识，并在屏面醒目位置设置“未经许可，严禁开启封印”警示标志。标志长120mm，宽80mm，红色初号（小初）黑体。</w:t>
      </w:r>
    </w:p>
    <w:p w:rsidR="009D09C1" w:rsidRPr="009D09C1" w:rsidRDefault="009D09C1" w:rsidP="009D09C1">
      <w:pPr>
        <w:adjustRightInd w:val="0"/>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lastRenderedPageBreak/>
        <w:t xml:space="preserve">4.2.4.6 </w:t>
      </w:r>
      <w:r w:rsidRPr="009D09C1">
        <w:rPr>
          <w:rFonts w:asciiTheme="majorEastAsia" w:eastAsiaTheme="majorEastAsia" w:hAnsiTheme="majorEastAsia" w:hint="eastAsia"/>
          <w:kern w:val="30"/>
          <w:sz w:val="24"/>
          <w:szCs w:val="24"/>
          <w:lang w:eastAsia="zh-CN"/>
        </w:rPr>
        <w:t>各组计量回路端子排均设有</w:t>
      </w:r>
      <w:r w:rsidRPr="009D09C1">
        <w:rPr>
          <w:rFonts w:asciiTheme="majorEastAsia" w:eastAsiaTheme="majorEastAsia" w:hAnsiTheme="majorEastAsia"/>
          <w:kern w:val="30"/>
          <w:sz w:val="24"/>
          <w:szCs w:val="24"/>
          <w:lang w:eastAsia="zh-CN"/>
        </w:rPr>
        <w:t>TA</w:t>
      </w:r>
      <w:r w:rsidRPr="009D09C1">
        <w:rPr>
          <w:rFonts w:asciiTheme="majorEastAsia" w:eastAsiaTheme="majorEastAsia" w:hAnsiTheme="majorEastAsia" w:hint="eastAsia"/>
          <w:kern w:val="30"/>
          <w:sz w:val="24"/>
          <w:szCs w:val="24"/>
          <w:lang w:eastAsia="zh-CN"/>
        </w:rPr>
        <w:t>、</w:t>
      </w:r>
      <w:r w:rsidRPr="009D09C1">
        <w:rPr>
          <w:rFonts w:asciiTheme="majorEastAsia" w:eastAsiaTheme="majorEastAsia" w:hAnsiTheme="majorEastAsia"/>
          <w:kern w:val="30"/>
          <w:sz w:val="24"/>
          <w:szCs w:val="24"/>
          <w:lang w:eastAsia="zh-CN"/>
        </w:rPr>
        <w:t>TV</w:t>
      </w:r>
      <w:r w:rsidRPr="009D09C1">
        <w:rPr>
          <w:rFonts w:asciiTheme="majorEastAsia" w:eastAsiaTheme="majorEastAsia" w:hAnsiTheme="majorEastAsia" w:hint="eastAsia"/>
          <w:kern w:val="30"/>
          <w:sz w:val="24"/>
          <w:szCs w:val="24"/>
          <w:lang w:eastAsia="zh-CN"/>
        </w:rPr>
        <w:t>回路，应设置有供本计量点电能表工作用的外加电源端子，外加电源端子采用带报警接点的空气开关。</w:t>
      </w:r>
    </w:p>
    <w:p w:rsidR="009D09C1" w:rsidRPr="009D09C1" w:rsidRDefault="009D09C1" w:rsidP="009D09C1">
      <w:pPr>
        <w:adjustRightInd w:val="0"/>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4.2.4.7 TA</w:t>
      </w:r>
      <w:r w:rsidRPr="009D09C1">
        <w:rPr>
          <w:rFonts w:asciiTheme="majorEastAsia" w:eastAsiaTheme="majorEastAsia" w:hAnsiTheme="majorEastAsia" w:hint="eastAsia"/>
          <w:kern w:val="30"/>
          <w:sz w:val="24"/>
          <w:szCs w:val="24"/>
          <w:lang w:eastAsia="zh-CN"/>
        </w:rPr>
        <w:t>和</w:t>
      </w:r>
      <w:r w:rsidRPr="009D09C1">
        <w:rPr>
          <w:rFonts w:asciiTheme="majorEastAsia" w:eastAsiaTheme="majorEastAsia" w:hAnsiTheme="majorEastAsia"/>
          <w:kern w:val="30"/>
          <w:sz w:val="24"/>
          <w:szCs w:val="24"/>
          <w:lang w:eastAsia="zh-CN"/>
        </w:rPr>
        <w:t>TV</w:t>
      </w:r>
      <w:r w:rsidRPr="009D09C1">
        <w:rPr>
          <w:rFonts w:asciiTheme="majorEastAsia" w:eastAsiaTheme="majorEastAsia" w:hAnsiTheme="majorEastAsia" w:hint="eastAsia"/>
          <w:kern w:val="30"/>
          <w:sz w:val="24"/>
          <w:szCs w:val="24"/>
          <w:lang w:eastAsia="zh-CN"/>
        </w:rPr>
        <w:t>端子排间设有分隔的绝缘端子；所有端子采用额定电压为</w:t>
      </w:r>
      <w:r w:rsidRPr="009D09C1">
        <w:rPr>
          <w:rFonts w:asciiTheme="majorEastAsia" w:eastAsiaTheme="majorEastAsia" w:hAnsiTheme="majorEastAsia"/>
          <w:kern w:val="30"/>
          <w:sz w:val="24"/>
          <w:szCs w:val="24"/>
          <w:lang w:eastAsia="zh-CN"/>
        </w:rPr>
        <w:t>1000V</w:t>
      </w:r>
      <w:r w:rsidRPr="009D09C1">
        <w:rPr>
          <w:rFonts w:asciiTheme="majorEastAsia" w:eastAsiaTheme="majorEastAsia" w:hAnsiTheme="majorEastAsia" w:hint="eastAsia"/>
          <w:kern w:val="30"/>
          <w:sz w:val="24"/>
          <w:szCs w:val="24"/>
          <w:lang w:eastAsia="zh-CN"/>
        </w:rPr>
        <w:t>、额定电流为</w:t>
      </w:r>
      <w:r w:rsidRPr="009D09C1">
        <w:rPr>
          <w:rFonts w:asciiTheme="majorEastAsia" w:eastAsiaTheme="majorEastAsia" w:hAnsiTheme="majorEastAsia"/>
          <w:kern w:val="30"/>
          <w:sz w:val="24"/>
          <w:szCs w:val="24"/>
          <w:lang w:eastAsia="zh-CN"/>
        </w:rPr>
        <w:t>10A</w:t>
      </w:r>
      <w:r w:rsidRPr="009D09C1">
        <w:rPr>
          <w:rFonts w:asciiTheme="majorEastAsia" w:eastAsiaTheme="majorEastAsia" w:hAnsiTheme="majorEastAsia" w:hint="eastAsia"/>
          <w:kern w:val="30"/>
          <w:sz w:val="24"/>
          <w:szCs w:val="24"/>
          <w:lang w:eastAsia="zh-CN"/>
        </w:rPr>
        <w:t>，带磁性的不锈钢镀镍端子。</w:t>
      </w:r>
    </w:p>
    <w:p w:rsidR="009D09C1" w:rsidRPr="009D09C1" w:rsidRDefault="009D09C1" w:rsidP="009D09C1">
      <w:pPr>
        <w:adjustRightInd w:val="0"/>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 xml:space="preserve">4.2.4.8 </w:t>
      </w:r>
      <w:r w:rsidRPr="009D09C1">
        <w:rPr>
          <w:rFonts w:asciiTheme="majorEastAsia" w:eastAsiaTheme="majorEastAsia" w:hAnsiTheme="majorEastAsia" w:hint="eastAsia"/>
          <w:kern w:val="30"/>
          <w:sz w:val="24"/>
          <w:szCs w:val="24"/>
          <w:lang w:eastAsia="zh-CN"/>
        </w:rPr>
        <w:t>每个计量单元的端子排，设置有电能表失压报警信号脉冲输出的接线端子和电表处理器通讯的端子。</w:t>
      </w:r>
    </w:p>
    <w:p w:rsidR="009D09C1" w:rsidRPr="009D09C1" w:rsidRDefault="009D09C1" w:rsidP="009D09C1">
      <w:pPr>
        <w:adjustRightInd w:val="0"/>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4.2</w:t>
      </w:r>
      <w:r w:rsidRPr="009D09C1">
        <w:rPr>
          <w:rFonts w:asciiTheme="majorEastAsia" w:eastAsiaTheme="majorEastAsia" w:hAnsiTheme="majorEastAsia"/>
          <w:kern w:val="30"/>
          <w:sz w:val="24"/>
          <w:szCs w:val="24"/>
          <w:lang w:eastAsia="zh-CN"/>
        </w:rPr>
        <w:t xml:space="preserve">.4.9 </w:t>
      </w:r>
      <w:r w:rsidRPr="009D09C1">
        <w:rPr>
          <w:rFonts w:asciiTheme="majorEastAsia" w:eastAsiaTheme="majorEastAsia" w:hAnsiTheme="majorEastAsia" w:hint="eastAsia"/>
          <w:kern w:val="30"/>
          <w:sz w:val="24"/>
          <w:szCs w:val="24"/>
          <w:lang w:eastAsia="zh-CN"/>
        </w:rPr>
        <w:t>二次回路导线应采用单股绝缘铜质线，导线的线中间不应有接头。电流互感器二次回路导线截面积应不小于4mm2，电压互感器二次回路导线截面积应不小于4mm2。计量电压空开失压告警回路导线截面积不应小于1.5mm2。</w:t>
      </w:r>
    </w:p>
    <w:p w:rsidR="009D09C1" w:rsidRPr="009D09C1" w:rsidRDefault="009D09C1" w:rsidP="009D09C1">
      <w:pPr>
        <w:adjustRightInd w:val="0"/>
        <w:spacing w:line="400" w:lineRule="exact"/>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 xml:space="preserve">4.2.4.20 </w:t>
      </w:r>
      <w:r w:rsidRPr="009D09C1">
        <w:rPr>
          <w:rFonts w:asciiTheme="majorEastAsia" w:eastAsiaTheme="majorEastAsia" w:hAnsiTheme="majorEastAsia" w:hint="eastAsia"/>
          <w:kern w:val="30"/>
          <w:sz w:val="24"/>
          <w:szCs w:val="24"/>
          <w:lang w:eastAsia="zh-CN"/>
        </w:rPr>
        <w:t>关口表屏底部应设有截面不小于100mm2的接地铜排，并与接地网可靠连接。要求接地铜排有2根，1根与柜体绝缘，1根与柜体不绝缘。</w:t>
      </w:r>
    </w:p>
    <w:p w:rsidR="009D09C1" w:rsidRPr="009D09C1" w:rsidRDefault="009D09C1" w:rsidP="009D09C1">
      <w:pPr>
        <w:adjustRightInd w:val="0"/>
        <w:spacing w:line="400" w:lineRule="exact"/>
        <w:outlineLvl w:val="1"/>
        <w:rPr>
          <w:rFonts w:asciiTheme="majorEastAsia" w:eastAsiaTheme="majorEastAsia" w:hAnsiTheme="majorEastAsia"/>
          <w:sz w:val="24"/>
          <w:szCs w:val="24"/>
          <w:lang w:eastAsia="zh-CN"/>
        </w:rPr>
      </w:pPr>
      <w:r w:rsidRPr="009D09C1">
        <w:rPr>
          <w:rFonts w:asciiTheme="majorEastAsia" w:eastAsiaTheme="majorEastAsia" w:hAnsiTheme="majorEastAsia"/>
          <w:kern w:val="30"/>
          <w:sz w:val="24"/>
          <w:szCs w:val="24"/>
          <w:lang w:eastAsia="zh-CN"/>
        </w:rPr>
        <w:t xml:space="preserve">4.2.4.21 </w:t>
      </w:r>
      <w:r w:rsidRPr="009D09C1">
        <w:rPr>
          <w:rFonts w:asciiTheme="majorEastAsia" w:eastAsiaTheme="majorEastAsia" w:hAnsiTheme="majorEastAsia" w:hint="eastAsia"/>
          <w:sz w:val="24"/>
          <w:szCs w:val="24"/>
          <w:lang w:eastAsia="zh-CN"/>
        </w:rPr>
        <w:t>关口表屏的柜内设备及接线方式以设计单位提供的最终施工图图纸为准。</w:t>
      </w:r>
    </w:p>
    <w:p w:rsidR="009D09C1" w:rsidRPr="009D09C1" w:rsidRDefault="009D09C1" w:rsidP="009D09C1">
      <w:pPr>
        <w:widowControl/>
        <w:spacing w:line="400" w:lineRule="exact"/>
        <w:outlineLvl w:val="1"/>
        <w:rPr>
          <w:rFonts w:asciiTheme="majorEastAsia" w:eastAsiaTheme="majorEastAsia" w:hAnsiTheme="majorEastAsia"/>
          <w:sz w:val="24"/>
          <w:szCs w:val="24"/>
          <w:lang w:eastAsia="zh-CN"/>
        </w:rPr>
      </w:pPr>
      <w:r w:rsidRPr="009D09C1">
        <w:rPr>
          <w:rFonts w:asciiTheme="majorEastAsia" w:eastAsiaTheme="majorEastAsia" w:hAnsiTheme="majorEastAsia"/>
          <w:kern w:val="30"/>
          <w:sz w:val="24"/>
          <w:szCs w:val="24"/>
          <w:lang w:eastAsia="zh-CN"/>
        </w:rPr>
        <w:t xml:space="preserve">4.2.4.22 </w:t>
      </w:r>
      <w:r w:rsidRPr="009D09C1">
        <w:rPr>
          <w:rFonts w:asciiTheme="majorEastAsia" w:eastAsiaTheme="majorEastAsia" w:hAnsiTheme="majorEastAsia"/>
          <w:sz w:val="24"/>
          <w:szCs w:val="24"/>
          <w:lang w:eastAsia="zh-CN"/>
        </w:rPr>
        <w:t>盘</w:t>
      </w:r>
      <w:r w:rsidRPr="009D09C1">
        <w:rPr>
          <w:rFonts w:asciiTheme="majorEastAsia" w:eastAsiaTheme="majorEastAsia" w:hAnsiTheme="majorEastAsia" w:hint="eastAsia"/>
          <w:sz w:val="24"/>
          <w:szCs w:val="24"/>
          <w:lang w:eastAsia="zh-CN"/>
        </w:rPr>
        <w:t>柜尺寸为</w:t>
      </w:r>
      <w:r w:rsidRPr="009D09C1">
        <w:rPr>
          <w:rFonts w:asciiTheme="majorEastAsia" w:eastAsiaTheme="majorEastAsia" w:hAnsiTheme="majorEastAsia"/>
          <w:sz w:val="24"/>
          <w:szCs w:val="24"/>
          <w:lang w:eastAsia="zh-CN"/>
        </w:rPr>
        <w:t xml:space="preserve"> 800mm(</w:t>
      </w:r>
      <w:r w:rsidRPr="009D09C1">
        <w:rPr>
          <w:rFonts w:asciiTheme="majorEastAsia" w:eastAsiaTheme="majorEastAsia" w:hAnsiTheme="majorEastAsia" w:hint="eastAsia"/>
          <w:sz w:val="24"/>
          <w:szCs w:val="24"/>
          <w:lang w:eastAsia="zh-CN"/>
        </w:rPr>
        <w:t>宽</w:t>
      </w:r>
      <w:r w:rsidRPr="009D09C1">
        <w:rPr>
          <w:rFonts w:asciiTheme="majorEastAsia" w:eastAsiaTheme="majorEastAsia" w:hAnsiTheme="majorEastAsia"/>
          <w:sz w:val="24"/>
          <w:szCs w:val="24"/>
          <w:lang w:eastAsia="zh-CN"/>
        </w:rPr>
        <w:t>)</w:t>
      </w:r>
      <w:r w:rsidRPr="009D09C1">
        <w:rPr>
          <w:rFonts w:asciiTheme="majorEastAsia" w:eastAsiaTheme="majorEastAsia" w:hAnsiTheme="majorEastAsia" w:hint="eastAsia"/>
          <w:sz w:val="24"/>
          <w:szCs w:val="24"/>
          <w:lang w:eastAsia="zh-CN"/>
        </w:rPr>
        <w:t>×</w:t>
      </w:r>
      <w:r w:rsidRPr="009D09C1">
        <w:rPr>
          <w:rFonts w:asciiTheme="majorEastAsia" w:eastAsiaTheme="majorEastAsia" w:hAnsiTheme="majorEastAsia"/>
          <w:sz w:val="24"/>
          <w:szCs w:val="24"/>
          <w:lang w:eastAsia="zh-CN"/>
        </w:rPr>
        <w:t xml:space="preserve"> 600mm(</w:t>
      </w:r>
      <w:r w:rsidRPr="009D09C1">
        <w:rPr>
          <w:rFonts w:asciiTheme="majorEastAsia" w:eastAsiaTheme="majorEastAsia" w:hAnsiTheme="majorEastAsia" w:hint="eastAsia"/>
          <w:sz w:val="24"/>
          <w:szCs w:val="24"/>
          <w:lang w:eastAsia="zh-CN"/>
        </w:rPr>
        <w:t>长</w:t>
      </w:r>
      <w:r w:rsidRPr="009D09C1">
        <w:rPr>
          <w:rFonts w:asciiTheme="majorEastAsia" w:eastAsiaTheme="majorEastAsia" w:hAnsiTheme="majorEastAsia"/>
          <w:sz w:val="24"/>
          <w:szCs w:val="24"/>
          <w:lang w:eastAsia="zh-CN"/>
        </w:rPr>
        <w:t>)</w:t>
      </w:r>
      <w:r w:rsidRPr="009D09C1">
        <w:rPr>
          <w:rFonts w:asciiTheme="majorEastAsia" w:eastAsiaTheme="majorEastAsia" w:hAnsiTheme="majorEastAsia" w:hint="eastAsia"/>
          <w:sz w:val="24"/>
          <w:szCs w:val="24"/>
          <w:lang w:eastAsia="zh-CN"/>
        </w:rPr>
        <w:t>×</w:t>
      </w:r>
      <w:r w:rsidRPr="009D09C1">
        <w:rPr>
          <w:rFonts w:asciiTheme="majorEastAsia" w:eastAsiaTheme="majorEastAsia" w:hAnsiTheme="majorEastAsia"/>
          <w:sz w:val="24"/>
          <w:szCs w:val="24"/>
          <w:lang w:eastAsia="zh-CN"/>
        </w:rPr>
        <w:t>2260mm(</w:t>
      </w:r>
      <w:r w:rsidRPr="009D09C1">
        <w:rPr>
          <w:rFonts w:asciiTheme="majorEastAsia" w:eastAsiaTheme="majorEastAsia" w:hAnsiTheme="majorEastAsia" w:hint="eastAsia"/>
          <w:sz w:val="24"/>
          <w:szCs w:val="24"/>
          <w:lang w:eastAsia="zh-CN"/>
        </w:rPr>
        <w:t>高</w:t>
      </w:r>
      <w:r w:rsidRPr="009D09C1">
        <w:rPr>
          <w:rFonts w:asciiTheme="majorEastAsia" w:eastAsiaTheme="majorEastAsia" w:hAnsiTheme="majorEastAsia"/>
          <w:sz w:val="24"/>
          <w:szCs w:val="24"/>
          <w:lang w:eastAsia="zh-CN"/>
        </w:rPr>
        <w:t>)</w:t>
      </w:r>
      <w:r w:rsidRPr="009D09C1">
        <w:rPr>
          <w:rFonts w:asciiTheme="majorEastAsia" w:eastAsiaTheme="majorEastAsia" w:hAnsiTheme="majorEastAsia" w:hint="eastAsia"/>
          <w:sz w:val="24"/>
          <w:szCs w:val="24"/>
          <w:lang w:eastAsia="zh-CN"/>
        </w:rPr>
        <w:t>，颜色待定</w:t>
      </w:r>
      <w:r w:rsidRPr="009D09C1">
        <w:rPr>
          <w:rFonts w:asciiTheme="majorEastAsia" w:eastAsiaTheme="majorEastAsia" w:hAnsiTheme="majorEastAsia"/>
          <w:sz w:val="24"/>
          <w:szCs w:val="24"/>
          <w:lang w:eastAsia="zh-CN"/>
        </w:rPr>
        <w:t>(</w:t>
      </w:r>
      <w:r w:rsidRPr="009D09C1">
        <w:rPr>
          <w:rFonts w:asciiTheme="majorEastAsia" w:eastAsiaTheme="majorEastAsia" w:hAnsiTheme="majorEastAsia" w:hint="eastAsia"/>
          <w:sz w:val="24"/>
          <w:szCs w:val="24"/>
          <w:lang w:eastAsia="zh-CN"/>
        </w:rPr>
        <w:t>由招标方定</w:t>
      </w:r>
      <w:r w:rsidRPr="009D09C1">
        <w:rPr>
          <w:rFonts w:asciiTheme="majorEastAsia" w:eastAsiaTheme="majorEastAsia" w:hAnsiTheme="majorEastAsia"/>
          <w:sz w:val="24"/>
          <w:szCs w:val="24"/>
          <w:lang w:eastAsia="zh-CN"/>
        </w:rPr>
        <w:t>)</w:t>
      </w:r>
      <w:r w:rsidRPr="009D09C1">
        <w:rPr>
          <w:rFonts w:asciiTheme="majorEastAsia" w:eastAsiaTheme="majorEastAsia" w:hAnsiTheme="majorEastAsia" w:hint="eastAsia"/>
          <w:sz w:val="24"/>
          <w:szCs w:val="24"/>
          <w:lang w:eastAsia="zh-CN"/>
        </w:rPr>
        <w:t>。</w:t>
      </w:r>
    </w:p>
    <w:bookmarkEnd w:id="16"/>
    <w:p w:rsidR="009D09C1" w:rsidRPr="009D09C1" w:rsidRDefault="009D09C1" w:rsidP="00E95F16">
      <w:pPr>
        <w:adjustRightInd w:val="0"/>
        <w:spacing w:beforeLines="50" w:afterLines="50" w:line="400" w:lineRule="exact"/>
        <w:outlineLvl w:val="1"/>
        <w:rPr>
          <w:rFonts w:asciiTheme="majorEastAsia" w:eastAsiaTheme="majorEastAsia" w:hAnsiTheme="majorEastAsia"/>
          <w:sz w:val="24"/>
          <w:szCs w:val="24"/>
          <w:lang w:eastAsia="zh-CN"/>
        </w:rPr>
      </w:pPr>
      <w:r w:rsidRPr="009D09C1">
        <w:rPr>
          <w:rFonts w:asciiTheme="majorEastAsia" w:eastAsiaTheme="majorEastAsia" w:hAnsiTheme="majorEastAsia" w:hint="eastAsia"/>
          <w:sz w:val="24"/>
          <w:szCs w:val="24"/>
          <w:lang w:eastAsia="zh-CN"/>
        </w:rPr>
        <w:t xml:space="preserve">4.3 </w:t>
      </w:r>
      <w:r w:rsidRPr="009D09C1">
        <w:rPr>
          <w:rFonts w:asciiTheme="majorEastAsia" w:eastAsiaTheme="majorEastAsia" w:hAnsiTheme="majorEastAsia"/>
          <w:sz w:val="24"/>
          <w:szCs w:val="24"/>
          <w:lang w:eastAsia="zh-CN"/>
        </w:rPr>
        <w:t>专用维护工具和设备</w:t>
      </w:r>
    </w:p>
    <w:p w:rsidR="009D09C1" w:rsidRPr="009D09C1" w:rsidRDefault="009D09C1" w:rsidP="009D09C1">
      <w:pPr>
        <w:adjustRightInd w:val="0"/>
        <w:spacing w:line="400" w:lineRule="exact"/>
        <w:ind w:firstLineChars="200" w:firstLine="509"/>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卖方需提供正常运行所需要的维护工具、仪器应满足下列要求：</w:t>
      </w:r>
    </w:p>
    <w:p w:rsidR="009D09C1" w:rsidRPr="009D09C1" w:rsidRDefault="009D09C1" w:rsidP="009D09C1">
      <w:pPr>
        <w:adjustRightInd w:val="0"/>
        <w:spacing w:line="400" w:lineRule="exact"/>
        <w:ind w:firstLineChars="200" w:firstLine="509"/>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（1）</w:t>
      </w:r>
      <w:r w:rsidRPr="009D09C1">
        <w:rPr>
          <w:rFonts w:asciiTheme="majorEastAsia" w:eastAsiaTheme="majorEastAsia" w:hAnsiTheme="majorEastAsia"/>
          <w:kern w:val="30"/>
          <w:sz w:val="24"/>
          <w:szCs w:val="24"/>
          <w:lang w:eastAsia="zh-CN"/>
        </w:rPr>
        <w:t>设备拆装。</w:t>
      </w:r>
    </w:p>
    <w:p w:rsidR="009D09C1" w:rsidRPr="009D09C1" w:rsidRDefault="009D09C1" w:rsidP="009D09C1">
      <w:pPr>
        <w:adjustRightInd w:val="0"/>
        <w:spacing w:line="400" w:lineRule="exact"/>
        <w:ind w:firstLineChars="200" w:firstLine="509"/>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（2）</w:t>
      </w:r>
      <w:r w:rsidRPr="009D09C1">
        <w:rPr>
          <w:rFonts w:asciiTheme="majorEastAsia" w:eastAsiaTheme="majorEastAsia" w:hAnsiTheme="majorEastAsia"/>
          <w:kern w:val="30"/>
          <w:sz w:val="24"/>
          <w:szCs w:val="24"/>
          <w:lang w:eastAsia="zh-CN"/>
        </w:rPr>
        <w:t>能诊断和指示插件和设备故障。</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4.3.1 卖方应提供足够的备品以满足买方维修的需要。即任何部件的损坏应有备品备件代替。</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.3.2 备品必须是新的，能同原件互相更换，具有相同技术规范、试验质量、材料及工艺要求以及匹配性能一致。</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4.3.3 备品备件一般为设备数的10％，不满一块的备用一块。</w:t>
      </w:r>
      <w:bookmarkStart w:id="17" w:name="_Toc162615124"/>
      <w:bookmarkStart w:id="18" w:name="_Toc182195534"/>
    </w:p>
    <w:p w:rsidR="009D09C1" w:rsidRPr="009D09C1" w:rsidRDefault="009D09C1" w:rsidP="00E95F16">
      <w:pPr>
        <w:adjustRightInd w:val="0"/>
        <w:spacing w:beforeLines="50" w:afterLines="50" w:line="400" w:lineRule="exact"/>
        <w:outlineLvl w:val="1"/>
        <w:rPr>
          <w:rFonts w:asciiTheme="majorEastAsia" w:eastAsiaTheme="majorEastAsia" w:hAnsiTheme="majorEastAsia"/>
          <w:sz w:val="24"/>
          <w:szCs w:val="24"/>
          <w:lang w:eastAsia="zh-CN"/>
        </w:rPr>
      </w:pPr>
      <w:r w:rsidRPr="009D09C1">
        <w:rPr>
          <w:rFonts w:asciiTheme="majorEastAsia" w:eastAsiaTheme="majorEastAsia" w:hAnsiTheme="majorEastAsia" w:hint="eastAsia"/>
          <w:sz w:val="24"/>
          <w:szCs w:val="24"/>
          <w:lang w:eastAsia="zh-CN"/>
        </w:rPr>
        <w:t>4.4</w:t>
      </w:r>
      <w:r w:rsidRPr="009D09C1">
        <w:rPr>
          <w:rFonts w:asciiTheme="majorEastAsia" w:eastAsiaTheme="majorEastAsia" w:hAnsiTheme="majorEastAsia"/>
          <w:sz w:val="24"/>
          <w:szCs w:val="24"/>
          <w:lang w:eastAsia="zh-CN"/>
        </w:rPr>
        <w:t xml:space="preserve"> 主要性能参数</w:t>
      </w:r>
      <w:bookmarkEnd w:id="17"/>
      <w:bookmarkEnd w:id="18"/>
    </w:p>
    <w:p w:rsidR="009D09C1" w:rsidRPr="009D09C1" w:rsidRDefault="009D09C1" w:rsidP="009D09C1">
      <w:pPr>
        <w:spacing w:line="400" w:lineRule="exact"/>
        <w:ind w:firstLineChars="200" w:firstLine="509"/>
        <w:outlineLvl w:val="1"/>
        <w:rPr>
          <w:rFonts w:asciiTheme="majorEastAsia" w:eastAsiaTheme="majorEastAsia" w:hAnsiTheme="majorEastAsia"/>
          <w:sz w:val="24"/>
          <w:szCs w:val="24"/>
          <w:lang w:eastAsia="zh-CN"/>
        </w:rPr>
      </w:pPr>
      <w:r w:rsidRPr="009D09C1">
        <w:rPr>
          <w:rFonts w:asciiTheme="majorEastAsia" w:eastAsiaTheme="majorEastAsia" w:hAnsiTheme="majorEastAsia"/>
          <w:sz w:val="24"/>
          <w:szCs w:val="24"/>
          <w:lang w:eastAsia="zh-CN"/>
        </w:rPr>
        <w:t>卖方提供的数据与资料作为正式的文件，包含在本规范中，以表明卖方提供的所有设备的保证性能、预期性能、连接特性、结构特点。这些资料的准确性以及它与买方规定的所有性能要求的适合性，均由卖方负完全责任。</w:t>
      </w:r>
      <w:bookmarkStart w:id="19" w:name="_Toc162615125"/>
      <w:bookmarkStart w:id="20" w:name="_Toc182195535"/>
    </w:p>
    <w:p w:rsidR="009D09C1" w:rsidRPr="009D09C1" w:rsidRDefault="009D09C1" w:rsidP="00E95F16">
      <w:pPr>
        <w:adjustRightInd w:val="0"/>
        <w:spacing w:beforeLines="50" w:afterLines="50" w:line="400" w:lineRule="exact"/>
        <w:outlineLvl w:val="1"/>
        <w:rPr>
          <w:rFonts w:asciiTheme="majorEastAsia" w:eastAsiaTheme="majorEastAsia" w:hAnsiTheme="majorEastAsia"/>
          <w:sz w:val="24"/>
          <w:szCs w:val="24"/>
          <w:lang w:eastAsia="zh-CN"/>
        </w:rPr>
      </w:pPr>
      <w:r w:rsidRPr="009D09C1">
        <w:rPr>
          <w:rFonts w:asciiTheme="majorEastAsia" w:eastAsiaTheme="majorEastAsia" w:hAnsiTheme="majorEastAsia" w:hint="eastAsia"/>
          <w:sz w:val="24"/>
          <w:szCs w:val="24"/>
          <w:lang w:eastAsia="zh-CN"/>
        </w:rPr>
        <w:lastRenderedPageBreak/>
        <w:t xml:space="preserve">4.5 </w:t>
      </w:r>
      <w:r w:rsidRPr="009D09C1">
        <w:rPr>
          <w:rFonts w:asciiTheme="majorEastAsia" w:eastAsiaTheme="majorEastAsia" w:hAnsiTheme="majorEastAsia"/>
          <w:sz w:val="24"/>
          <w:szCs w:val="24"/>
          <w:lang w:eastAsia="zh-CN"/>
        </w:rPr>
        <w:t>性能保证</w:t>
      </w:r>
      <w:bookmarkEnd w:id="19"/>
      <w:bookmarkEnd w:id="20"/>
    </w:p>
    <w:p w:rsidR="009D09C1" w:rsidRPr="009D09C1" w:rsidRDefault="009D09C1" w:rsidP="009D09C1">
      <w:pPr>
        <w:spacing w:line="400" w:lineRule="exact"/>
        <w:ind w:firstLineChars="200" w:firstLine="509"/>
        <w:outlineLvl w:val="1"/>
        <w:rPr>
          <w:rFonts w:asciiTheme="majorEastAsia" w:eastAsiaTheme="majorEastAsia" w:hAnsiTheme="majorEastAsia"/>
          <w:sz w:val="24"/>
          <w:szCs w:val="24"/>
          <w:lang w:eastAsia="zh-CN"/>
        </w:rPr>
      </w:pPr>
      <w:r w:rsidRPr="009D09C1">
        <w:rPr>
          <w:rFonts w:asciiTheme="majorEastAsia" w:eastAsiaTheme="majorEastAsia" w:hAnsiTheme="majorEastAsia"/>
          <w:sz w:val="24"/>
          <w:szCs w:val="24"/>
          <w:lang w:eastAsia="zh-CN"/>
        </w:rPr>
        <w:t>卖方提供的设备应保证满足本技术</w:t>
      </w:r>
      <w:r w:rsidRPr="009D09C1">
        <w:rPr>
          <w:rFonts w:asciiTheme="majorEastAsia" w:eastAsiaTheme="majorEastAsia" w:hAnsiTheme="majorEastAsia" w:hint="eastAsia"/>
          <w:sz w:val="24"/>
          <w:szCs w:val="24"/>
          <w:lang w:eastAsia="zh-CN"/>
        </w:rPr>
        <w:t>规范</w:t>
      </w:r>
      <w:r w:rsidRPr="009D09C1">
        <w:rPr>
          <w:rFonts w:asciiTheme="majorEastAsia" w:eastAsiaTheme="majorEastAsia" w:hAnsiTheme="majorEastAsia"/>
          <w:sz w:val="24"/>
          <w:szCs w:val="24"/>
          <w:lang w:eastAsia="zh-CN"/>
        </w:rPr>
        <w:t>的规定要求，其中性能保证指标见</w:t>
      </w:r>
      <w:r w:rsidRPr="009D09C1">
        <w:rPr>
          <w:rFonts w:asciiTheme="majorEastAsia" w:eastAsiaTheme="majorEastAsia" w:hAnsiTheme="majorEastAsia" w:hint="eastAsia"/>
          <w:sz w:val="24"/>
          <w:szCs w:val="24"/>
          <w:lang w:eastAsia="zh-CN"/>
        </w:rPr>
        <w:t>附</w:t>
      </w:r>
      <w:r w:rsidRPr="009D09C1">
        <w:rPr>
          <w:rFonts w:asciiTheme="majorEastAsia" w:eastAsiaTheme="majorEastAsia" w:hAnsiTheme="majorEastAsia"/>
          <w:sz w:val="24"/>
          <w:szCs w:val="24"/>
          <w:lang w:eastAsia="zh-CN"/>
        </w:rPr>
        <w:t>表</w:t>
      </w:r>
      <w:r w:rsidRPr="009D09C1">
        <w:rPr>
          <w:rFonts w:asciiTheme="majorEastAsia" w:eastAsiaTheme="majorEastAsia" w:hAnsiTheme="majorEastAsia" w:hint="eastAsia"/>
          <w:sz w:val="24"/>
          <w:szCs w:val="24"/>
          <w:lang w:eastAsia="zh-CN"/>
        </w:rPr>
        <w:t>一</w:t>
      </w:r>
      <w:r w:rsidRPr="009D09C1">
        <w:rPr>
          <w:rFonts w:asciiTheme="majorEastAsia" w:eastAsiaTheme="majorEastAsia" w:hAnsiTheme="majorEastAsia"/>
          <w:sz w:val="24"/>
          <w:szCs w:val="24"/>
          <w:lang w:eastAsia="zh-CN"/>
        </w:rPr>
        <w:t>：</w:t>
      </w:r>
      <w:r w:rsidRPr="009D09C1">
        <w:rPr>
          <w:rFonts w:asciiTheme="majorEastAsia" w:eastAsiaTheme="majorEastAsia" w:hAnsiTheme="majorEastAsia" w:hint="eastAsia"/>
          <w:sz w:val="24"/>
          <w:szCs w:val="24"/>
          <w:lang w:eastAsia="zh-CN"/>
        </w:rPr>
        <w:t>技术数据表</w:t>
      </w:r>
    </w:p>
    <w:p w:rsidR="009D09C1" w:rsidRPr="009D09C1" w:rsidRDefault="009D09C1" w:rsidP="00E95F16">
      <w:pPr>
        <w:adjustRightInd w:val="0"/>
        <w:spacing w:beforeLines="50" w:afterLines="50" w:line="400" w:lineRule="exact"/>
        <w:outlineLvl w:val="1"/>
        <w:rPr>
          <w:rFonts w:asciiTheme="majorEastAsia" w:eastAsiaTheme="majorEastAsia" w:hAnsiTheme="majorEastAsia"/>
          <w:sz w:val="24"/>
          <w:szCs w:val="24"/>
          <w:lang w:eastAsia="zh-CN"/>
        </w:rPr>
      </w:pPr>
      <w:bookmarkStart w:id="21" w:name="_Toc162615126"/>
      <w:bookmarkStart w:id="22" w:name="_Toc182195536"/>
      <w:r w:rsidRPr="009D09C1">
        <w:rPr>
          <w:rFonts w:asciiTheme="majorEastAsia" w:eastAsiaTheme="majorEastAsia" w:hAnsiTheme="majorEastAsia" w:hint="eastAsia"/>
          <w:sz w:val="24"/>
          <w:szCs w:val="24"/>
          <w:lang w:eastAsia="zh-CN"/>
        </w:rPr>
        <w:t xml:space="preserve">4.6 </w:t>
      </w:r>
      <w:r w:rsidRPr="009D09C1">
        <w:rPr>
          <w:rFonts w:asciiTheme="majorEastAsia" w:eastAsiaTheme="majorEastAsia" w:hAnsiTheme="majorEastAsia"/>
          <w:sz w:val="24"/>
          <w:szCs w:val="24"/>
          <w:lang w:eastAsia="zh-CN"/>
        </w:rPr>
        <w:t>清洁和油漆</w:t>
      </w:r>
      <w:bookmarkEnd w:id="21"/>
      <w:bookmarkEnd w:id="22"/>
    </w:p>
    <w:p w:rsidR="009D09C1" w:rsidRPr="009D09C1" w:rsidRDefault="009D09C1" w:rsidP="009D09C1">
      <w:pPr>
        <w:spacing w:line="400" w:lineRule="exact"/>
        <w:ind w:firstLineChars="200" w:firstLine="509"/>
        <w:outlineLvl w:val="1"/>
        <w:rPr>
          <w:rFonts w:asciiTheme="majorEastAsia" w:eastAsiaTheme="majorEastAsia" w:hAnsiTheme="majorEastAsia"/>
          <w:sz w:val="24"/>
          <w:szCs w:val="24"/>
          <w:lang w:eastAsia="zh-CN"/>
        </w:rPr>
      </w:pPr>
      <w:r w:rsidRPr="009D09C1">
        <w:rPr>
          <w:rFonts w:asciiTheme="majorEastAsia" w:eastAsiaTheme="majorEastAsia" w:hAnsiTheme="majorEastAsia"/>
          <w:sz w:val="24"/>
          <w:szCs w:val="24"/>
          <w:lang w:eastAsia="zh-CN"/>
        </w:rPr>
        <w:t>设备油漆应满足油漆生产厂家及国家的相关规范和标准的规定(按要求高者执行)。</w:t>
      </w:r>
    </w:p>
    <w:p w:rsidR="009D09C1" w:rsidRPr="009D09C1" w:rsidRDefault="009D09C1" w:rsidP="009D09C1">
      <w:pPr>
        <w:spacing w:line="400" w:lineRule="exact"/>
        <w:ind w:firstLineChars="200" w:firstLine="509"/>
        <w:outlineLvl w:val="1"/>
        <w:rPr>
          <w:rFonts w:asciiTheme="majorEastAsia" w:eastAsiaTheme="majorEastAsia" w:hAnsiTheme="majorEastAsia"/>
          <w:sz w:val="24"/>
          <w:szCs w:val="24"/>
          <w:lang w:eastAsia="zh-CN"/>
        </w:rPr>
      </w:pPr>
      <w:r w:rsidRPr="009D09C1">
        <w:rPr>
          <w:rFonts w:asciiTheme="majorEastAsia" w:eastAsiaTheme="majorEastAsia" w:hAnsiTheme="majorEastAsia"/>
          <w:sz w:val="24"/>
          <w:szCs w:val="24"/>
          <w:lang w:eastAsia="zh-CN"/>
        </w:rPr>
        <w:t>柜体颜色：</w:t>
      </w:r>
      <w:bookmarkStart w:id="23" w:name="_Toc182195537"/>
      <w:bookmarkStart w:id="24" w:name="_Toc182195538"/>
      <w:bookmarkStart w:id="25" w:name="_Toc182195539"/>
      <w:bookmarkStart w:id="26" w:name="_Toc182195540"/>
      <w:bookmarkStart w:id="27" w:name="_Toc182195541"/>
      <w:bookmarkStart w:id="28" w:name="_Toc182195542"/>
      <w:bookmarkStart w:id="29" w:name="_Toc182195543"/>
      <w:bookmarkStart w:id="30" w:name="_Toc182195544"/>
      <w:bookmarkStart w:id="31" w:name="_Toc162615127"/>
      <w:bookmarkStart w:id="32" w:name="_Toc182195545"/>
      <w:bookmarkEnd w:id="23"/>
      <w:bookmarkEnd w:id="24"/>
      <w:bookmarkEnd w:id="25"/>
      <w:bookmarkEnd w:id="26"/>
      <w:bookmarkEnd w:id="27"/>
      <w:bookmarkEnd w:id="28"/>
      <w:bookmarkEnd w:id="29"/>
      <w:bookmarkEnd w:id="30"/>
      <w:r w:rsidRPr="009D09C1">
        <w:rPr>
          <w:rFonts w:asciiTheme="majorEastAsia" w:eastAsiaTheme="majorEastAsia" w:hAnsiTheme="majorEastAsia" w:hint="eastAsia"/>
          <w:sz w:val="24"/>
          <w:szCs w:val="24"/>
          <w:lang w:eastAsia="zh-CN"/>
        </w:rPr>
        <w:t>由招标方确定。</w:t>
      </w:r>
    </w:p>
    <w:p w:rsidR="009D09C1" w:rsidRPr="009D09C1" w:rsidRDefault="009D09C1" w:rsidP="00E95F16">
      <w:pPr>
        <w:adjustRightInd w:val="0"/>
        <w:spacing w:beforeLines="50" w:afterLines="50" w:line="400" w:lineRule="exact"/>
        <w:outlineLvl w:val="1"/>
        <w:rPr>
          <w:rFonts w:asciiTheme="majorEastAsia" w:eastAsiaTheme="majorEastAsia" w:hAnsiTheme="majorEastAsia"/>
          <w:sz w:val="24"/>
          <w:szCs w:val="24"/>
          <w:lang w:eastAsia="zh-CN"/>
        </w:rPr>
      </w:pPr>
      <w:r w:rsidRPr="009D09C1">
        <w:rPr>
          <w:rFonts w:asciiTheme="majorEastAsia" w:eastAsiaTheme="majorEastAsia" w:hAnsiTheme="majorEastAsia" w:hint="eastAsia"/>
          <w:sz w:val="24"/>
          <w:szCs w:val="24"/>
          <w:lang w:eastAsia="zh-CN"/>
        </w:rPr>
        <w:t xml:space="preserve">4.7 </w:t>
      </w:r>
      <w:r w:rsidRPr="009D09C1">
        <w:rPr>
          <w:rFonts w:asciiTheme="majorEastAsia" w:eastAsiaTheme="majorEastAsia" w:hAnsiTheme="majorEastAsia"/>
          <w:sz w:val="24"/>
          <w:szCs w:val="24"/>
          <w:lang w:eastAsia="zh-CN"/>
        </w:rPr>
        <w:t>设备标识</w:t>
      </w:r>
      <w:bookmarkEnd w:id="31"/>
      <w:bookmarkEnd w:id="32"/>
    </w:p>
    <w:p w:rsidR="009D09C1" w:rsidRPr="009D09C1" w:rsidRDefault="009D09C1" w:rsidP="009D09C1">
      <w:pPr>
        <w:spacing w:line="400" w:lineRule="exact"/>
        <w:ind w:firstLineChars="200" w:firstLine="509"/>
        <w:contextualSpacing/>
        <w:outlineLvl w:val="1"/>
        <w:rPr>
          <w:rFonts w:asciiTheme="majorEastAsia" w:eastAsiaTheme="majorEastAsia" w:hAnsiTheme="majorEastAsia"/>
          <w:sz w:val="24"/>
          <w:szCs w:val="24"/>
          <w:lang w:eastAsia="zh-CN"/>
        </w:rPr>
      </w:pPr>
      <w:r w:rsidRPr="009D09C1">
        <w:rPr>
          <w:rFonts w:asciiTheme="majorEastAsia" w:eastAsiaTheme="majorEastAsia" w:hAnsiTheme="majorEastAsia"/>
          <w:sz w:val="24"/>
          <w:szCs w:val="24"/>
          <w:lang w:eastAsia="zh-CN"/>
        </w:rPr>
        <w:t>卖方提供的所有设备都应在显眼处安装永久性的、雕刻的不锈钢铭牌，铭牌标志应醒目、整齐、美观，并且用防腐钢螺钉固定。每台设备铭牌上提供与设备有关的所有必要的资讯，至少包括下述内容：制造厂名、设备型号、系列号、工厂订货号、工程项目识别符号、重量。任何特殊的维护说明也在此铭牌或其它合适的地方标明。</w:t>
      </w:r>
    </w:p>
    <w:p w:rsidR="009D09C1" w:rsidRPr="009D09C1" w:rsidRDefault="009D09C1" w:rsidP="009D09C1">
      <w:pPr>
        <w:spacing w:line="400" w:lineRule="exact"/>
        <w:ind w:firstLineChars="200" w:firstLine="509"/>
        <w:contextualSpacing/>
        <w:outlineLvl w:val="1"/>
        <w:rPr>
          <w:rFonts w:asciiTheme="majorEastAsia" w:eastAsiaTheme="majorEastAsia" w:hAnsiTheme="majorEastAsia"/>
          <w:sz w:val="24"/>
          <w:szCs w:val="24"/>
          <w:lang w:eastAsia="zh-CN"/>
        </w:rPr>
      </w:pPr>
      <w:r w:rsidRPr="009D09C1">
        <w:rPr>
          <w:rFonts w:asciiTheme="majorEastAsia" w:eastAsiaTheme="majorEastAsia" w:hAnsiTheme="majorEastAsia"/>
          <w:sz w:val="24"/>
          <w:szCs w:val="24"/>
          <w:lang w:eastAsia="zh-CN"/>
        </w:rPr>
        <w:t>如果买方设备的识别符号或标签号不能放在设备铭牌上的话，那么将另一块写有买方标号的永久性标签紧固在设备上。</w:t>
      </w:r>
    </w:p>
    <w:p w:rsidR="009D09C1" w:rsidRPr="009D09C1" w:rsidRDefault="009D09C1" w:rsidP="009D09C1">
      <w:pPr>
        <w:spacing w:line="400" w:lineRule="exact"/>
        <w:ind w:firstLineChars="200" w:firstLine="509"/>
        <w:contextualSpacing/>
        <w:outlineLvl w:val="1"/>
        <w:rPr>
          <w:rFonts w:asciiTheme="majorEastAsia" w:eastAsiaTheme="majorEastAsia" w:hAnsiTheme="majorEastAsia"/>
          <w:sz w:val="24"/>
          <w:szCs w:val="24"/>
          <w:lang w:eastAsia="zh-CN"/>
        </w:rPr>
      </w:pPr>
      <w:r w:rsidRPr="009D09C1">
        <w:rPr>
          <w:rFonts w:asciiTheme="majorEastAsia" w:eastAsiaTheme="majorEastAsia" w:hAnsiTheme="majorEastAsia"/>
          <w:sz w:val="24"/>
          <w:szCs w:val="24"/>
          <w:lang w:eastAsia="zh-CN"/>
        </w:rPr>
        <w:t>重要部件应根据图纸规定，在一定位置上标有装配编号，使用材料和检验合格的标志。所有继电器、控制开关、控制电路熔断器、辅助电源断路器等都贴上铭牌，铭牌装在每个部件的上方和牢牢地固定在断路器的正面或柜门内部。</w:t>
      </w:r>
    </w:p>
    <w:p w:rsidR="009D09C1" w:rsidRPr="009D09C1" w:rsidRDefault="009D09C1" w:rsidP="009D09C1">
      <w:pPr>
        <w:spacing w:line="400" w:lineRule="exact"/>
        <w:ind w:firstLineChars="200" w:firstLine="509"/>
        <w:contextualSpacing/>
        <w:outlineLvl w:val="1"/>
        <w:rPr>
          <w:rFonts w:asciiTheme="majorEastAsia" w:eastAsiaTheme="majorEastAsia" w:hAnsiTheme="majorEastAsia"/>
          <w:sz w:val="24"/>
          <w:szCs w:val="24"/>
          <w:lang w:eastAsia="zh-CN"/>
        </w:rPr>
      </w:pPr>
      <w:r w:rsidRPr="009D09C1">
        <w:rPr>
          <w:rFonts w:asciiTheme="majorEastAsia" w:eastAsiaTheme="majorEastAsia" w:hAnsiTheme="majorEastAsia"/>
          <w:sz w:val="24"/>
          <w:szCs w:val="24"/>
          <w:lang w:eastAsia="zh-CN"/>
        </w:rPr>
        <w:t>盘柜的标识牌的规范要求在技术谈判时由买方提出。</w:t>
      </w:r>
      <w:bookmarkStart w:id="33" w:name="_Toc162615128"/>
      <w:bookmarkStart w:id="34" w:name="_Toc182195546"/>
    </w:p>
    <w:p w:rsidR="009D09C1" w:rsidRPr="009D09C1" w:rsidRDefault="009D09C1" w:rsidP="00E95F16">
      <w:pPr>
        <w:adjustRightInd w:val="0"/>
        <w:spacing w:beforeLines="50" w:afterLines="50" w:line="400" w:lineRule="exact"/>
        <w:outlineLvl w:val="1"/>
        <w:rPr>
          <w:rFonts w:asciiTheme="majorEastAsia" w:eastAsiaTheme="majorEastAsia" w:hAnsiTheme="majorEastAsia"/>
          <w:sz w:val="24"/>
          <w:szCs w:val="24"/>
          <w:lang w:eastAsia="zh-CN"/>
        </w:rPr>
      </w:pPr>
      <w:r w:rsidRPr="009D09C1">
        <w:rPr>
          <w:rFonts w:asciiTheme="majorEastAsia" w:eastAsiaTheme="majorEastAsia" w:hAnsiTheme="majorEastAsia" w:hint="eastAsia"/>
          <w:sz w:val="24"/>
          <w:szCs w:val="24"/>
          <w:lang w:eastAsia="zh-CN"/>
        </w:rPr>
        <w:t xml:space="preserve">4.8 </w:t>
      </w:r>
      <w:r w:rsidRPr="009D09C1">
        <w:rPr>
          <w:rFonts w:asciiTheme="majorEastAsia" w:eastAsiaTheme="majorEastAsia" w:hAnsiTheme="majorEastAsia"/>
          <w:sz w:val="24"/>
          <w:szCs w:val="24"/>
          <w:lang w:eastAsia="zh-CN"/>
        </w:rPr>
        <w:t>抗震要求</w:t>
      </w:r>
      <w:bookmarkEnd w:id="33"/>
      <w:bookmarkEnd w:id="34"/>
    </w:p>
    <w:p w:rsidR="009D09C1" w:rsidRPr="009D09C1" w:rsidRDefault="009D09C1" w:rsidP="009D09C1">
      <w:pPr>
        <w:spacing w:line="400" w:lineRule="exact"/>
        <w:ind w:firstLineChars="200" w:firstLine="509"/>
        <w:contextualSpacing/>
        <w:outlineLvl w:val="1"/>
        <w:rPr>
          <w:rFonts w:asciiTheme="majorEastAsia" w:eastAsiaTheme="majorEastAsia" w:hAnsiTheme="majorEastAsia"/>
          <w:sz w:val="24"/>
          <w:szCs w:val="24"/>
          <w:lang w:eastAsia="zh-CN"/>
        </w:rPr>
      </w:pPr>
      <w:r w:rsidRPr="009D09C1">
        <w:rPr>
          <w:rFonts w:asciiTheme="majorEastAsia" w:eastAsiaTheme="majorEastAsia" w:hAnsiTheme="majorEastAsia"/>
          <w:sz w:val="24"/>
          <w:szCs w:val="24"/>
          <w:lang w:eastAsia="zh-CN"/>
        </w:rPr>
        <w:t>设备抗震能力(按8度设防)</w:t>
      </w:r>
    </w:p>
    <w:p w:rsidR="009D09C1" w:rsidRPr="009D09C1" w:rsidRDefault="009D09C1" w:rsidP="009D09C1">
      <w:pPr>
        <w:spacing w:line="400" w:lineRule="exact"/>
        <w:ind w:firstLineChars="200" w:firstLine="509"/>
        <w:contextualSpacing/>
        <w:outlineLvl w:val="1"/>
        <w:rPr>
          <w:rFonts w:asciiTheme="majorEastAsia" w:eastAsiaTheme="majorEastAsia" w:hAnsiTheme="majorEastAsia"/>
          <w:sz w:val="24"/>
          <w:szCs w:val="24"/>
          <w:lang w:eastAsia="zh-CN"/>
        </w:rPr>
      </w:pPr>
      <w:r w:rsidRPr="009D09C1">
        <w:rPr>
          <w:rFonts w:asciiTheme="majorEastAsia" w:eastAsiaTheme="majorEastAsia" w:hAnsiTheme="majorEastAsia"/>
          <w:sz w:val="24"/>
          <w:szCs w:val="24"/>
          <w:lang w:eastAsia="zh-CN"/>
        </w:rPr>
        <w:t>水平分量</w:t>
      </w:r>
      <w:r w:rsidRPr="009D09C1">
        <w:rPr>
          <w:rFonts w:asciiTheme="majorEastAsia" w:eastAsiaTheme="majorEastAsia" w:hAnsiTheme="majorEastAsia"/>
          <w:sz w:val="24"/>
          <w:szCs w:val="24"/>
          <w:lang w:eastAsia="zh-CN"/>
        </w:rPr>
        <w:tab/>
      </w:r>
      <w:r w:rsidRPr="009D09C1">
        <w:rPr>
          <w:rFonts w:asciiTheme="majorEastAsia" w:eastAsiaTheme="majorEastAsia" w:hAnsiTheme="majorEastAsia"/>
          <w:sz w:val="24"/>
          <w:szCs w:val="24"/>
          <w:lang w:eastAsia="zh-CN"/>
        </w:rPr>
        <w:tab/>
        <w:t>0.25g</w:t>
      </w:r>
    </w:p>
    <w:p w:rsidR="009D09C1" w:rsidRPr="009D09C1" w:rsidRDefault="009D09C1" w:rsidP="009D09C1">
      <w:pPr>
        <w:spacing w:line="400" w:lineRule="exact"/>
        <w:ind w:firstLineChars="200" w:firstLine="509"/>
        <w:contextualSpacing/>
        <w:outlineLvl w:val="1"/>
        <w:rPr>
          <w:rFonts w:asciiTheme="majorEastAsia" w:eastAsiaTheme="majorEastAsia" w:hAnsiTheme="majorEastAsia"/>
          <w:sz w:val="24"/>
          <w:szCs w:val="24"/>
          <w:lang w:eastAsia="zh-CN"/>
        </w:rPr>
      </w:pPr>
      <w:r w:rsidRPr="009D09C1">
        <w:rPr>
          <w:rFonts w:asciiTheme="majorEastAsia" w:eastAsiaTheme="majorEastAsia" w:hAnsiTheme="majorEastAsia"/>
          <w:sz w:val="24"/>
          <w:szCs w:val="24"/>
          <w:lang w:eastAsia="zh-CN"/>
        </w:rPr>
        <w:t>垂直分量</w:t>
      </w:r>
      <w:r w:rsidRPr="009D09C1">
        <w:rPr>
          <w:rFonts w:asciiTheme="majorEastAsia" w:eastAsiaTheme="majorEastAsia" w:hAnsiTheme="majorEastAsia"/>
          <w:sz w:val="24"/>
          <w:szCs w:val="24"/>
          <w:lang w:eastAsia="zh-CN"/>
        </w:rPr>
        <w:tab/>
      </w:r>
      <w:r w:rsidRPr="009D09C1">
        <w:rPr>
          <w:rFonts w:asciiTheme="majorEastAsia" w:eastAsiaTheme="majorEastAsia" w:hAnsiTheme="majorEastAsia"/>
          <w:sz w:val="24"/>
          <w:szCs w:val="24"/>
          <w:lang w:eastAsia="zh-CN"/>
        </w:rPr>
        <w:tab/>
        <w:t>0.125g</w:t>
      </w:r>
    </w:p>
    <w:p w:rsidR="009D09C1" w:rsidRPr="009D09C1" w:rsidRDefault="009D09C1" w:rsidP="009D09C1">
      <w:pPr>
        <w:spacing w:line="400" w:lineRule="exact"/>
        <w:ind w:firstLineChars="200" w:firstLine="509"/>
        <w:contextualSpacing/>
        <w:outlineLvl w:val="1"/>
        <w:rPr>
          <w:rFonts w:asciiTheme="majorEastAsia" w:eastAsiaTheme="majorEastAsia" w:hAnsiTheme="majorEastAsia"/>
          <w:sz w:val="24"/>
          <w:szCs w:val="24"/>
          <w:lang w:eastAsia="zh-CN"/>
        </w:rPr>
      </w:pPr>
      <w:r w:rsidRPr="009D09C1">
        <w:rPr>
          <w:rFonts w:asciiTheme="majorEastAsia" w:eastAsiaTheme="majorEastAsia" w:hAnsiTheme="majorEastAsia"/>
          <w:sz w:val="24"/>
          <w:szCs w:val="24"/>
          <w:lang w:eastAsia="zh-CN"/>
        </w:rPr>
        <w:t>本设备应能承受用五周正弦波的0.25g水平加速度和0.125g垂直加速度同时施加于设备结构最弱部分时，在共振条件下所发生的动态地震应力，并且安全系数应大于1.67。</w:t>
      </w:r>
    </w:p>
    <w:p w:rsidR="009D09C1" w:rsidRPr="009D09C1" w:rsidRDefault="009D09C1" w:rsidP="009D09C1">
      <w:pPr>
        <w:pStyle w:val="15"/>
        <w:spacing w:line="400" w:lineRule="exact"/>
        <w:outlineLvl w:val="1"/>
        <w:rPr>
          <w:rFonts w:asciiTheme="majorEastAsia" w:eastAsiaTheme="majorEastAsia" w:hAnsiTheme="majorEastAsia"/>
          <w:sz w:val="24"/>
          <w:szCs w:val="24"/>
        </w:rPr>
        <w:sectPr w:rsidR="009D09C1" w:rsidRPr="009D09C1">
          <w:pgSz w:w="11906" w:h="16838"/>
          <w:pgMar w:top="2098" w:right="1531" w:bottom="1985" w:left="1531" w:header="851" w:footer="57" w:gutter="0"/>
          <w:cols w:space="720"/>
          <w:docGrid w:type="linesAndChars" w:linePitch="290" w:charSpace="3000"/>
        </w:sectPr>
      </w:pPr>
      <w:bookmarkStart w:id="35" w:name="_Toc270663214"/>
    </w:p>
    <w:p w:rsidR="009D09C1" w:rsidRPr="009D09C1" w:rsidRDefault="009D09C1" w:rsidP="009D09C1">
      <w:pPr>
        <w:pStyle w:val="15"/>
        <w:spacing w:line="400" w:lineRule="exact"/>
        <w:outlineLvl w:val="1"/>
        <w:rPr>
          <w:rFonts w:asciiTheme="majorEastAsia" w:eastAsiaTheme="majorEastAsia" w:hAnsiTheme="majorEastAsia"/>
          <w:sz w:val="24"/>
          <w:szCs w:val="24"/>
        </w:rPr>
      </w:pPr>
      <w:bookmarkStart w:id="36" w:name="_Toc509411556"/>
      <w:r w:rsidRPr="009D09C1">
        <w:rPr>
          <w:rFonts w:asciiTheme="majorEastAsia" w:eastAsiaTheme="majorEastAsia" w:hAnsiTheme="majorEastAsia"/>
          <w:sz w:val="24"/>
          <w:szCs w:val="24"/>
        </w:rPr>
        <w:lastRenderedPageBreak/>
        <w:t xml:space="preserve">5 </w:t>
      </w:r>
      <w:r w:rsidRPr="009D09C1">
        <w:rPr>
          <w:rFonts w:asciiTheme="majorEastAsia" w:eastAsiaTheme="majorEastAsia" w:hAnsiTheme="majorEastAsia" w:hint="eastAsia"/>
          <w:sz w:val="24"/>
          <w:szCs w:val="24"/>
        </w:rPr>
        <w:t>质量保证、试验、监造及验收</w:t>
      </w:r>
      <w:bookmarkEnd w:id="35"/>
      <w:bookmarkEnd w:id="36"/>
    </w:p>
    <w:p w:rsidR="009D09C1" w:rsidRPr="009D09C1" w:rsidRDefault="009D09C1" w:rsidP="00E95F16">
      <w:pPr>
        <w:adjustRightInd w:val="0"/>
        <w:spacing w:beforeLines="50" w:afterLines="50" w:line="400" w:lineRule="exact"/>
        <w:outlineLvl w:val="1"/>
        <w:rPr>
          <w:rFonts w:asciiTheme="majorEastAsia" w:eastAsiaTheme="majorEastAsia" w:hAnsiTheme="majorEastAsia"/>
          <w:sz w:val="24"/>
          <w:szCs w:val="24"/>
          <w:lang w:eastAsia="zh-CN"/>
        </w:rPr>
      </w:pPr>
      <w:bookmarkStart w:id="37" w:name="_Toc515729396"/>
      <w:bookmarkStart w:id="38" w:name="_Toc70261426"/>
      <w:r w:rsidRPr="009D09C1">
        <w:rPr>
          <w:rFonts w:asciiTheme="majorEastAsia" w:eastAsiaTheme="majorEastAsia" w:hAnsiTheme="majorEastAsia" w:hint="eastAsia"/>
          <w:sz w:val="24"/>
          <w:szCs w:val="24"/>
          <w:lang w:eastAsia="zh-CN"/>
        </w:rPr>
        <w:t>5.</w:t>
      </w:r>
      <w:r w:rsidRPr="009D09C1">
        <w:rPr>
          <w:rFonts w:asciiTheme="majorEastAsia" w:eastAsiaTheme="majorEastAsia" w:hAnsiTheme="majorEastAsia"/>
          <w:sz w:val="24"/>
          <w:szCs w:val="24"/>
          <w:lang w:eastAsia="zh-CN"/>
        </w:rPr>
        <w:t xml:space="preserve">1 </w:t>
      </w:r>
      <w:r w:rsidRPr="009D09C1">
        <w:rPr>
          <w:rFonts w:asciiTheme="majorEastAsia" w:eastAsiaTheme="majorEastAsia" w:hAnsiTheme="majorEastAsia" w:hint="eastAsia"/>
          <w:sz w:val="24"/>
          <w:szCs w:val="24"/>
          <w:lang w:eastAsia="zh-CN"/>
        </w:rPr>
        <w:t>概述</w:t>
      </w:r>
      <w:bookmarkEnd w:id="37"/>
      <w:bookmarkEnd w:id="38"/>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5.</w:t>
      </w:r>
      <w:r w:rsidRPr="009D09C1">
        <w:rPr>
          <w:rFonts w:asciiTheme="majorEastAsia" w:eastAsiaTheme="majorEastAsia" w:hAnsiTheme="majorEastAsia"/>
          <w:kern w:val="30"/>
          <w:sz w:val="24"/>
          <w:szCs w:val="24"/>
          <w:lang w:eastAsia="zh-CN"/>
        </w:rPr>
        <w:t xml:space="preserve">1.1 </w:t>
      </w:r>
      <w:r w:rsidRPr="009D09C1">
        <w:rPr>
          <w:rFonts w:asciiTheme="majorEastAsia" w:eastAsiaTheme="majorEastAsia" w:hAnsiTheme="majorEastAsia" w:hint="eastAsia"/>
          <w:kern w:val="30"/>
          <w:sz w:val="24"/>
          <w:szCs w:val="24"/>
          <w:lang w:eastAsia="zh-CN"/>
        </w:rPr>
        <w:t>本章节用于合同执行期间对卖方所提供的设备（包括对分包外购设备）进行检验、监造和性能验收试验，确保卖方所提供的设备符合以上章节规定的要求。</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5.</w:t>
      </w:r>
      <w:r w:rsidRPr="009D09C1">
        <w:rPr>
          <w:rFonts w:asciiTheme="majorEastAsia" w:eastAsiaTheme="majorEastAsia" w:hAnsiTheme="majorEastAsia"/>
          <w:kern w:val="30"/>
          <w:sz w:val="24"/>
          <w:szCs w:val="24"/>
          <w:lang w:eastAsia="zh-CN"/>
        </w:rPr>
        <w:t xml:space="preserve">1.2 </w:t>
      </w:r>
      <w:r w:rsidRPr="009D09C1">
        <w:rPr>
          <w:rFonts w:asciiTheme="majorEastAsia" w:eastAsiaTheme="majorEastAsia" w:hAnsiTheme="majorEastAsia" w:hint="eastAsia"/>
          <w:kern w:val="30"/>
          <w:sz w:val="24"/>
          <w:szCs w:val="24"/>
          <w:lang w:eastAsia="zh-CN"/>
        </w:rPr>
        <w:t>卖方应在本合同生效后</w:t>
      </w:r>
      <w:r w:rsidRPr="009D09C1">
        <w:rPr>
          <w:rFonts w:asciiTheme="majorEastAsia" w:eastAsiaTheme="majorEastAsia" w:hAnsiTheme="majorEastAsia"/>
          <w:kern w:val="30"/>
          <w:sz w:val="24"/>
          <w:szCs w:val="24"/>
          <w:lang w:eastAsia="zh-CN"/>
        </w:rPr>
        <w:t>3</w:t>
      </w:r>
      <w:r w:rsidRPr="009D09C1">
        <w:rPr>
          <w:rFonts w:asciiTheme="majorEastAsia" w:eastAsiaTheme="majorEastAsia" w:hAnsiTheme="majorEastAsia" w:hint="eastAsia"/>
          <w:kern w:val="30"/>
          <w:sz w:val="24"/>
          <w:szCs w:val="24"/>
          <w:lang w:eastAsia="zh-CN"/>
        </w:rPr>
        <w:t>个月内，向买方提供与本合同设备有关的监造、检验、性能验收试验标准。有关标准应符合第一章的规定。</w:t>
      </w:r>
    </w:p>
    <w:p w:rsidR="009D09C1" w:rsidRPr="009D09C1" w:rsidRDefault="009D09C1" w:rsidP="00E95F16">
      <w:pPr>
        <w:adjustRightInd w:val="0"/>
        <w:spacing w:beforeLines="50" w:afterLines="50" w:line="400" w:lineRule="exact"/>
        <w:outlineLvl w:val="1"/>
        <w:rPr>
          <w:rFonts w:asciiTheme="majorEastAsia" w:eastAsiaTheme="majorEastAsia" w:hAnsiTheme="majorEastAsia"/>
          <w:sz w:val="24"/>
          <w:szCs w:val="24"/>
          <w:lang w:eastAsia="zh-CN"/>
        </w:rPr>
      </w:pPr>
      <w:bookmarkStart w:id="39" w:name="_Toc515729397"/>
      <w:bookmarkStart w:id="40" w:name="_Toc70261427"/>
      <w:r w:rsidRPr="009D09C1">
        <w:rPr>
          <w:rFonts w:asciiTheme="majorEastAsia" w:eastAsiaTheme="majorEastAsia" w:hAnsiTheme="majorEastAsia" w:hint="eastAsia"/>
          <w:sz w:val="24"/>
          <w:szCs w:val="24"/>
          <w:lang w:eastAsia="zh-CN"/>
        </w:rPr>
        <w:t>5.</w:t>
      </w:r>
      <w:r w:rsidRPr="009D09C1">
        <w:rPr>
          <w:rFonts w:asciiTheme="majorEastAsia" w:eastAsiaTheme="majorEastAsia" w:hAnsiTheme="majorEastAsia"/>
          <w:sz w:val="24"/>
          <w:szCs w:val="24"/>
          <w:lang w:eastAsia="zh-CN"/>
        </w:rPr>
        <w:t xml:space="preserve">2 </w:t>
      </w:r>
      <w:r w:rsidRPr="009D09C1">
        <w:rPr>
          <w:rFonts w:asciiTheme="majorEastAsia" w:eastAsiaTheme="majorEastAsia" w:hAnsiTheme="majorEastAsia" w:hint="eastAsia"/>
          <w:sz w:val="24"/>
          <w:szCs w:val="24"/>
          <w:lang w:eastAsia="zh-CN"/>
        </w:rPr>
        <w:t>工厂检验</w:t>
      </w:r>
      <w:bookmarkEnd w:id="39"/>
      <w:bookmarkEnd w:id="40"/>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5.</w:t>
      </w:r>
      <w:r w:rsidRPr="009D09C1">
        <w:rPr>
          <w:rFonts w:asciiTheme="majorEastAsia" w:eastAsiaTheme="majorEastAsia" w:hAnsiTheme="majorEastAsia"/>
          <w:kern w:val="30"/>
          <w:sz w:val="24"/>
          <w:szCs w:val="24"/>
          <w:lang w:eastAsia="zh-CN"/>
        </w:rPr>
        <w:t xml:space="preserve">2.1 </w:t>
      </w:r>
      <w:r w:rsidRPr="009D09C1">
        <w:rPr>
          <w:rFonts w:asciiTheme="majorEastAsia" w:eastAsiaTheme="majorEastAsia" w:hAnsiTheme="majorEastAsia" w:hint="eastAsia"/>
          <w:kern w:val="30"/>
          <w:sz w:val="24"/>
          <w:szCs w:val="24"/>
          <w:lang w:eastAsia="zh-CN"/>
        </w:rPr>
        <w:t>工厂检验是质量控制的一个重要组成部分。卖方须严格进行厂内各生产环节的检验和试验。卖方提供的合同设备须签发质量证明、检验记录和测试报告，并且作为交货时质量证明文件的组成部分。</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5.</w:t>
      </w:r>
      <w:r w:rsidRPr="009D09C1">
        <w:rPr>
          <w:rFonts w:asciiTheme="majorEastAsia" w:eastAsiaTheme="majorEastAsia" w:hAnsiTheme="majorEastAsia"/>
          <w:kern w:val="30"/>
          <w:sz w:val="24"/>
          <w:szCs w:val="24"/>
          <w:lang w:eastAsia="zh-CN"/>
        </w:rPr>
        <w:t xml:space="preserve">2.2 </w:t>
      </w:r>
      <w:r w:rsidRPr="009D09C1">
        <w:rPr>
          <w:rFonts w:asciiTheme="majorEastAsia" w:eastAsiaTheme="majorEastAsia" w:hAnsiTheme="majorEastAsia" w:hint="eastAsia"/>
          <w:kern w:val="30"/>
          <w:sz w:val="24"/>
          <w:szCs w:val="24"/>
          <w:lang w:eastAsia="zh-CN"/>
        </w:rPr>
        <w:t>检验的范围包括原材料和元器件的进厂，部件的加工、组装、试验至出厂试验。</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5.</w:t>
      </w:r>
      <w:r w:rsidRPr="009D09C1">
        <w:rPr>
          <w:rFonts w:asciiTheme="majorEastAsia" w:eastAsiaTheme="majorEastAsia" w:hAnsiTheme="majorEastAsia"/>
          <w:kern w:val="30"/>
          <w:sz w:val="24"/>
          <w:szCs w:val="24"/>
          <w:lang w:eastAsia="zh-CN"/>
        </w:rPr>
        <w:t xml:space="preserve">2.3 </w:t>
      </w:r>
      <w:r w:rsidRPr="009D09C1">
        <w:rPr>
          <w:rFonts w:asciiTheme="majorEastAsia" w:eastAsiaTheme="majorEastAsia" w:hAnsiTheme="majorEastAsia" w:hint="eastAsia"/>
          <w:kern w:val="30"/>
          <w:sz w:val="24"/>
          <w:szCs w:val="24"/>
          <w:lang w:eastAsia="zh-CN"/>
        </w:rPr>
        <w:t>卖方检验的结果要满足本规范的要求，如有不符之处或达不到标准要求，卖方要采取措施处理直至满足要求，同时向买方提交不一致性报告。卖方发生重大质量问题时应将情况及时通知买方。</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5.</w:t>
      </w:r>
      <w:r w:rsidRPr="009D09C1">
        <w:rPr>
          <w:rFonts w:asciiTheme="majorEastAsia" w:eastAsiaTheme="majorEastAsia" w:hAnsiTheme="majorEastAsia"/>
          <w:kern w:val="30"/>
          <w:sz w:val="24"/>
          <w:szCs w:val="24"/>
          <w:lang w:eastAsia="zh-CN"/>
        </w:rPr>
        <w:t>2.</w:t>
      </w:r>
      <w:r w:rsidRPr="009D09C1">
        <w:rPr>
          <w:rFonts w:asciiTheme="majorEastAsia" w:eastAsiaTheme="majorEastAsia" w:hAnsiTheme="majorEastAsia" w:hint="eastAsia"/>
          <w:kern w:val="30"/>
          <w:sz w:val="24"/>
          <w:szCs w:val="24"/>
          <w:lang w:eastAsia="zh-CN"/>
        </w:rPr>
        <w:t>4</w:t>
      </w:r>
      <w:r w:rsidRPr="009D09C1">
        <w:rPr>
          <w:rFonts w:asciiTheme="majorEastAsia" w:eastAsiaTheme="majorEastAsia" w:hAnsiTheme="majorEastAsia"/>
          <w:kern w:val="30"/>
          <w:sz w:val="24"/>
          <w:szCs w:val="24"/>
          <w:lang w:eastAsia="zh-CN"/>
        </w:rPr>
        <w:t xml:space="preserve"> </w:t>
      </w:r>
      <w:r w:rsidRPr="009D09C1">
        <w:rPr>
          <w:rFonts w:asciiTheme="majorEastAsia" w:eastAsiaTheme="majorEastAsia" w:hAnsiTheme="majorEastAsia" w:hint="eastAsia"/>
          <w:kern w:val="30"/>
          <w:sz w:val="24"/>
          <w:szCs w:val="24"/>
          <w:lang w:eastAsia="zh-CN"/>
        </w:rPr>
        <w:t>工厂检验的所有费用包括在合同总价之中。</w:t>
      </w:r>
    </w:p>
    <w:p w:rsidR="009D09C1" w:rsidRPr="009D09C1" w:rsidRDefault="009D09C1" w:rsidP="00E95F16">
      <w:pPr>
        <w:adjustRightInd w:val="0"/>
        <w:spacing w:beforeLines="50" w:afterLines="50" w:line="400" w:lineRule="exact"/>
        <w:outlineLvl w:val="1"/>
        <w:rPr>
          <w:rFonts w:asciiTheme="majorEastAsia" w:eastAsiaTheme="majorEastAsia" w:hAnsiTheme="majorEastAsia"/>
          <w:sz w:val="24"/>
          <w:szCs w:val="24"/>
          <w:lang w:eastAsia="zh-CN"/>
        </w:rPr>
      </w:pPr>
      <w:bookmarkStart w:id="41" w:name="_Toc515729398"/>
      <w:bookmarkStart w:id="42" w:name="_Toc70261428"/>
      <w:r w:rsidRPr="009D09C1">
        <w:rPr>
          <w:rFonts w:asciiTheme="majorEastAsia" w:eastAsiaTheme="majorEastAsia" w:hAnsiTheme="majorEastAsia" w:hint="eastAsia"/>
          <w:sz w:val="24"/>
          <w:szCs w:val="24"/>
          <w:lang w:eastAsia="zh-CN"/>
        </w:rPr>
        <w:t>5.</w:t>
      </w:r>
      <w:r w:rsidRPr="009D09C1">
        <w:rPr>
          <w:rFonts w:asciiTheme="majorEastAsia" w:eastAsiaTheme="majorEastAsia" w:hAnsiTheme="majorEastAsia"/>
          <w:sz w:val="24"/>
          <w:szCs w:val="24"/>
          <w:lang w:eastAsia="zh-CN"/>
        </w:rPr>
        <w:t xml:space="preserve">3 </w:t>
      </w:r>
      <w:r w:rsidRPr="009D09C1">
        <w:rPr>
          <w:rFonts w:asciiTheme="majorEastAsia" w:eastAsiaTheme="majorEastAsia" w:hAnsiTheme="majorEastAsia" w:hint="eastAsia"/>
          <w:sz w:val="24"/>
          <w:szCs w:val="24"/>
          <w:lang w:eastAsia="zh-CN"/>
        </w:rPr>
        <w:t>设备监造</w:t>
      </w:r>
      <w:bookmarkEnd w:id="41"/>
      <w:bookmarkEnd w:id="42"/>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5.</w:t>
      </w:r>
      <w:r w:rsidRPr="009D09C1">
        <w:rPr>
          <w:rFonts w:asciiTheme="majorEastAsia" w:eastAsiaTheme="majorEastAsia" w:hAnsiTheme="majorEastAsia"/>
          <w:kern w:val="30"/>
          <w:sz w:val="24"/>
          <w:szCs w:val="24"/>
          <w:lang w:eastAsia="zh-CN"/>
        </w:rPr>
        <w:t xml:space="preserve">3.1  </w:t>
      </w:r>
      <w:r w:rsidRPr="009D09C1">
        <w:rPr>
          <w:rFonts w:asciiTheme="majorEastAsia" w:eastAsiaTheme="majorEastAsia" w:hAnsiTheme="majorEastAsia" w:hint="eastAsia"/>
          <w:kern w:val="30"/>
          <w:sz w:val="24"/>
          <w:szCs w:val="24"/>
          <w:lang w:eastAsia="zh-CN"/>
        </w:rPr>
        <w:t>监造依据</w:t>
      </w:r>
    </w:p>
    <w:p w:rsidR="009D09C1" w:rsidRPr="009D09C1" w:rsidRDefault="009D09C1" w:rsidP="00E95F16">
      <w:pPr>
        <w:adjustRightInd w:val="0"/>
        <w:spacing w:beforeLines="50" w:afterLines="30" w:line="400" w:lineRule="exact"/>
        <w:ind w:firstLineChars="200" w:firstLine="509"/>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根据本合同和国电电源（2002）267号文《国家电力公司电力设备监造实施方法》的规定，以及国家有关规定。</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5.</w:t>
      </w:r>
      <w:r w:rsidRPr="009D09C1">
        <w:rPr>
          <w:rFonts w:asciiTheme="majorEastAsia" w:eastAsiaTheme="majorEastAsia" w:hAnsiTheme="majorEastAsia"/>
          <w:kern w:val="30"/>
          <w:sz w:val="24"/>
          <w:szCs w:val="24"/>
          <w:lang w:eastAsia="zh-CN"/>
        </w:rPr>
        <w:t xml:space="preserve">3.2  </w:t>
      </w:r>
      <w:r w:rsidRPr="009D09C1">
        <w:rPr>
          <w:rFonts w:asciiTheme="majorEastAsia" w:eastAsiaTheme="majorEastAsia" w:hAnsiTheme="majorEastAsia" w:hint="eastAsia"/>
          <w:kern w:val="30"/>
          <w:sz w:val="24"/>
          <w:szCs w:val="24"/>
          <w:lang w:eastAsia="zh-CN"/>
        </w:rPr>
        <w:t>监造方式</w:t>
      </w:r>
    </w:p>
    <w:p w:rsidR="009D09C1" w:rsidRPr="009D09C1" w:rsidRDefault="009D09C1" w:rsidP="00E95F16">
      <w:pPr>
        <w:adjustRightInd w:val="0"/>
        <w:spacing w:beforeLines="50" w:afterLines="30" w:line="400" w:lineRule="exact"/>
        <w:ind w:firstLineChars="200" w:firstLine="509"/>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文件见证、现场见证和停工待检，即</w:t>
      </w:r>
      <w:r w:rsidRPr="009D09C1">
        <w:rPr>
          <w:rFonts w:asciiTheme="majorEastAsia" w:eastAsiaTheme="majorEastAsia" w:hAnsiTheme="majorEastAsia"/>
          <w:kern w:val="30"/>
          <w:sz w:val="24"/>
          <w:szCs w:val="24"/>
          <w:lang w:eastAsia="zh-CN"/>
        </w:rPr>
        <w:t>R</w:t>
      </w:r>
      <w:r w:rsidRPr="009D09C1">
        <w:rPr>
          <w:rFonts w:asciiTheme="majorEastAsia" w:eastAsiaTheme="majorEastAsia" w:hAnsiTheme="majorEastAsia" w:hint="eastAsia"/>
          <w:kern w:val="30"/>
          <w:sz w:val="24"/>
          <w:szCs w:val="24"/>
          <w:lang w:eastAsia="zh-CN"/>
        </w:rPr>
        <w:t>点、</w:t>
      </w:r>
      <w:r w:rsidRPr="009D09C1">
        <w:rPr>
          <w:rFonts w:asciiTheme="majorEastAsia" w:eastAsiaTheme="majorEastAsia" w:hAnsiTheme="majorEastAsia"/>
          <w:kern w:val="30"/>
          <w:sz w:val="24"/>
          <w:szCs w:val="24"/>
          <w:lang w:eastAsia="zh-CN"/>
        </w:rPr>
        <w:t>W</w:t>
      </w:r>
      <w:r w:rsidRPr="009D09C1">
        <w:rPr>
          <w:rFonts w:asciiTheme="majorEastAsia" w:eastAsiaTheme="majorEastAsia" w:hAnsiTheme="majorEastAsia" w:hint="eastAsia"/>
          <w:kern w:val="30"/>
          <w:sz w:val="24"/>
          <w:szCs w:val="24"/>
          <w:lang w:eastAsia="zh-CN"/>
        </w:rPr>
        <w:t>点、</w:t>
      </w:r>
      <w:r w:rsidRPr="009D09C1">
        <w:rPr>
          <w:rFonts w:asciiTheme="majorEastAsia" w:eastAsiaTheme="majorEastAsia" w:hAnsiTheme="majorEastAsia"/>
          <w:kern w:val="30"/>
          <w:sz w:val="24"/>
          <w:szCs w:val="24"/>
          <w:lang w:eastAsia="zh-CN"/>
        </w:rPr>
        <w:t>H</w:t>
      </w:r>
      <w:r w:rsidRPr="009D09C1">
        <w:rPr>
          <w:rFonts w:asciiTheme="majorEastAsia" w:eastAsiaTheme="majorEastAsia" w:hAnsiTheme="majorEastAsia" w:hint="eastAsia"/>
          <w:kern w:val="30"/>
          <w:sz w:val="24"/>
          <w:szCs w:val="24"/>
          <w:lang w:eastAsia="zh-CN"/>
        </w:rPr>
        <w:t>点。每次监造内容完成后，卖方和监造代表均须在见证表上履行签字手续。卖方复印</w:t>
      </w:r>
      <w:r w:rsidRPr="009D09C1">
        <w:rPr>
          <w:rFonts w:asciiTheme="majorEastAsia" w:eastAsiaTheme="majorEastAsia" w:hAnsiTheme="majorEastAsia"/>
          <w:kern w:val="30"/>
          <w:sz w:val="24"/>
          <w:szCs w:val="24"/>
          <w:lang w:eastAsia="zh-CN"/>
        </w:rPr>
        <w:t>3</w:t>
      </w:r>
      <w:r w:rsidRPr="009D09C1">
        <w:rPr>
          <w:rFonts w:asciiTheme="majorEastAsia" w:eastAsiaTheme="majorEastAsia" w:hAnsiTheme="majorEastAsia" w:hint="eastAsia"/>
          <w:kern w:val="30"/>
          <w:sz w:val="24"/>
          <w:szCs w:val="24"/>
          <w:lang w:eastAsia="zh-CN"/>
        </w:rPr>
        <w:t>份，交监造代表</w:t>
      </w:r>
      <w:r w:rsidRPr="009D09C1">
        <w:rPr>
          <w:rFonts w:asciiTheme="majorEastAsia" w:eastAsiaTheme="majorEastAsia" w:hAnsiTheme="majorEastAsia"/>
          <w:kern w:val="30"/>
          <w:sz w:val="24"/>
          <w:szCs w:val="24"/>
          <w:lang w:eastAsia="zh-CN"/>
        </w:rPr>
        <w:t>1</w:t>
      </w:r>
      <w:r w:rsidRPr="009D09C1">
        <w:rPr>
          <w:rFonts w:asciiTheme="majorEastAsia" w:eastAsiaTheme="majorEastAsia" w:hAnsiTheme="majorEastAsia" w:hint="eastAsia"/>
          <w:kern w:val="30"/>
          <w:sz w:val="24"/>
          <w:szCs w:val="24"/>
          <w:lang w:eastAsia="zh-CN"/>
        </w:rPr>
        <w:t>份。</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5.</w:t>
      </w:r>
      <w:r w:rsidRPr="009D09C1">
        <w:rPr>
          <w:rFonts w:asciiTheme="majorEastAsia" w:eastAsiaTheme="majorEastAsia" w:hAnsiTheme="majorEastAsia"/>
          <w:kern w:val="30"/>
          <w:sz w:val="24"/>
          <w:szCs w:val="24"/>
          <w:lang w:eastAsia="zh-CN"/>
        </w:rPr>
        <w:t xml:space="preserve">3.3  </w:t>
      </w:r>
      <w:r w:rsidRPr="009D09C1">
        <w:rPr>
          <w:rFonts w:asciiTheme="majorEastAsia" w:eastAsiaTheme="majorEastAsia" w:hAnsiTheme="majorEastAsia" w:hint="eastAsia"/>
          <w:kern w:val="30"/>
          <w:sz w:val="24"/>
          <w:szCs w:val="24"/>
          <w:lang w:eastAsia="zh-CN"/>
        </w:rPr>
        <w:t>监造内容（具体内容卖方确定）</w:t>
      </w:r>
    </w:p>
    <w:p w:rsidR="009D09C1" w:rsidRPr="009D09C1" w:rsidRDefault="009D09C1" w:rsidP="00E95F16">
      <w:pPr>
        <w:adjustRightInd w:val="0"/>
        <w:spacing w:beforeLines="50" w:afterLines="30" w:line="400" w:lineRule="exact"/>
        <w:ind w:firstLineChars="392" w:firstLine="998"/>
        <w:textAlignment w:val="baseline"/>
        <w:outlineLvl w:val="1"/>
        <w:rPr>
          <w:rFonts w:asciiTheme="majorEastAsia" w:eastAsiaTheme="majorEastAsia" w:hAnsiTheme="majorEastAsia"/>
          <w:sz w:val="24"/>
          <w:szCs w:val="24"/>
        </w:rPr>
      </w:pPr>
      <w:r w:rsidRPr="009D09C1">
        <w:rPr>
          <w:rFonts w:asciiTheme="majorEastAsia" w:eastAsiaTheme="majorEastAsia" w:hAnsiTheme="majorEastAsia" w:hint="eastAsia"/>
          <w:sz w:val="24"/>
          <w:szCs w:val="24"/>
        </w:rPr>
        <w:t>表5</w:t>
      </w:r>
      <w:r w:rsidRPr="009D09C1">
        <w:rPr>
          <w:rFonts w:asciiTheme="majorEastAsia" w:eastAsiaTheme="majorEastAsia" w:hAnsiTheme="majorEastAsia"/>
          <w:sz w:val="24"/>
          <w:szCs w:val="24"/>
        </w:rPr>
        <w:t xml:space="preserve">.3.3-1 </w:t>
      </w:r>
      <w:r w:rsidRPr="009D09C1">
        <w:rPr>
          <w:rFonts w:asciiTheme="majorEastAsia" w:eastAsiaTheme="majorEastAsia" w:hAnsiTheme="majorEastAsia" w:hint="eastAsia"/>
          <w:sz w:val="24"/>
          <w:szCs w:val="24"/>
        </w:rPr>
        <w:t>设备监造内容</w:t>
      </w:r>
    </w:p>
    <w:p w:rsidR="005F24DA" w:rsidRDefault="005F24DA" w:rsidP="005F24DA">
      <w:pPr>
        <w:pStyle w:val="15"/>
        <w:sectPr w:rsidR="005F24DA">
          <w:footerReference w:type="default" r:id="rId12"/>
          <w:pgSz w:w="11906" w:h="16838"/>
          <w:pgMar w:top="2098" w:right="1531" w:bottom="1985" w:left="1531" w:header="851" w:footer="57" w:gutter="0"/>
          <w:cols w:space="720"/>
          <w:docGrid w:type="linesAndChars" w:linePitch="290" w:charSpace="3000"/>
        </w:sectPr>
      </w:pPr>
      <w:bookmarkStart w:id="43" w:name="_Toc270663213"/>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623"/>
        <w:gridCol w:w="1173"/>
        <w:gridCol w:w="2910"/>
        <w:gridCol w:w="1091"/>
        <w:gridCol w:w="1092"/>
        <w:gridCol w:w="1091"/>
        <w:gridCol w:w="1092"/>
      </w:tblGrid>
      <w:tr w:rsidR="005F24DA" w:rsidTr="009D09C1">
        <w:trPr>
          <w:trHeight w:val="397"/>
          <w:jc w:val="center"/>
        </w:trPr>
        <w:tc>
          <w:tcPr>
            <w:tcW w:w="623" w:type="dxa"/>
            <w:vMerge w:val="restart"/>
            <w:tcBorders>
              <w:bottom w:val="nil"/>
            </w:tcBorders>
            <w:vAlign w:val="center"/>
          </w:tcPr>
          <w:bookmarkEnd w:id="43"/>
          <w:p w:rsidR="005F24DA" w:rsidRDefault="005F24DA" w:rsidP="00E95F16">
            <w:pPr>
              <w:tabs>
                <w:tab w:val="left" w:pos="567"/>
              </w:tabs>
              <w:snapToGrid w:val="0"/>
              <w:jc w:val="center"/>
              <w:rPr>
                <w:sz w:val="20"/>
                <w:szCs w:val="18"/>
              </w:rPr>
            </w:pPr>
            <w:r>
              <w:rPr>
                <w:rFonts w:hint="eastAsia"/>
                <w:sz w:val="20"/>
                <w:szCs w:val="18"/>
              </w:rPr>
              <w:lastRenderedPageBreak/>
              <w:t>序号</w:t>
            </w:r>
          </w:p>
        </w:tc>
        <w:tc>
          <w:tcPr>
            <w:tcW w:w="1173" w:type="dxa"/>
            <w:vMerge w:val="restart"/>
            <w:tcBorders>
              <w:bottom w:val="nil"/>
            </w:tcBorders>
            <w:vAlign w:val="center"/>
          </w:tcPr>
          <w:p w:rsidR="005F24DA" w:rsidRDefault="005F24DA" w:rsidP="00E95F16">
            <w:pPr>
              <w:tabs>
                <w:tab w:val="left" w:pos="567"/>
              </w:tabs>
              <w:snapToGrid w:val="0"/>
              <w:jc w:val="center"/>
              <w:rPr>
                <w:sz w:val="20"/>
                <w:szCs w:val="18"/>
              </w:rPr>
            </w:pPr>
            <w:r>
              <w:rPr>
                <w:rFonts w:hint="eastAsia"/>
                <w:sz w:val="20"/>
                <w:szCs w:val="18"/>
              </w:rPr>
              <w:t>监造部套</w:t>
            </w:r>
          </w:p>
        </w:tc>
        <w:tc>
          <w:tcPr>
            <w:tcW w:w="2910" w:type="dxa"/>
            <w:vMerge w:val="restart"/>
            <w:tcBorders>
              <w:bottom w:val="nil"/>
            </w:tcBorders>
            <w:vAlign w:val="center"/>
          </w:tcPr>
          <w:p w:rsidR="005F24DA" w:rsidRDefault="005F24DA" w:rsidP="00E95F16">
            <w:pPr>
              <w:tabs>
                <w:tab w:val="left" w:pos="567"/>
              </w:tabs>
              <w:snapToGrid w:val="0"/>
              <w:ind w:firstLineChars="200" w:firstLine="429"/>
              <w:jc w:val="center"/>
              <w:rPr>
                <w:sz w:val="20"/>
                <w:szCs w:val="18"/>
              </w:rPr>
            </w:pPr>
            <w:r>
              <w:rPr>
                <w:rFonts w:hint="eastAsia"/>
                <w:sz w:val="20"/>
                <w:szCs w:val="18"/>
              </w:rPr>
              <w:t>监造内容</w:t>
            </w:r>
          </w:p>
        </w:tc>
        <w:tc>
          <w:tcPr>
            <w:tcW w:w="4366" w:type="dxa"/>
            <w:gridSpan w:val="4"/>
            <w:tcBorders>
              <w:right w:val="single" w:sz="6" w:space="0" w:color="000000"/>
            </w:tcBorders>
            <w:vAlign w:val="center"/>
          </w:tcPr>
          <w:p w:rsidR="005F24DA" w:rsidRDefault="005F24DA" w:rsidP="00E95F16">
            <w:pPr>
              <w:tabs>
                <w:tab w:val="left" w:pos="567"/>
              </w:tabs>
              <w:snapToGrid w:val="0"/>
              <w:ind w:firstLineChars="200" w:firstLine="429"/>
              <w:jc w:val="center"/>
              <w:rPr>
                <w:sz w:val="20"/>
                <w:szCs w:val="18"/>
              </w:rPr>
            </w:pPr>
            <w:r>
              <w:rPr>
                <w:rFonts w:hint="eastAsia"/>
                <w:sz w:val="20"/>
                <w:szCs w:val="18"/>
              </w:rPr>
              <w:t>监造方式</w:t>
            </w:r>
          </w:p>
        </w:tc>
      </w:tr>
      <w:tr w:rsidR="005F24DA" w:rsidTr="009D09C1">
        <w:trPr>
          <w:trHeight w:val="397"/>
          <w:jc w:val="center"/>
        </w:trPr>
        <w:tc>
          <w:tcPr>
            <w:tcW w:w="623" w:type="dxa"/>
            <w:vMerge/>
            <w:tcBorders>
              <w:top w:val="nil"/>
            </w:tcBorders>
            <w:vAlign w:val="center"/>
          </w:tcPr>
          <w:p w:rsidR="005F24DA" w:rsidRDefault="005F24DA" w:rsidP="00E95F16">
            <w:pPr>
              <w:tabs>
                <w:tab w:val="left" w:pos="567"/>
              </w:tabs>
              <w:snapToGrid w:val="0"/>
              <w:ind w:firstLineChars="200" w:firstLine="429"/>
              <w:rPr>
                <w:sz w:val="20"/>
                <w:szCs w:val="18"/>
              </w:rPr>
            </w:pPr>
          </w:p>
        </w:tc>
        <w:tc>
          <w:tcPr>
            <w:tcW w:w="1173" w:type="dxa"/>
            <w:vMerge/>
            <w:tcBorders>
              <w:top w:val="nil"/>
            </w:tcBorders>
            <w:vAlign w:val="center"/>
          </w:tcPr>
          <w:p w:rsidR="005F24DA" w:rsidRDefault="005F24DA" w:rsidP="00E95F16">
            <w:pPr>
              <w:tabs>
                <w:tab w:val="left" w:pos="567"/>
              </w:tabs>
              <w:snapToGrid w:val="0"/>
              <w:ind w:firstLineChars="200" w:firstLine="429"/>
              <w:rPr>
                <w:sz w:val="20"/>
                <w:szCs w:val="18"/>
              </w:rPr>
            </w:pPr>
          </w:p>
        </w:tc>
        <w:tc>
          <w:tcPr>
            <w:tcW w:w="2910" w:type="dxa"/>
            <w:vMerge/>
            <w:tcBorders>
              <w:top w:val="nil"/>
            </w:tcBorders>
            <w:vAlign w:val="center"/>
          </w:tcPr>
          <w:p w:rsidR="005F24DA" w:rsidRDefault="005F24DA" w:rsidP="00E95F16">
            <w:pPr>
              <w:tabs>
                <w:tab w:val="left" w:pos="567"/>
              </w:tabs>
              <w:snapToGrid w:val="0"/>
              <w:ind w:firstLineChars="200" w:firstLine="429"/>
              <w:jc w:val="center"/>
              <w:rPr>
                <w:sz w:val="20"/>
                <w:szCs w:val="18"/>
              </w:rPr>
            </w:pPr>
          </w:p>
        </w:tc>
        <w:tc>
          <w:tcPr>
            <w:tcW w:w="1091" w:type="dxa"/>
            <w:vAlign w:val="center"/>
          </w:tcPr>
          <w:p w:rsidR="005F24DA" w:rsidRDefault="005F24DA" w:rsidP="00E95F16">
            <w:pPr>
              <w:tabs>
                <w:tab w:val="left" w:pos="567"/>
              </w:tabs>
              <w:snapToGrid w:val="0"/>
              <w:jc w:val="center"/>
              <w:rPr>
                <w:sz w:val="20"/>
                <w:szCs w:val="18"/>
              </w:rPr>
            </w:pPr>
            <w:r>
              <w:rPr>
                <w:sz w:val="20"/>
                <w:szCs w:val="18"/>
              </w:rPr>
              <w:t>H</w:t>
            </w:r>
          </w:p>
        </w:tc>
        <w:tc>
          <w:tcPr>
            <w:tcW w:w="1092" w:type="dxa"/>
            <w:vAlign w:val="center"/>
          </w:tcPr>
          <w:p w:rsidR="005F24DA" w:rsidRDefault="005F24DA" w:rsidP="00E95F16">
            <w:pPr>
              <w:tabs>
                <w:tab w:val="left" w:pos="567"/>
              </w:tabs>
              <w:snapToGrid w:val="0"/>
              <w:jc w:val="center"/>
              <w:rPr>
                <w:sz w:val="20"/>
                <w:szCs w:val="18"/>
              </w:rPr>
            </w:pPr>
            <w:r>
              <w:rPr>
                <w:sz w:val="20"/>
                <w:szCs w:val="18"/>
              </w:rPr>
              <w:t>W</w:t>
            </w:r>
          </w:p>
        </w:tc>
        <w:tc>
          <w:tcPr>
            <w:tcW w:w="1091" w:type="dxa"/>
            <w:vAlign w:val="center"/>
          </w:tcPr>
          <w:p w:rsidR="005F24DA" w:rsidRDefault="005F24DA" w:rsidP="00E95F16">
            <w:pPr>
              <w:tabs>
                <w:tab w:val="left" w:pos="567"/>
              </w:tabs>
              <w:snapToGrid w:val="0"/>
              <w:jc w:val="center"/>
              <w:rPr>
                <w:sz w:val="20"/>
                <w:szCs w:val="18"/>
              </w:rPr>
            </w:pPr>
            <w:r>
              <w:rPr>
                <w:sz w:val="20"/>
                <w:szCs w:val="18"/>
              </w:rPr>
              <w:t>R</w:t>
            </w:r>
          </w:p>
        </w:tc>
        <w:tc>
          <w:tcPr>
            <w:tcW w:w="1092" w:type="dxa"/>
            <w:vAlign w:val="center"/>
          </w:tcPr>
          <w:p w:rsidR="005F24DA" w:rsidRDefault="005F24DA" w:rsidP="00E95F16">
            <w:pPr>
              <w:tabs>
                <w:tab w:val="left" w:pos="567"/>
              </w:tabs>
              <w:snapToGrid w:val="0"/>
              <w:jc w:val="center"/>
              <w:rPr>
                <w:sz w:val="20"/>
                <w:szCs w:val="18"/>
              </w:rPr>
            </w:pPr>
            <w:r>
              <w:rPr>
                <w:rFonts w:hint="eastAsia"/>
                <w:sz w:val="20"/>
                <w:szCs w:val="18"/>
              </w:rPr>
              <w:t>数量</w:t>
            </w:r>
          </w:p>
        </w:tc>
      </w:tr>
      <w:tr w:rsidR="005F24DA" w:rsidTr="009D09C1">
        <w:trPr>
          <w:trHeight w:val="397"/>
          <w:jc w:val="center"/>
        </w:trPr>
        <w:tc>
          <w:tcPr>
            <w:tcW w:w="623" w:type="dxa"/>
            <w:vAlign w:val="center"/>
          </w:tcPr>
          <w:p w:rsidR="005F24DA" w:rsidRDefault="005F24DA" w:rsidP="00E95F16">
            <w:pPr>
              <w:tabs>
                <w:tab w:val="left" w:pos="567"/>
              </w:tabs>
              <w:snapToGrid w:val="0"/>
              <w:jc w:val="center"/>
              <w:rPr>
                <w:sz w:val="18"/>
                <w:szCs w:val="18"/>
              </w:rPr>
            </w:pPr>
          </w:p>
        </w:tc>
        <w:tc>
          <w:tcPr>
            <w:tcW w:w="1173" w:type="dxa"/>
            <w:vAlign w:val="center"/>
          </w:tcPr>
          <w:p w:rsidR="005F24DA" w:rsidRDefault="005F24DA" w:rsidP="00E95F16">
            <w:pPr>
              <w:tabs>
                <w:tab w:val="left" w:pos="567"/>
              </w:tabs>
              <w:snapToGrid w:val="0"/>
              <w:jc w:val="center"/>
              <w:rPr>
                <w:sz w:val="18"/>
                <w:szCs w:val="18"/>
              </w:rPr>
            </w:pPr>
          </w:p>
        </w:tc>
        <w:tc>
          <w:tcPr>
            <w:tcW w:w="2910" w:type="dxa"/>
            <w:vAlign w:val="center"/>
          </w:tcPr>
          <w:p w:rsidR="005F24DA" w:rsidRDefault="005F24DA" w:rsidP="00E95F16">
            <w:pPr>
              <w:tabs>
                <w:tab w:val="left" w:pos="567"/>
              </w:tabs>
              <w:snapToGrid w:val="0"/>
              <w:jc w:val="center"/>
              <w:rPr>
                <w:sz w:val="18"/>
                <w:szCs w:val="18"/>
              </w:rPr>
            </w:pPr>
          </w:p>
        </w:tc>
        <w:tc>
          <w:tcPr>
            <w:tcW w:w="1091" w:type="dxa"/>
            <w:vAlign w:val="center"/>
          </w:tcPr>
          <w:p w:rsidR="005F24DA" w:rsidRDefault="005F24DA" w:rsidP="00E95F16">
            <w:pPr>
              <w:tabs>
                <w:tab w:val="left" w:pos="567"/>
              </w:tabs>
              <w:snapToGrid w:val="0"/>
              <w:jc w:val="center"/>
              <w:rPr>
                <w:sz w:val="18"/>
                <w:szCs w:val="18"/>
              </w:rPr>
            </w:pPr>
          </w:p>
        </w:tc>
        <w:tc>
          <w:tcPr>
            <w:tcW w:w="1092" w:type="dxa"/>
            <w:vAlign w:val="center"/>
          </w:tcPr>
          <w:p w:rsidR="005F24DA" w:rsidRDefault="005F24DA" w:rsidP="00E95F16">
            <w:pPr>
              <w:tabs>
                <w:tab w:val="left" w:pos="567"/>
              </w:tabs>
              <w:snapToGrid w:val="0"/>
              <w:jc w:val="center"/>
              <w:rPr>
                <w:sz w:val="18"/>
                <w:szCs w:val="18"/>
              </w:rPr>
            </w:pPr>
          </w:p>
        </w:tc>
        <w:tc>
          <w:tcPr>
            <w:tcW w:w="1091" w:type="dxa"/>
            <w:vAlign w:val="center"/>
          </w:tcPr>
          <w:p w:rsidR="005F24DA" w:rsidRDefault="005F24DA" w:rsidP="00E95F16">
            <w:pPr>
              <w:tabs>
                <w:tab w:val="left" w:pos="567"/>
              </w:tabs>
              <w:snapToGrid w:val="0"/>
              <w:jc w:val="center"/>
              <w:rPr>
                <w:sz w:val="18"/>
                <w:szCs w:val="18"/>
              </w:rPr>
            </w:pPr>
          </w:p>
        </w:tc>
        <w:tc>
          <w:tcPr>
            <w:tcW w:w="1092" w:type="dxa"/>
            <w:vAlign w:val="center"/>
          </w:tcPr>
          <w:p w:rsidR="005F24DA" w:rsidRDefault="005F24DA" w:rsidP="00E95F16">
            <w:pPr>
              <w:tabs>
                <w:tab w:val="left" w:pos="567"/>
              </w:tabs>
              <w:snapToGrid w:val="0"/>
              <w:jc w:val="center"/>
              <w:rPr>
                <w:sz w:val="18"/>
                <w:szCs w:val="18"/>
              </w:rPr>
            </w:pPr>
          </w:p>
        </w:tc>
      </w:tr>
      <w:tr w:rsidR="005F24DA" w:rsidTr="009D09C1">
        <w:trPr>
          <w:trHeight w:val="397"/>
          <w:jc w:val="center"/>
        </w:trPr>
        <w:tc>
          <w:tcPr>
            <w:tcW w:w="623" w:type="dxa"/>
            <w:vAlign w:val="center"/>
          </w:tcPr>
          <w:p w:rsidR="005F24DA" w:rsidRDefault="005F24DA" w:rsidP="00E95F16">
            <w:pPr>
              <w:tabs>
                <w:tab w:val="left" w:pos="567"/>
              </w:tabs>
              <w:snapToGrid w:val="0"/>
              <w:jc w:val="center"/>
              <w:rPr>
                <w:sz w:val="18"/>
                <w:szCs w:val="18"/>
              </w:rPr>
            </w:pPr>
          </w:p>
        </w:tc>
        <w:tc>
          <w:tcPr>
            <w:tcW w:w="1173" w:type="dxa"/>
            <w:vAlign w:val="center"/>
          </w:tcPr>
          <w:p w:rsidR="005F24DA" w:rsidRDefault="005F24DA" w:rsidP="00E95F16">
            <w:pPr>
              <w:tabs>
                <w:tab w:val="left" w:pos="567"/>
              </w:tabs>
              <w:snapToGrid w:val="0"/>
              <w:jc w:val="center"/>
              <w:rPr>
                <w:sz w:val="18"/>
                <w:szCs w:val="18"/>
              </w:rPr>
            </w:pPr>
          </w:p>
        </w:tc>
        <w:tc>
          <w:tcPr>
            <w:tcW w:w="2910" w:type="dxa"/>
            <w:vAlign w:val="center"/>
          </w:tcPr>
          <w:p w:rsidR="005F24DA" w:rsidRDefault="005F24DA" w:rsidP="00E95F16">
            <w:pPr>
              <w:tabs>
                <w:tab w:val="left" w:pos="567"/>
              </w:tabs>
              <w:snapToGrid w:val="0"/>
              <w:jc w:val="center"/>
              <w:rPr>
                <w:sz w:val="18"/>
                <w:szCs w:val="18"/>
              </w:rPr>
            </w:pPr>
          </w:p>
        </w:tc>
        <w:tc>
          <w:tcPr>
            <w:tcW w:w="1091" w:type="dxa"/>
            <w:vAlign w:val="center"/>
          </w:tcPr>
          <w:p w:rsidR="005F24DA" w:rsidRDefault="005F24DA" w:rsidP="00E95F16">
            <w:pPr>
              <w:tabs>
                <w:tab w:val="left" w:pos="567"/>
              </w:tabs>
              <w:snapToGrid w:val="0"/>
              <w:jc w:val="center"/>
              <w:rPr>
                <w:sz w:val="18"/>
                <w:szCs w:val="18"/>
              </w:rPr>
            </w:pPr>
          </w:p>
        </w:tc>
        <w:tc>
          <w:tcPr>
            <w:tcW w:w="1092" w:type="dxa"/>
            <w:vAlign w:val="center"/>
          </w:tcPr>
          <w:p w:rsidR="005F24DA" w:rsidRDefault="005F24DA" w:rsidP="00E95F16">
            <w:pPr>
              <w:tabs>
                <w:tab w:val="left" w:pos="567"/>
              </w:tabs>
              <w:snapToGrid w:val="0"/>
              <w:jc w:val="center"/>
              <w:rPr>
                <w:sz w:val="18"/>
                <w:szCs w:val="18"/>
              </w:rPr>
            </w:pPr>
          </w:p>
        </w:tc>
        <w:tc>
          <w:tcPr>
            <w:tcW w:w="1091" w:type="dxa"/>
            <w:vAlign w:val="center"/>
          </w:tcPr>
          <w:p w:rsidR="005F24DA" w:rsidRDefault="005F24DA" w:rsidP="00E95F16">
            <w:pPr>
              <w:tabs>
                <w:tab w:val="left" w:pos="567"/>
              </w:tabs>
              <w:snapToGrid w:val="0"/>
              <w:jc w:val="center"/>
              <w:rPr>
                <w:sz w:val="18"/>
                <w:szCs w:val="18"/>
              </w:rPr>
            </w:pPr>
          </w:p>
        </w:tc>
        <w:tc>
          <w:tcPr>
            <w:tcW w:w="1092" w:type="dxa"/>
            <w:vAlign w:val="center"/>
          </w:tcPr>
          <w:p w:rsidR="005F24DA" w:rsidRDefault="005F24DA" w:rsidP="00E95F16">
            <w:pPr>
              <w:tabs>
                <w:tab w:val="left" w:pos="567"/>
              </w:tabs>
              <w:snapToGrid w:val="0"/>
              <w:jc w:val="center"/>
              <w:rPr>
                <w:sz w:val="18"/>
                <w:szCs w:val="18"/>
              </w:rPr>
            </w:pPr>
          </w:p>
        </w:tc>
      </w:tr>
      <w:tr w:rsidR="005F24DA" w:rsidTr="009D09C1">
        <w:trPr>
          <w:trHeight w:val="397"/>
          <w:jc w:val="center"/>
        </w:trPr>
        <w:tc>
          <w:tcPr>
            <w:tcW w:w="623" w:type="dxa"/>
            <w:vAlign w:val="center"/>
          </w:tcPr>
          <w:p w:rsidR="005F24DA" w:rsidRDefault="005F24DA" w:rsidP="00E95F16">
            <w:pPr>
              <w:tabs>
                <w:tab w:val="left" w:pos="567"/>
              </w:tabs>
              <w:snapToGrid w:val="0"/>
              <w:jc w:val="center"/>
              <w:rPr>
                <w:sz w:val="18"/>
                <w:szCs w:val="18"/>
              </w:rPr>
            </w:pPr>
          </w:p>
        </w:tc>
        <w:tc>
          <w:tcPr>
            <w:tcW w:w="1173" w:type="dxa"/>
            <w:vAlign w:val="center"/>
          </w:tcPr>
          <w:p w:rsidR="005F24DA" w:rsidRDefault="005F24DA" w:rsidP="00E95F16">
            <w:pPr>
              <w:tabs>
                <w:tab w:val="left" w:pos="567"/>
              </w:tabs>
              <w:snapToGrid w:val="0"/>
              <w:jc w:val="center"/>
              <w:rPr>
                <w:sz w:val="18"/>
                <w:szCs w:val="18"/>
              </w:rPr>
            </w:pPr>
          </w:p>
        </w:tc>
        <w:tc>
          <w:tcPr>
            <w:tcW w:w="2910" w:type="dxa"/>
            <w:vAlign w:val="center"/>
          </w:tcPr>
          <w:p w:rsidR="005F24DA" w:rsidRDefault="005F24DA" w:rsidP="00E95F16">
            <w:pPr>
              <w:tabs>
                <w:tab w:val="left" w:pos="567"/>
              </w:tabs>
              <w:snapToGrid w:val="0"/>
              <w:jc w:val="center"/>
              <w:rPr>
                <w:sz w:val="18"/>
                <w:szCs w:val="18"/>
              </w:rPr>
            </w:pPr>
          </w:p>
        </w:tc>
        <w:tc>
          <w:tcPr>
            <w:tcW w:w="1091" w:type="dxa"/>
            <w:vAlign w:val="center"/>
          </w:tcPr>
          <w:p w:rsidR="005F24DA" w:rsidRDefault="005F24DA" w:rsidP="00E95F16">
            <w:pPr>
              <w:tabs>
                <w:tab w:val="left" w:pos="567"/>
              </w:tabs>
              <w:snapToGrid w:val="0"/>
              <w:jc w:val="center"/>
              <w:rPr>
                <w:sz w:val="18"/>
                <w:szCs w:val="18"/>
              </w:rPr>
            </w:pPr>
          </w:p>
        </w:tc>
        <w:tc>
          <w:tcPr>
            <w:tcW w:w="1092" w:type="dxa"/>
            <w:vAlign w:val="center"/>
          </w:tcPr>
          <w:p w:rsidR="005F24DA" w:rsidRDefault="005F24DA" w:rsidP="00E95F16">
            <w:pPr>
              <w:tabs>
                <w:tab w:val="left" w:pos="567"/>
              </w:tabs>
              <w:snapToGrid w:val="0"/>
              <w:jc w:val="center"/>
              <w:rPr>
                <w:sz w:val="18"/>
                <w:szCs w:val="18"/>
              </w:rPr>
            </w:pPr>
          </w:p>
        </w:tc>
        <w:tc>
          <w:tcPr>
            <w:tcW w:w="1091" w:type="dxa"/>
            <w:vAlign w:val="center"/>
          </w:tcPr>
          <w:p w:rsidR="005F24DA" w:rsidRDefault="005F24DA" w:rsidP="00E95F16">
            <w:pPr>
              <w:tabs>
                <w:tab w:val="left" w:pos="567"/>
              </w:tabs>
              <w:snapToGrid w:val="0"/>
              <w:jc w:val="center"/>
              <w:rPr>
                <w:sz w:val="18"/>
                <w:szCs w:val="18"/>
              </w:rPr>
            </w:pPr>
          </w:p>
        </w:tc>
        <w:tc>
          <w:tcPr>
            <w:tcW w:w="1092" w:type="dxa"/>
            <w:vAlign w:val="center"/>
          </w:tcPr>
          <w:p w:rsidR="005F24DA" w:rsidRDefault="005F24DA" w:rsidP="00E95F16">
            <w:pPr>
              <w:tabs>
                <w:tab w:val="left" w:pos="567"/>
              </w:tabs>
              <w:snapToGrid w:val="0"/>
              <w:jc w:val="center"/>
              <w:rPr>
                <w:sz w:val="18"/>
                <w:szCs w:val="18"/>
              </w:rPr>
            </w:pPr>
          </w:p>
        </w:tc>
      </w:tr>
      <w:tr w:rsidR="005F24DA" w:rsidTr="009D09C1">
        <w:trPr>
          <w:trHeight w:val="397"/>
          <w:jc w:val="center"/>
        </w:trPr>
        <w:tc>
          <w:tcPr>
            <w:tcW w:w="9072" w:type="dxa"/>
            <w:gridSpan w:val="7"/>
            <w:vAlign w:val="center"/>
          </w:tcPr>
          <w:p w:rsidR="005F24DA" w:rsidRDefault="005F24DA" w:rsidP="00E95F16">
            <w:pPr>
              <w:tabs>
                <w:tab w:val="left" w:pos="567"/>
              </w:tabs>
              <w:snapToGrid w:val="0"/>
              <w:spacing w:line="360" w:lineRule="auto"/>
              <w:rPr>
                <w:sz w:val="18"/>
                <w:szCs w:val="18"/>
                <w:lang w:eastAsia="zh-CN"/>
              </w:rPr>
            </w:pPr>
            <w:r>
              <w:rPr>
                <w:rFonts w:hint="eastAsia"/>
                <w:sz w:val="18"/>
                <w:szCs w:val="18"/>
                <w:lang w:eastAsia="zh-CN"/>
              </w:rPr>
              <w:t>注：</w:t>
            </w:r>
            <w:r>
              <w:rPr>
                <w:sz w:val="18"/>
                <w:szCs w:val="18"/>
                <w:lang w:eastAsia="zh-CN"/>
              </w:rPr>
              <w:t>H</w:t>
            </w:r>
            <w:r>
              <w:rPr>
                <w:rFonts w:hint="eastAsia"/>
                <w:sz w:val="18"/>
                <w:szCs w:val="18"/>
                <w:lang w:eastAsia="zh-CN"/>
              </w:rPr>
              <w:t>—停工待检，</w:t>
            </w:r>
            <w:r>
              <w:rPr>
                <w:sz w:val="18"/>
                <w:szCs w:val="18"/>
                <w:lang w:eastAsia="zh-CN"/>
              </w:rPr>
              <w:t>W</w:t>
            </w:r>
            <w:r>
              <w:rPr>
                <w:rFonts w:hint="eastAsia"/>
                <w:sz w:val="18"/>
                <w:szCs w:val="18"/>
                <w:lang w:eastAsia="zh-CN"/>
              </w:rPr>
              <w:t>—现场见证，</w:t>
            </w:r>
            <w:r>
              <w:rPr>
                <w:sz w:val="18"/>
                <w:szCs w:val="18"/>
                <w:lang w:eastAsia="zh-CN"/>
              </w:rPr>
              <w:t>R</w:t>
            </w:r>
            <w:r>
              <w:rPr>
                <w:rFonts w:hint="eastAsia"/>
                <w:sz w:val="18"/>
                <w:szCs w:val="18"/>
                <w:lang w:eastAsia="zh-CN"/>
              </w:rPr>
              <w:t>—文件见证，数量—检验数量</w:t>
            </w:r>
          </w:p>
        </w:tc>
      </w:tr>
    </w:tbl>
    <w:p w:rsidR="005F24DA" w:rsidRDefault="005F24DA" w:rsidP="00E95F16">
      <w:pPr>
        <w:adjustRightInd w:val="0"/>
        <w:spacing w:beforeLines="50" w:afterLines="30" w:line="480" w:lineRule="exact"/>
        <w:textAlignment w:val="baseline"/>
        <w:outlineLvl w:val="2"/>
        <w:rPr>
          <w:kern w:val="30"/>
          <w:sz w:val="24"/>
          <w:lang w:eastAsia="zh-CN"/>
        </w:rPr>
      </w:pPr>
      <w:r>
        <w:rPr>
          <w:rFonts w:hint="eastAsia"/>
          <w:kern w:val="30"/>
          <w:sz w:val="24"/>
          <w:lang w:eastAsia="zh-CN"/>
        </w:rPr>
        <w:t>5.</w:t>
      </w:r>
      <w:r>
        <w:rPr>
          <w:kern w:val="30"/>
          <w:sz w:val="24"/>
          <w:lang w:eastAsia="zh-CN"/>
        </w:rPr>
        <w:t xml:space="preserve">3.4  </w:t>
      </w:r>
      <w:r>
        <w:rPr>
          <w:rFonts w:hint="eastAsia"/>
          <w:kern w:val="30"/>
          <w:sz w:val="24"/>
          <w:lang w:eastAsia="zh-CN"/>
        </w:rPr>
        <w:t>对卖方配合监造的要求</w:t>
      </w:r>
    </w:p>
    <w:p w:rsidR="005F24DA" w:rsidRDefault="005F24DA" w:rsidP="005F24DA">
      <w:pPr>
        <w:adjustRightInd w:val="0"/>
        <w:spacing w:line="480" w:lineRule="exact"/>
        <w:textAlignment w:val="baseline"/>
        <w:rPr>
          <w:kern w:val="30"/>
          <w:sz w:val="24"/>
          <w:lang w:eastAsia="zh-CN"/>
        </w:rPr>
      </w:pPr>
      <w:r>
        <w:rPr>
          <w:rFonts w:hint="eastAsia"/>
          <w:kern w:val="30"/>
          <w:sz w:val="24"/>
          <w:lang w:eastAsia="zh-CN"/>
        </w:rPr>
        <w:t>5</w:t>
      </w:r>
      <w:r>
        <w:rPr>
          <w:kern w:val="30"/>
          <w:sz w:val="24"/>
          <w:lang w:eastAsia="zh-CN"/>
        </w:rPr>
        <w:t xml:space="preserve">.3.4.1 </w:t>
      </w:r>
      <w:r>
        <w:rPr>
          <w:rFonts w:hint="eastAsia"/>
          <w:kern w:val="30"/>
          <w:sz w:val="24"/>
          <w:lang w:eastAsia="zh-CN"/>
        </w:rPr>
        <w:t>提前</w:t>
      </w:r>
      <w:r>
        <w:rPr>
          <w:kern w:val="30"/>
          <w:sz w:val="24"/>
          <w:lang w:eastAsia="zh-CN"/>
        </w:rPr>
        <w:t>10</w:t>
      </w:r>
      <w:r>
        <w:rPr>
          <w:rFonts w:hint="eastAsia"/>
          <w:kern w:val="30"/>
          <w:sz w:val="24"/>
          <w:lang w:eastAsia="zh-CN"/>
        </w:rPr>
        <w:t>天将设备监造项目及检验时间通知买方监造代表和买方，监造项目和方式由卖方、买方监造代表、买方三方协商确定；</w:t>
      </w:r>
    </w:p>
    <w:p w:rsidR="005F24DA" w:rsidRDefault="005F24DA" w:rsidP="005F24DA">
      <w:pPr>
        <w:adjustRightInd w:val="0"/>
        <w:spacing w:line="480" w:lineRule="exact"/>
        <w:textAlignment w:val="baseline"/>
        <w:rPr>
          <w:kern w:val="30"/>
          <w:sz w:val="24"/>
          <w:lang w:eastAsia="zh-CN"/>
        </w:rPr>
      </w:pPr>
      <w:r>
        <w:rPr>
          <w:kern w:val="30"/>
          <w:sz w:val="24"/>
          <w:lang w:eastAsia="zh-CN"/>
        </w:rPr>
        <w:t xml:space="preserve">5.2.4.2 </w:t>
      </w:r>
      <w:r>
        <w:rPr>
          <w:rFonts w:hint="eastAsia"/>
          <w:kern w:val="30"/>
          <w:sz w:val="24"/>
          <w:lang w:eastAsia="zh-CN"/>
        </w:rPr>
        <w:t>买方监造代表和买方有权通过卖方有关部门查（借）阅合同与本合同设备有关的标准、图纸、资料、工艺及检验记录（包括之间检验记录），如买方认为有必要复印，卖方应提供方便。</w:t>
      </w:r>
    </w:p>
    <w:p w:rsidR="005F24DA" w:rsidRDefault="005F24DA" w:rsidP="005F24DA">
      <w:pPr>
        <w:adjustRightInd w:val="0"/>
        <w:spacing w:line="480" w:lineRule="exact"/>
        <w:textAlignment w:val="baseline"/>
        <w:rPr>
          <w:kern w:val="30"/>
          <w:sz w:val="24"/>
          <w:lang w:eastAsia="zh-CN"/>
        </w:rPr>
      </w:pPr>
      <w:r>
        <w:rPr>
          <w:kern w:val="30"/>
          <w:sz w:val="24"/>
          <w:lang w:eastAsia="zh-CN"/>
        </w:rPr>
        <w:t xml:space="preserve">5.2.4.3 </w:t>
      </w:r>
      <w:r>
        <w:rPr>
          <w:rFonts w:hint="eastAsia"/>
          <w:kern w:val="30"/>
          <w:sz w:val="24"/>
          <w:lang w:eastAsia="zh-CN"/>
        </w:rPr>
        <w:t>买方人员在监造过程中如发现设备和材料缺陷或不符合规定的标准要求时，买方有权提出意见，卖方应采取相应改进措施，以保证设备质量。无论买方是否要求和知道，卖方均应主动及时向买方提供合同设备制造过程中出现的较大的质量缺陷和问题，不得隐瞒。在买方不知道的情况下卖方不得擅自处理。</w:t>
      </w:r>
    </w:p>
    <w:p w:rsidR="005F24DA" w:rsidRPr="009D09C1" w:rsidRDefault="005F24DA" w:rsidP="00E95F16">
      <w:pPr>
        <w:adjustRightInd w:val="0"/>
        <w:spacing w:beforeLines="50" w:afterLines="50" w:line="400" w:lineRule="exact"/>
        <w:outlineLvl w:val="1"/>
        <w:rPr>
          <w:rFonts w:asciiTheme="majorEastAsia" w:eastAsiaTheme="majorEastAsia" w:hAnsiTheme="majorEastAsia"/>
          <w:sz w:val="24"/>
          <w:szCs w:val="24"/>
          <w:lang w:eastAsia="zh-CN"/>
        </w:rPr>
      </w:pPr>
      <w:bookmarkStart w:id="44" w:name="_Toc70261429"/>
      <w:r w:rsidRPr="009D09C1">
        <w:rPr>
          <w:rFonts w:asciiTheme="majorEastAsia" w:eastAsiaTheme="majorEastAsia" w:hAnsiTheme="majorEastAsia" w:hint="eastAsia"/>
          <w:sz w:val="24"/>
          <w:szCs w:val="24"/>
          <w:lang w:eastAsia="zh-CN"/>
        </w:rPr>
        <w:t>5.</w:t>
      </w:r>
      <w:r w:rsidRPr="009D09C1">
        <w:rPr>
          <w:rFonts w:asciiTheme="majorEastAsia" w:eastAsiaTheme="majorEastAsia" w:hAnsiTheme="majorEastAsia"/>
          <w:sz w:val="24"/>
          <w:szCs w:val="24"/>
          <w:lang w:eastAsia="zh-CN"/>
        </w:rPr>
        <w:t xml:space="preserve">4 </w:t>
      </w:r>
      <w:r w:rsidRPr="009D09C1">
        <w:rPr>
          <w:rFonts w:asciiTheme="majorEastAsia" w:eastAsiaTheme="majorEastAsia" w:hAnsiTheme="majorEastAsia" w:hint="eastAsia"/>
          <w:sz w:val="24"/>
          <w:szCs w:val="24"/>
          <w:lang w:eastAsia="zh-CN"/>
        </w:rPr>
        <w:t>性能验收试验</w:t>
      </w:r>
      <w:bookmarkEnd w:id="44"/>
    </w:p>
    <w:p w:rsidR="005F24DA" w:rsidRPr="009D09C1" w:rsidRDefault="005F24DA"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5.</w:t>
      </w:r>
      <w:r w:rsidRPr="009D09C1">
        <w:rPr>
          <w:rFonts w:asciiTheme="majorEastAsia" w:eastAsiaTheme="majorEastAsia" w:hAnsiTheme="majorEastAsia"/>
          <w:kern w:val="30"/>
          <w:sz w:val="24"/>
          <w:szCs w:val="24"/>
          <w:lang w:eastAsia="zh-CN"/>
        </w:rPr>
        <w:t xml:space="preserve">4.1 </w:t>
      </w:r>
      <w:r w:rsidRPr="009D09C1">
        <w:rPr>
          <w:rFonts w:asciiTheme="majorEastAsia" w:eastAsiaTheme="majorEastAsia" w:hAnsiTheme="majorEastAsia" w:hint="eastAsia"/>
          <w:kern w:val="30"/>
          <w:sz w:val="24"/>
          <w:szCs w:val="24"/>
          <w:lang w:eastAsia="zh-CN"/>
        </w:rPr>
        <w:t>性能验收试验的目的是为了检验合同设备的所有性能是否符合本规范有关条款内容的要求。</w:t>
      </w:r>
    </w:p>
    <w:p w:rsidR="005F24DA" w:rsidRPr="009D09C1" w:rsidRDefault="005F24DA"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5.</w:t>
      </w:r>
      <w:r w:rsidRPr="009D09C1">
        <w:rPr>
          <w:rFonts w:asciiTheme="majorEastAsia" w:eastAsiaTheme="majorEastAsia" w:hAnsiTheme="majorEastAsia"/>
          <w:kern w:val="30"/>
          <w:sz w:val="24"/>
          <w:szCs w:val="24"/>
          <w:lang w:eastAsia="zh-CN"/>
        </w:rPr>
        <w:t xml:space="preserve">4.2 </w:t>
      </w:r>
      <w:r w:rsidRPr="009D09C1">
        <w:rPr>
          <w:rFonts w:asciiTheme="majorEastAsia" w:eastAsiaTheme="majorEastAsia" w:hAnsiTheme="majorEastAsia" w:hint="eastAsia"/>
          <w:kern w:val="30"/>
          <w:sz w:val="24"/>
          <w:szCs w:val="24"/>
          <w:lang w:eastAsia="zh-CN"/>
        </w:rPr>
        <w:t>性能验收试验的地点由合同确定，一般为买方现场。</w:t>
      </w:r>
    </w:p>
    <w:p w:rsidR="005F24DA" w:rsidRPr="009D09C1" w:rsidRDefault="005F24DA"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5.</w:t>
      </w:r>
      <w:r w:rsidRPr="009D09C1">
        <w:rPr>
          <w:rFonts w:asciiTheme="majorEastAsia" w:eastAsiaTheme="majorEastAsia" w:hAnsiTheme="majorEastAsia"/>
          <w:kern w:val="30"/>
          <w:sz w:val="24"/>
          <w:szCs w:val="24"/>
          <w:lang w:eastAsia="zh-CN"/>
        </w:rPr>
        <w:t xml:space="preserve">4.3 </w:t>
      </w:r>
      <w:r w:rsidRPr="009D09C1">
        <w:rPr>
          <w:rFonts w:asciiTheme="majorEastAsia" w:eastAsiaTheme="majorEastAsia" w:hAnsiTheme="majorEastAsia" w:hint="eastAsia"/>
          <w:kern w:val="30"/>
          <w:sz w:val="24"/>
          <w:szCs w:val="24"/>
          <w:lang w:eastAsia="zh-CN"/>
        </w:rPr>
        <w:t>性能试验的时间：机组试验一般在</w:t>
      </w:r>
      <w:r w:rsidRPr="009D09C1">
        <w:rPr>
          <w:rFonts w:asciiTheme="majorEastAsia" w:eastAsiaTheme="majorEastAsia" w:hAnsiTheme="majorEastAsia"/>
          <w:kern w:val="30"/>
          <w:sz w:val="24"/>
          <w:szCs w:val="24"/>
          <w:lang w:eastAsia="zh-CN"/>
        </w:rPr>
        <w:t>168</w:t>
      </w:r>
      <w:r w:rsidRPr="009D09C1">
        <w:rPr>
          <w:rFonts w:asciiTheme="majorEastAsia" w:eastAsiaTheme="majorEastAsia" w:hAnsiTheme="majorEastAsia" w:hint="eastAsia"/>
          <w:kern w:val="30"/>
          <w:sz w:val="24"/>
          <w:szCs w:val="24"/>
          <w:lang w:eastAsia="zh-CN"/>
        </w:rPr>
        <w:t>小时试运之后半年内进行，具体试验时间由买卖方协商确定；单台设备的试验买卖双方协商确定。</w:t>
      </w:r>
    </w:p>
    <w:p w:rsidR="005F24DA" w:rsidRPr="009D09C1" w:rsidRDefault="005F24DA"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5.4.4 性能验收试验所需的测点、一次元件和就地仪表的装设应由卖方提供，参加方配合, 并应符合有关规程、规范和标准的规定，并经买方确认。卖方也要提供试验所需的技术配合和人员配合。</w:t>
      </w:r>
    </w:p>
    <w:p w:rsidR="005F24DA" w:rsidRPr="009D09C1" w:rsidRDefault="005F24DA"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lastRenderedPageBreak/>
        <w:t>5.</w:t>
      </w:r>
      <w:r w:rsidRPr="009D09C1">
        <w:rPr>
          <w:rFonts w:asciiTheme="majorEastAsia" w:eastAsiaTheme="majorEastAsia" w:hAnsiTheme="majorEastAsia"/>
          <w:kern w:val="30"/>
          <w:sz w:val="24"/>
          <w:szCs w:val="24"/>
          <w:lang w:eastAsia="zh-CN"/>
        </w:rPr>
        <w:t xml:space="preserve">4.5 </w:t>
      </w:r>
      <w:r w:rsidRPr="009D09C1">
        <w:rPr>
          <w:rFonts w:asciiTheme="majorEastAsia" w:eastAsiaTheme="majorEastAsia" w:hAnsiTheme="majorEastAsia" w:hint="eastAsia"/>
          <w:kern w:val="30"/>
          <w:sz w:val="24"/>
          <w:szCs w:val="24"/>
          <w:lang w:eastAsia="zh-CN"/>
        </w:rPr>
        <w:t>制造、安装和性能验收试验的内容</w:t>
      </w:r>
    </w:p>
    <w:p w:rsidR="005F24DA" w:rsidRPr="009D09C1" w:rsidRDefault="005F24DA"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5.</w:t>
      </w:r>
      <w:r w:rsidRPr="009D09C1">
        <w:rPr>
          <w:rFonts w:asciiTheme="majorEastAsia" w:eastAsiaTheme="majorEastAsia" w:hAnsiTheme="majorEastAsia"/>
          <w:kern w:val="30"/>
          <w:sz w:val="24"/>
          <w:szCs w:val="24"/>
          <w:lang w:eastAsia="zh-CN"/>
        </w:rPr>
        <w:t>4.</w:t>
      </w:r>
      <w:r w:rsidRPr="009D09C1">
        <w:rPr>
          <w:rFonts w:asciiTheme="majorEastAsia" w:eastAsiaTheme="majorEastAsia" w:hAnsiTheme="majorEastAsia" w:hint="eastAsia"/>
          <w:kern w:val="30"/>
          <w:sz w:val="24"/>
          <w:szCs w:val="24"/>
          <w:lang w:eastAsia="zh-CN"/>
        </w:rPr>
        <w:t>5</w:t>
      </w:r>
      <w:r w:rsidRPr="009D09C1">
        <w:rPr>
          <w:rFonts w:asciiTheme="majorEastAsia" w:eastAsiaTheme="majorEastAsia" w:hAnsiTheme="majorEastAsia"/>
          <w:kern w:val="30"/>
          <w:sz w:val="24"/>
          <w:szCs w:val="24"/>
          <w:lang w:eastAsia="zh-CN"/>
        </w:rPr>
        <w:t xml:space="preserve">.1 </w:t>
      </w:r>
      <w:r w:rsidRPr="009D09C1">
        <w:rPr>
          <w:rFonts w:asciiTheme="majorEastAsia" w:eastAsiaTheme="majorEastAsia" w:hAnsiTheme="majorEastAsia" w:hint="eastAsia"/>
          <w:kern w:val="30"/>
          <w:sz w:val="24"/>
          <w:szCs w:val="24"/>
          <w:lang w:eastAsia="zh-CN"/>
        </w:rPr>
        <w:t>材料试验：设备的材料应进行理化性能试验。</w:t>
      </w:r>
    </w:p>
    <w:p w:rsidR="005F24DA" w:rsidRPr="009D09C1" w:rsidRDefault="005F24DA"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5.</w:t>
      </w:r>
      <w:r w:rsidRPr="009D09C1">
        <w:rPr>
          <w:rFonts w:asciiTheme="majorEastAsia" w:eastAsiaTheme="majorEastAsia" w:hAnsiTheme="majorEastAsia"/>
          <w:kern w:val="30"/>
          <w:sz w:val="24"/>
          <w:szCs w:val="24"/>
          <w:lang w:eastAsia="zh-CN"/>
        </w:rPr>
        <w:t>4.</w:t>
      </w:r>
      <w:r w:rsidRPr="009D09C1">
        <w:rPr>
          <w:rFonts w:asciiTheme="majorEastAsia" w:eastAsiaTheme="majorEastAsia" w:hAnsiTheme="majorEastAsia" w:hint="eastAsia"/>
          <w:kern w:val="30"/>
          <w:sz w:val="24"/>
          <w:szCs w:val="24"/>
          <w:lang w:eastAsia="zh-CN"/>
        </w:rPr>
        <w:t>5</w:t>
      </w:r>
      <w:r w:rsidRPr="009D09C1">
        <w:rPr>
          <w:rFonts w:asciiTheme="majorEastAsia" w:eastAsiaTheme="majorEastAsia" w:hAnsiTheme="majorEastAsia"/>
          <w:kern w:val="30"/>
          <w:sz w:val="24"/>
          <w:szCs w:val="24"/>
          <w:lang w:eastAsia="zh-CN"/>
        </w:rPr>
        <w:t xml:space="preserve">.2 </w:t>
      </w:r>
      <w:r w:rsidRPr="009D09C1">
        <w:rPr>
          <w:rFonts w:asciiTheme="majorEastAsia" w:eastAsiaTheme="majorEastAsia" w:hAnsiTheme="majorEastAsia" w:hint="eastAsia"/>
          <w:kern w:val="30"/>
          <w:sz w:val="24"/>
          <w:szCs w:val="24"/>
          <w:lang w:eastAsia="zh-CN"/>
        </w:rPr>
        <w:t>工厂试验：卖方通过试验，确保所提供的设备符合技术规范中的要求。</w:t>
      </w:r>
    </w:p>
    <w:p w:rsidR="005F24DA" w:rsidRPr="009D09C1" w:rsidRDefault="005F24DA"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5.</w:t>
      </w:r>
      <w:r w:rsidRPr="009D09C1">
        <w:rPr>
          <w:rFonts w:asciiTheme="majorEastAsia" w:eastAsiaTheme="majorEastAsia" w:hAnsiTheme="majorEastAsia"/>
          <w:kern w:val="30"/>
          <w:sz w:val="24"/>
          <w:szCs w:val="24"/>
          <w:lang w:eastAsia="zh-CN"/>
        </w:rPr>
        <w:t>4.</w:t>
      </w:r>
      <w:r w:rsidRPr="009D09C1">
        <w:rPr>
          <w:rFonts w:asciiTheme="majorEastAsia" w:eastAsiaTheme="majorEastAsia" w:hAnsiTheme="majorEastAsia" w:hint="eastAsia"/>
          <w:kern w:val="30"/>
          <w:sz w:val="24"/>
          <w:szCs w:val="24"/>
          <w:lang w:eastAsia="zh-CN"/>
        </w:rPr>
        <w:t>5</w:t>
      </w:r>
      <w:r w:rsidRPr="009D09C1">
        <w:rPr>
          <w:rFonts w:asciiTheme="majorEastAsia" w:eastAsiaTheme="majorEastAsia" w:hAnsiTheme="majorEastAsia"/>
          <w:kern w:val="30"/>
          <w:sz w:val="24"/>
          <w:szCs w:val="24"/>
          <w:lang w:eastAsia="zh-CN"/>
        </w:rPr>
        <w:t xml:space="preserve">.3 </w:t>
      </w:r>
      <w:r w:rsidRPr="009D09C1">
        <w:rPr>
          <w:rFonts w:asciiTheme="majorEastAsia" w:eastAsiaTheme="majorEastAsia" w:hAnsiTheme="majorEastAsia" w:hint="eastAsia"/>
          <w:kern w:val="30"/>
          <w:sz w:val="24"/>
          <w:szCs w:val="24"/>
          <w:lang w:eastAsia="zh-CN"/>
        </w:rPr>
        <w:t>现场试验：买方将在卖方代表的指导下进行现场试验，以验证所提供的设备能满足指定的性能要求。</w:t>
      </w:r>
    </w:p>
    <w:p w:rsidR="005F24DA" w:rsidRPr="009D09C1" w:rsidRDefault="005F24DA"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5.</w:t>
      </w:r>
      <w:r w:rsidRPr="009D09C1">
        <w:rPr>
          <w:rFonts w:asciiTheme="majorEastAsia" w:eastAsiaTheme="majorEastAsia" w:hAnsiTheme="majorEastAsia"/>
          <w:kern w:val="30"/>
          <w:sz w:val="24"/>
          <w:szCs w:val="24"/>
          <w:lang w:eastAsia="zh-CN"/>
        </w:rPr>
        <w:t xml:space="preserve">4.6 </w:t>
      </w:r>
      <w:r w:rsidRPr="009D09C1">
        <w:rPr>
          <w:rFonts w:asciiTheme="majorEastAsia" w:eastAsiaTheme="majorEastAsia" w:hAnsiTheme="majorEastAsia" w:hint="eastAsia"/>
          <w:kern w:val="30"/>
          <w:sz w:val="24"/>
          <w:szCs w:val="24"/>
          <w:lang w:eastAsia="zh-CN"/>
        </w:rPr>
        <w:t>性能验收试验的标准和方法</w:t>
      </w:r>
    </w:p>
    <w:p w:rsidR="005F24DA" w:rsidRPr="009D09C1" w:rsidRDefault="005F24DA" w:rsidP="00E95F16">
      <w:pPr>
        <w:adjustRightInd w:val="0"/>
        <w:spacing w:beforeLines="50" w:afterLines="30" w:line="400" w:lineRule="exact"/>
        <w:ind w:firstLineChars="200" w:firstLine="509"/>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kern w:val="30"/>
          <w:sz w:val="24"/>
          <w:szCs w:val="24"/>
          <w:lang w:eastAsia="zh-CN"/>
        </w:rPr>
        <w:t>GB</w:t>
      </w:r>
      <w:r w:rsidRPr="009D09C1">
        <w:rPr>
          <w:rFonts w:asciiTheme="majorEastAsia" w:eastAsiaTheme="majorEastAsia" w:hAnsiTheme="majorEastAsia" w:hint="eastAsia"/>
          <w:kern w:val="30"/>
          <w:sz w:val="24"/>
          <w:szCs w:val="24"/>
          <w:lang w:eastAsia="zh-CN"/>
        </w:rPr>
        <w:t>、DL或其它适用的标准和方法。</w:t>
      </w:r>
    </w:p>
    <w:p w:rsidR="005F24DA" w:rsidRPr="009D09C1" w:rsidRDefault="005F24DA"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5.4.7 性能验收内容</w:t>
      </w:r>
    </w:p>
    <w:p w:rsidR="005F24DA" w:rsidRPr="009D09C1" w:rsidRDefault="005F24DA" w:rsidP="00E95F16">
      <w:pPr>
        <w:adjustRightInd w:val="0"/>
        <w:spacing w:beforeLines="50" w:afterLines="30" w:line="400" w:lineRule="exact"/>
        <w:ind w:firstLineChars="200" w:firstLine="509"/>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a) 电能表测量精度。</w:t>
      </w:r>
    </w:p>
    <w:p w:rsidR="005F24DA" w:rsidRPr="009D09C1" w:rsidRDefault="005F24DA" w:rsidP="00E95F16">
      <w:pPr>
        <w:adjustRightInd w:val="0"/>
        <w:spacing w:beforeLines="50" w:afterLines="30" w:line="400" w:lineRule="exact"/>
        <w:ind w:firstLineChars="200" w:firstLine="509"/>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b) 电能表与采集器、采集器与调度端通信情况测试。</w:t>
      </w:r>
    </w:p>
    <w:p w:rsidR="005F24DA" w:rsidRPr="009D09C1" w:rsidRDefault="005F24DA" w:rsidP="00E95F16">
      <w:pPr>
        <w:adjustRightInd w:val="0"/>
        <w:spacing w:beforeLines="50" w:afterLines="30" w:line="400" w:lineRule="exact"/>
        <w:ind w:firstLineChars="200" w:firstLine="509"/>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c) 抗干扰测试。</w:t>
      </w:r>
    </w:p>
    <w:p w:rsidR="005F24DA" w:rsidRPr="009D09C1" w:rsidRDefault="005F24DA"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5.4.8 性能验收试验由买方主持，卖方参加。试验大纲由买方提供，与卖方讨论后确定。具体试验由买、卖双方认可的测试部门完成。如试验在现场进行，卖方按要求进行配合；如试验在工厂进行，试验所需的人力和财力等由卖方提供。</w:t>
      </w:r>
    </w:p>
    <w:p w:rsidR="005F24DA" w:rsidRPr="009D09C1" w:rsidRDefault="005F24DA"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5.4.9 性能验收试验结果的确认</w:t>
      </w:r>
    </w:p>
    <w:p w:rsidR="005F24DA" w:rsidRPr="009D09C1" w:rsidRDefault="005F24DA" w:rsidP="00E95F16">
      <w:pPr>
        <w:adjustRightInd w:val="0"/>
        <w:spacing w:beforeLines="50" w:afterLines="30" w:line="400" w:lineRule="exact"/>
        <w:ind w:firstLineChars="200" w:firstLine="509"/>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性能验收试验报告由测试单位编写，报告结论买卖双方均应承认。如双方对试验的结果有不一致意见，双方协商解决；如仍不能达成一致，则提交双方上级部门协商。</w:t>
      </w:r>
    </w:p>
    <w:p w:rsidR="005F24DA" w:rsidRDefault="005F24DA" w:rsidP="00E95F16">
      <w:pPr>
        <w:adjustRightInd w:val="0"/>
        <w:spacing w:beforeLines="50" w:afterLines="30" w:line="400" w:lineRule="exact"/>
        <w:ind w:firstLineChars="200" w:firstLine="509"/>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进行性能验收试验时，一方接到另一方试验通知而不派人参加试验，则被视为对验收试验结果的同意。</w:t>
      </w:r>
    </w:p>
    <w:p w:rsidR="009D09C1" w:rsidRPr="009D09C1" w:rsidRDefault="009D09C1" w:rsidP="009D09C1">
      <w:pPr>
        <w:pStyle w:val="15"/>
        <w:spacing w:line="400" w:lineRule="exact"/>
        <w:outlineLvl w:val="1"/>
        <w:rPr>
          <w:rFonts w:asciiTheme="majorEastAsia" w:eastAsiaTheme="majorEastAsia" w:hAnsiTheme="majorEastAsia"/>
          <w:sz w:val="24"/>
          <w:szCs w:val="24"/>
        </w:rPr>
      </w:pPr>
      <w:bookmarkStart w:id="45" w:name="_Toc509411557"/>
      <w:r w:rsidRPr="009D09C1">
        <w:rPr>
          <w:rFonts w:asciiTheme="majorEastAsia" w:eastAsiaTheme="majorEastAsia" w:hAnsiTheme="majorEastAsia" w:hint="eastAsia"/>
          <w:sz w:val="24"/>
          <w:szCs w:val="24"/>
        </w:rPr>
        <w:t>6 供货范围</w:t>
      </w:r>
      <w:bookmarkEnd w:id="45"/>
    </w:p>
    <w:p w:rsidR="009D09C1" w:rsidRPr="009D09C1" w:rsidRDefault="009D09C1" w:rsidP="00E95F16">
      <w:pPr>
        <w:adjustRightInd w:val="0"/>
        <w:spacing w:beforeLines="50" w:afterLines="50" w:line="400" w:lineRule="exact"/>
        <w:outlineLvl w:val="1"/>
        <w:rPr>
          <w:rFonts w:asciiTheme="majorEastAsia" w:eastAsiaTheme="majorEastAsia" w:hAnsiTheme="majorEastAsia"/>
          <w:sz w:val="24"/>
          <w:szCs w:val="24"/>
          <w:lang w:eastAsia="zh-CN"/>
        </w:rPr>
      </w:pPr>
      <w:bookmarkStart w:id="46" w:name="_Toc70261419"/>
      <w:r w:rsidRPr="009D09C1">
        <w:rPr>
          <w:rFonts w:asciiTheme="majorEastAsia" w:eastAsiaTheme="majorEastAsia" w:hAnsiTheme="majorEastAsia" w:hint="eastAsia"/>
          <w:sz w:val="24"/>
          <w:szCs w:val="24"/>
          <w:lang w:eastAsia="zh-CN"/>
        </w:rPr>
        <w:t>6.1 一般要求</w:t>
      </w:r>
      <w:bookmarkEnd w:id="46"/>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6.1</w:t>
      </w:r>
      <w:r w:rsidRPr="009D09C1">
        <w:rPr>
          <w:rFonts w:asciiTheme="majorEastAsia" w:eastAsiaTheme="majorEastAsia" w:hAnsiTheme="majorEastAsia"/>
          <w:kern w:val="30"/>
          <w:sz w:val="24"/>
          <w:szCs w:val="24"/>
          <w:lang w:eastAsia="zh-CN"/>
        </w:rPr>
        <w:t xml:space="preserve">.1 </w:t>
      </w:r>
      <w:r w:rsidRPr="009D09C1">
        <w:rPr>
          <w:rFonts w:asciiTheme="majorEastAsia" w:eastAsiaTheme="majorEastAsia" w:hAnsiTheme="majorEastAsia" w:hint="eastAsia"/>
          <w:kern w:val="30"/>
          <w:sz w:val="24"/>
          <w:szCs w:val="24"/>
          <w:lang w:eastAsia="zh-CN"/>
        </w:rPr>
        <w:t>本章节规定了招标设备的供货范围。卖方保证提供设备为全新的、先进的、成熟的、完整的和安全可靠的，且设备的技术经济性能符合第一章的要求。</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6.</w:t>
      </w:r>
      <w:r w:rsidRPr="009D09C1">
        <w:rPr>
          <w:rFonts w:asciiTheme="majorEastAsia" w:eastAsiaTheme="majorEastAsia" w:hAnsiTheme="majorEastAsia"/>
          <w:kern w:val="30"/>
          <w:sz w:val="24"/>
          <w:szCs w:val="24"/>
          <w:lang w:eastAsia="zh-CN"/>
        </w:rPr>
        <w:t xml:space="preserve">1.2 </w:t>
      </w:r>
      <w:r w:rsidRPr="009D09C1">
        <w:rPr>
          <w:rFonts w:asciiTheme="majorEastAsia" w:eastAsiaTheme="majorEastAsia" w:hAnsiTheme="majorEastAsia" w:hint="eastAsia"/>
          <w:kern w:val="30"/>
          <w:sz w:val="24"/>
          <w:szCs w:val="24"/>
          <w:lang w:eastAsia="zh-CN"/>
        </w:rPr>
        <w:t>卖方应提供详细供货清单，清单中依次说明型号、数量、产地、生产厂</w:t>
      </w:r>
      <w:r w:rsidRPr="009D09C1">
        <w:rPr>
          <w:rFonts w:asciiTheme="majorEastAsia" w:eastAsiaTheme="majorEastAsia" w:hAnsiTheme="majorEastAsia" w:hint="eastAsia"/>
          <w:kern w:val="30"/>
          <w:sz w:val="24"/>
          <w:szCs w:val="24"/>
          <w:lang w:eastAsia="zh-CN"/>
        </w:rPr>
        <w:lastRenderedPageBreak/>
        <w:t>家等内容。对于属于整套设备运行和施工所必需的部件，如果本章节未列出和</w:t>
      </w:r>
      <w:r w:rsidRPr="009D09C1">
        <w:rPr>
          <w:rFonts w:asciiTheme="majorEastAsia" w:eastAsiaTheme="majorEastAsia" w:hAnsiTheme="majorEastAsia"/>
          <w:kern w:val="30"/>
          <w:sz w:val="24"/>
          <w:szCs w:val="24"/>
          <w:lang w:eastAsia="zh-CN"/>
        </w:rPr>
        <w:t>/</w:t>
      </w:r>
      <w:r w:rsidRPr="009D09C1">
        <w:rPr>
          <w:rFonts w:asciiTheme="majorEastAsia" w:eastAsiaTheme="majorEastAsia" w:hAnsiTheme="majorEastAsia" w:hint="eastAsia"/>
          <w:kern w:val="30"/>
          <w:sz w:val="24"/>
          <w:szCs w:val="24"/>
          <w:lang w:eastAsia="zh-CN"/>
        </w:rPr>
        <w:t>或数量不足，卖方仍需在执行合同时补足。</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6.</w:t>
      </w:r>
      <w:r w:rsidRPr="009D09C1">
        <w:rPr>
          <w:rFonts w:asciiTheme="majorEastAsia" w:eastAsiaTheme="majorEastAsia" w:hAnsiTheme="majorEastAsia"/>
          <w:kern w:val="30"/>
          <w:sz w:val="24"/>
          <w:szCs w:val="24"/>
          <w:lang w:eastAsia="zh-CN"/>
        </w:rPr>
        <w:t>1.</w:t>
      </w:r>
      <w:r w:rsidRPr="009D09C1">
        <w:rPr>
          <w:rFonts w:asciiTheme="majorEastAsia" w:eastAsiaTheme="majorEastAsia" w:hAnsiTheme="majorEastAsia" w:hint="eastAsia"/>
          <w:kern w:val="30"/>
          <w:sz w:val="24"/>
          <w:szCs w:val="24"/>
          <w:lang w:eastAsia="zh-CN"/>
        </w:rPr>
        <w:t>3</w:t>
      </w:r>
      <w:r w:rsidRPr="009D09C1">
        <w:rPr>
          <w:rFonts w:asciiTheme="majorEastAsia" w:eastAsiaTheme="majorEastAsia" w:hAnsiTheme="majorEastAsia"/>
          <w:kern w:val="30"/>
          <w:sz w:val="24"/>
          <w:szCs w:val="24"/>
          <w:lang w:eastAsia="zh-CN"/>
        </w:rPr>
        <w:t xml:space="preserve"> </w:t>
      </w:r>
      <w:r w:rsidRPr="009D09C1">
        <w:rPr>
          <w:rFonts w:asciiTheme="majorEastAsia" w:eastAsiaTheme="majorEastAsia" w:hAnsiTheme="majorEastAsia" w:hint="eastAsia"/>
          <w:kern w:val="30"/>
          <w:sz w:val="24"/>
          <w:szCs w:val="24"/>
          <w:lang w:eastAsia="zh-CN"/>
        </w:rPr>
        <w:t>卖方应提供所有安装和检修所需专用工具和消耗材料等，并提供详细供货清单。</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6.</w:t>
      </w:r>
      <w:r w:rsidRPr="009D09C1">
        <w:rPr>
          <w:rFonts w:asciiTheme="majorEastAsia" w:eastAsiaTheme="majorEastAsia" w:hAnsiTheme="majorEastAsia"/>
          <w:kern w:val="30"/>
          <w:sz w:val="24"/>
          <w:szCs w:val="24"/>
          <w:lang w:eastAsia="zh-CN"/>
        </w:rPr>
        <w:t xml:space="preserve">1.4 </w:t>
      </w:r>
      <w:r w:rsidRPr="009D09C1">
        <w:rPr>
          <w:rFonts w:asciiTheme="majorEastAsia" w:eastAsiaTheme="majorEastAsia" w:hAnsiTheme="majorEastAsia" w:hint="eastAsia"/>
          <w:kern w:val="30"/>
          <w:sz w:val="24"/>
          <w:szCs w:val="24"/>
          <w:lang w:eastAsia="zh-CN"/>
        </w:rPr>
        <w:t>提供随机备品备件和（一个大修期） 5 年运行所需的备品备件，并在技术规范中给出具体清单。</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6.</w:t>
      </w:r>
      <w:r w:rsidRPr="009D09C1">
        <w:rPr>
          <w:rFonts w:asciiTheme="majorEastAsia" w:eastAsiaTheme="majorEastAsia" w:hAnsiTheme="majorEastAsia"/>
          <w:kern w:val="30"/>
          <w:sz w:val="24"/>
          <w:szCs w:val="24"/>
          <w:lang w:eastAsia="zh-CN"/>
        </w:rPr>
        <w:t xml:space="preserve">1.5 </w:t>
      </w:r>
      <w:r w:rsidRPr="009D09C1">
        <w:rPr>
          <w:rFonts w:asciiTheme="majorEastAsia" w:eastAsiaTheme="majorEastAsia" w:hAnsiTheme="majorEastAsia" w:hint="eastAsia"/>
          <w:kern w:val="30"/>
          <w:sz w:val="24"/>
          <w:szCs w:val="24"/>
          <w:lang w:eastAsia="zh-CN"/>
        </w:rPr>
        <w:t>卖方提供所供设备中的进口件清单。</w:t>
      </w:r>
    </w:p>
    <w:p w:rsidR="009D09C1" w:rsidRPr="009D09C1" w:rsidRDefault="009D09C1" w:rsidP="00E95F16">
      <w:pPr>
        <w:adjustRightInd w:val="0"/>
        <w:spacing w:beforeLines="50" w:afterLines="50" w:line="400" w:lineRule="exact"/>
        <w:outlineLvl w:val="1"/>
        <w:rPr>
          <w:rFonts w:asciiTheme="majorEastAsia" w:eastAsiaTheme="majorEastAsia" w:hAnsiTheme="majorEastAsia"/>
          <w:sz w:val="24"/>
          <w:szCs w:val="24"/>
          <w:lang w:eastAsia="zh-CN"/>
        </w:rPr>
      </w:pPr>
      <w:bookmarkStart w:id="47" w:name="_Toc70261420"/>
      <w:r w:rsidRPr="009D09C1">
        <w:rPr>
          <w:rFonts w:asciiTheme="majorEastAsia" w:eastAsiaTheme="majorEastAsia" w:hAnsiTheme="majorEastAsia" w:hint="eastAsia"/>
          <w:sz w:val="24"/>
          <w:szCs w:val="24"/>
          <w:lang w:eastAsia="zh-CN"/>
        </w:rPr>
        <w:t>6.</w:t>
      </w:r>
      <w:r w:rsidRPr="009D09C1">
        <w:rPr>
          <w:rFonts w:asciiTheme="majorEastAsia" w:eastAsiaTheme="majorEastAsia" w:hAnsiTheme="majorEastAsia"/>
          <w:sz w:val="24"/>
          <w:szCs w:val="24"/>
          <w:lang w:eastAsia="zh-CN"/>
        </w:rPr>
        <w:t>2</w:t>
      </w:r>
      <w:r w:rsidRPr="009D09C1">
        <w:rPr>
          <w:rFonts w:asciiTheme="majorEastAsia" w:eastAsiaTheme="majorEastAsia" w:hAnsiTheme="majorEastAsia" w:hint="eastAsia"/>
          <w:sz w:val="24"/>
          <w:szCs w:val="24"/>
          <w:lang w:eastAsia="zh-CN"/>
        </w:rPr>
        <w:t xml:space="preserve"> 供货范围</w:t>
      </w:r>
      <w:bookmarkEnd w:id="47"/>
    </w:p>
    <w:p w:rsidR="009D09C1" w:rsidRPr="009D09C1" w:rsidRDefault="009D09C1" w:rsidP="009D09C1">
      <w:pPr>
        <w:tabs>
          <w:tab w:val="left" w:pos="567"/>
        </w:tabs>
        <w:snapToGrid w:val="0"/>
        <w:spacing w:line="400" w:lineRule="exact"/>
        <w:ind w:firstLineChars="200" w:firstLine="509"/>
        <w:outlineLvl w:val="1"/>
        <w:rPr>
          <w:rFonts w:asciiTheme="majorEastAsia" w:eastAsiaTheme="majorEastAsia" w:hAnsiTheme="majorEastAsia"/>
          <w:sz w:val="24"/>
          <w:szCs w:val="24"/>
          <w:lang w:eastAsia="zh-CN"/>
        </w:rPr>
      </w:pPr>
      <w:r w:rsidRPr="009D09C1">
        <w:rPr>
          <w:rFonts w:asciiTheme="majorEastAsia" w:eastAsiaTheme="majorEastAsia" w:hAnsiTheme="majorEastAsia" w:hint="eastAsia"/>
          <w:sz w:val="24"/>
          <w:szCs w:val="24"/>
          <w:lang w:eastAsia="zh-CN"/>
        </w:rPr>
        <w:t>卖方应确保供货范围完整，应满足买方对安装、调试、运行和设备性能的要求，并提供保证设备安装、调试、投运相关的技术服务和配合。在技术规范中涉及的供货要求也作为本供货范围的补充，若在安装、调试、运行中发现缺项，卖方应补充供货。</w:t>
      </w:r>
    </w:p>
    <w:p w:rsidR="009D09C1" w:rsidRPr="009D09C1" w:rsidRDefault="009D09C1" w:rsidP="00E95F16">
      <w:pPr>
        <w:adjustRightInd w:val="0"/>
        <w:spacing w:beforeLines="50" w:afterLines="5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6.</w:t>
      </w:r>
      <w:r w:rsidRPr="009D09C1">
        <w:rPr>
          <w:rFonts w:asciiTheme="majorEastAsia" w:eastAsiaTheme="majorEastAsia" w:hAnsiTheme="majorEastAsia"/>
          <w:kern w:val="30"/>
          <w:sz w:val="24"/>
          <w:szCs w:val="24"/>
          <w:lang w:eastAsia="zh-CN"/>
        </w:rPr>
        <w:t xml:space="preserve">2.1 </w:t>
      </w:r>
      <w:r w:rsidRPr="009D09C1">
        <w:rPr>
          <w:rFonts w:asciiTheme="majorEastAsia" w:eastAsiaTheme="majorEastAsia" w:hAnsiTheme="majorEastAsia" w:hint="eastAsia"/>
          <w:kern w:val="30"/>
          <w:sz w:val="24"/>
          <w:szCs w:val="24"/>
          <w:lang w:eastAsia="zh-CN"/>
        </w:rPr>
        <w:t>设备范围</w:t>
      </w:r>
    </w:p>
    <w:p w:rsidR="009D09C1" w:rsidRDefault="009D09C1" w:rsidP="009D09C1">
      <w:pPr>
        <w:pStyle w:val="1"/>
        <w:rPr>
          <w:rFonts w:asciiTheme="majorEastAsia" w:eastAsiaTheme="majorEastAsia" w:hAnsiTheme="majorEastAsia"/>
          <w:sz w:val="24"/>
          <w:szCs w:val="24"/>
        </w:rPr>
      </w:pPr>
      <w:r w:rsidRPr="009D09C1">
        <w:rPr>
          <w:rFonts w:asciiTheme="majorEastAsia" w:eastAsiaTheme="majorEastAsia" w:hAnsiTheme="majorEastAsia" w:hint="eastAsia"/>
          <w:sz w:val="24"/>
          <w:szCs w:val="24"/>
        </w:rPr>
        <w:t>投标方应根据表</w:t>
      </w:r>
      <w:r w:rsidRPr="009D09C1">
        <w:rPr>
          <w:rFonts w:asciiTheme="majorEastAsia" w:eastAsiaTheme="majorEastAsia" w:hAnsiTheme="majorEastAsia"/>
          <w:sz w:val="24"/>
          <w:szCs w:val="24"/>
        </w:rPr>
        <w:t xml:space="preserve">6.2-1 </w:t>
      </w:r>
      <w:r w:rsidRPr="009D09C1">
        <w:rPr>
          <w:rFonts w:asciiTheme="majorEastAsia" w:eastAsiaTheme="majorEastAsia" w:hAnsiTheme="majorEastAsia" w:hint="eastAsia"/>
          <w:sz w:val="24"/>
          <w:szCs w:val="24"/>
        </w:rPr>
        <w:t>供货范围表提供供货设备清单，至少应包括附表一：供货设备清单的内容，但不限于此。</w:t>
      </w:r>
    </w:p>
    <w:p w:rsidR="005F24DA" w:rsidRPr="009D09C1" w:rsidRDefault="005F24DA" w:rsidP="00E95F16">
      <w:pPr>
        <w:adjustRightInd w:val="0"/>
        <w:spacing w:beforeLines="50" w:afterLines="30" w:line="400" w:lineRule="exact"/>
        <w:textAlignment w:val="baseline"/>
        <w:outlineLvl w:val="1"/>
        <w:rPr>
          <w:rFonts w:asciiTheme="majorEastAsia" w:eastAsiaTheme="majorEastAsia" w:hAnsiTheme="majorEastAsia"/>
          <w:sz w:val="24"/>
          <w:szCs w:val="24"/>
        </w:rPr>
      </w:pPr>
      <w:r w:rsidRPr="009D09C1">
        <w:rPr>
          <w:rFonts w:asciiTheme="majorEastAsia" w:eastAsiaTheme="majorEastAsia" w:hAnsiTheme="majorEastAsia" w:hint="eastAsia"/>
          <w:sz w:val="24"/>
          <w:szCs w:val="24"/>
        </w:rPr>
        <w:t>表</w:t>
      </w:r>
      <w:r w:rsidRPr="009D09C1">
        <w:rPr>
          <w:rFonts w:asciiTheme="majorEastAsia" w:eastAsiaTheme="majorEastAsia" w:hAnsiTheme="majorEastAsia"/>
          <w:sz w:val="24"/>
          <w:szCs w:val="24"/>
        </w:rPr>
        <w:t>6.2</w:t>
      </w:r>
      <w:r w:rsidRPr="009D09C1">
        <w:rPr>
          <w:rFonts w:asciiTheme="majorEastAsia" w:eastAsiaTheme="majorEastAsia" w:hAnsiTheme="majorEastAsia" w:hint="eastAsia"/>
          <w:sz w:val="24"/>
          <w:szCs w:val="24"/>
        </w:rPr>
        <w:t>.1</w:t>
      </w:r>
      <w:r w:rsidRPr="009D09C1">
        <w:rPr>
          <w:rFonts w:asciiTheme="majorEastAsia" w:eastAsiaTheme="majorEastAsia" w:hAnsiTheme="majorEastAsia"/>
          <w:sz w:val="24"/>
          <w:szCs w:val="24"/>
        </w:rPr>
        <w:t xml:space="preserve">-1 </w:t>
      </w:r>
      <w:r w:rsidRPr="009D09C1">
        <w:rPr>
          <w:rFonts w:asciiTheme="majorEastAsia" w:eastAsiaTheme="majorEastAsia" w:hAnsiTheme="majorEastAsia" w:hint="eastAsia"/>
          <w:sz w:val="24"/>
          <w:szCs w:val="24"/>
        </w:rPr>
        <w:t>供货范围表</w:t>
      </w:r>
    </w:p>
    <w:tbl>
      <w:tblPr>
        <w:tblW w:w="0" w:type="auto"/>
        <w:jc w:val="center"/>
        <w:tblLayout w:type="fixed"/>
        <w:tblLook w:val="0000"/>
      </w:tblPr>
      <w:tblGrid>
        <w:gridCol w:w="811"/>
        <w:gridCol w:w="2960"/>
        <w:gridCol w:w="812"/>
        <w:gridCol w:w="812"/>
        <w:gridCol w:w="3677"/>
      </w:tblGrid>
      <w:tr w:rsidR="005F24DA" w:rsidTr="00E95F16">
        <w:trPr>
          <w:trHeight w:val="397"/>
          <w:jc w:val="center"/>
        </w:trPr>
        <w:tc>
          <w:tcPr>
            <w:tcW w:w="811" w:type="dxa"/>
            <w:tcBorders>
              <w:top w:val="single" w:sz="4" w:space="0" w:color="auto"/>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序号</w:t>
            </w:r>
          </w:p>
        </w:tc>
        <w:tc>
          <w:tcPr>
            <w:tcW w:w="2960" w:type="dxa"/>
            <w:tcBorders>
              <w:top w:val="single" w:sz="4" w:space="0" w:color="auto"/>
              <w:left w:val="nil"/>
              <w:bottom w:val="single" w:sz="4" w:space="0" w:color="auto"/>
              <w:right w:val="single" w:sz="4" w:space="0" w:color="auto"/>
            </w:tcBorders>
            <w:vAlign w:val="center"/>
          </w:tcPr>
          <w:p w:rsidR="005F24DA" w:rsidRDefault="005F24DA" w:rsidP="00E95F16">
            <w:pPr>
              <w:widowControl/>
              <w:rPr>
                <w:color w:val="000000"/>
                <w:sz w:val="18"/>
                <w:szCs w:val="18"/>
              </w:rPr>
            </w:pPr>
            <w:r>
              <w:rPr>
                <w:rFonts w:hint="eastAsia"/>
                <w:color w:val="000000"/>
                <w:sz w:val="18"/>
                <w:szCs w:val="18"/>
              </w:rPr>
              <w:t>名称</w:t>
            </w:r>
          </w:p>
        </w:tc>
        <w:tc>
          <w:tcPr>
            <w:tcW w:w="812" w:type="dxa"/>
            <w:tcBorders>
              <w:top w:val="single" w:sz="4" w:space="0" w:color="auto"/>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单位</w:t>
            </w:r>
          </w:p>
        </w:tc>
        <w:tc>
          <w:tcPr>
            <w:tcW w:w="812" w:type="dxa"/>
            <w:tcBorders>
              <w:top w:val="single" w:sz="4" w:space="0" w:color="auto"/>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数量</w:t>
            </w:r>
          </w:p>
        </w:tc>
        <w:tc>
          <w:tcPr>
            <w:tcW w:w="3677" w:type="dxa"/>
            <w:tcBorders>
              <w:top w:val="single" w:sz="4" w:space="0" w:color="auto"/>
              <w:left w:val="nil"/>
              <w:bottom w:val="single" w:sz="4" w:space="0" w:color="auto"/>
              <w:right w:val="single" w:sz="4" w:space="0" w:color="auto"/>
            </w:tcBorders>
            <w:vAlign w:val="center"/>
          </w:tcPr>
          <w:p w:rsidR="005F24DA" w:rsidRDefault="005F24DA" w:rsidP="00E95F16">
            <w:pPr>
              <w:widowControl/>
              <w:rPr>
                <w:color w:val="000000"/>
                <w:sz w:val="18"/>
                <w:szCs w:val="18"/>
              </w:rPr>
            </w:pPr>
            <w:r>
              <w:rPr>
                <w:rFonts w:hint="eastAsia"/>
                <w:color w:val="000000"/>
                <w:sz w:val="18"/>
                <w:szCs w:val="18"/>
              </w:rPr>
              <w:t>备注</w:t>
            </w:r>
          </w:p>
        </w:tc>
      </w:tr>
      <w:tr w:rsidR="005F24DA" w:rsidTr="00E95F16">
        <w:trPr>
          <w:trHeight w:val="397"/>
          <w:jc w:val="center"/>
        </w:trPr>
        <w:tc>
          <w:tcPr>
            <w:tcW w:w="811" w:type="dxa"/>
            <w:tcBorders>
              <w:top w:val="nil"/>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r>
              <w:rPr>
                <w:color w:val="000000"/>
                <w:sz w:val="18"/>
                <w:szCs w:val="18"/>
              </w:rPr>
              <w:t>1</w:t>
            </w:r>
          </w:p>
        </w:tc>
        <w:tc>
          <w:tcPr>
            <w:tcW w:w="2960"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lang w:eastAsia="zh-CN"/>
              </w:rPr>
            </w:pPr>
            <w:r>
              <w:rPr>
                <w:rFonts w:hint="eastAsia"/>
                <w:color w:val="000000"/>
                <w:sz w:val="18"/>
                <w:szCs w:val="18"/>
                <w:lang w:eastAsia="zh-CN"/>
              </w:rPr>
              <w:t>35</w:t>
            </w:r>
            <w:r>
              <w:rPr>
                <w:color w:val="000000"/>
                <w:sz w:val="18"/>
                <w:szCs w:val="18"/>
                <w:lang w:eastAsia="zh-CN"/>
              </w:rPr>
              <w:t>kV</w:t>
            </w:r>
            <w:r>
              <w:rPr>
                <w:rFonts w:hint="eastAsia"/>
                <w:color w:val="000000"/>
                <w:sz w:val="18"/>
                <w:szCs w:val="18"/>
                <w:lang w:eastAsia="zh-CN"/>
              </w:rPr>
              <w:t>关口表屏，内含：</w:t>
            </w:r>
          </w:p>
        </w:tc>
        <w:tc>
          <w:tcPr>
            <w:tcW w:w="812"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面</w:t>
            </w:r>
          </w:p>
        </w:tc>
        <w:tc>
          <w:tcPr>
            <w:tcW w:w="812"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1</w:t>
            </w:r>
          </w:p>
        </w:tc>
        <w:tc>
          <w:tcPr>
            <w:tcW w:w="3677"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p>
        </w:tc>
      </w:tr>
      <w:tr w:rsidR="005F24DA" w:rsidTr="00E95F16">
        <w:trPr>
          <w:trHeight w:val="397"/>
          <w:jc w:val="center"/>
        </w:trPr>
        <w:tc>
          <w:tcPr>
            <w:tcW w:w="811" w:type="dxa"/>
            <w:tcBorders>
              <w:top w:val="nil"/>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p>
        </w:tc>
        <w:tc>
          <w:tcPr>
            <w:tcW w:w="2960"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r>
              <w:rPr>
                <w:rFonts w:hint="eastAsia"/>
                <w:color w:val="000000"/>
                <w:sz w:val="18"/>
                <w:szCs w:val="18"/>
              </w:rPr>
              <w:t>关口电能表</w:t>
            </w:r>
          </w:p>
        </w:tc>
        <w:tc>
          <w:tcPr>
            <w:tcW w:w="812"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只</w:t>
            </w:r>
          </w:p>
        </w:tc>
        <w:tc>
          <w:tcPr>
            <w:tcW w:w="812"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color w:val="000000"/>
                <w:sz w:val="18"/>
                <w:szCs w:val="18"/>
              </w:rPr>
              <w:t>1</w:t>
            </w:r>
          </w:p>
        </w:tc>
        <w:tc>
          <w:tcPr>
            <w:tcW w:w="3677"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p>
        </w:tc>
      </w:tr>
      <w:tr w:rsidR="005F24DA" w:rsidTr="00E95F16">
        <w:trPr>
          <w:trHeight w:val="397"/>
          <w:jc w:val="center"/>
        </w:trPr>
        <w:tc>
          <w:tcPr>
            <w:tcW w:w="811" w:type="dxa"/>
            <w:tcBorders>
              <w:top w:val="nil"/>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p>
        </w:tc>
        <w:tc>
          <w:tcPr>
            <w:tcW w:w="2960"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r>
              <w:rPr>
                <w:rFonts w:hint="eastAsia"/>
                <w:color w:val="000000"/>
                <w:sz w:val="18"/>
                <w:szCs w:val="18"/>
              </w:rPr>
              <w:t>端子绝缘保护罩</w:t>
            </w:r>
          </w:p>
        </w:tc>
        <w:tc>
          <w:tcPr>
            <w:tcW w:w="812"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只</w:t>
            </w:r>
          </w:p>
        </w:tc>
        <w:tc>
          <w:tcPr>
            <w:tcW w:w="812"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color w:val="000000"/>
                <w:sz w:val="18"/>
                <w:szCs w:val="18"/>
              </w:rPr>
              <w:t>1</w:t>
            </w:r>
          </w:p>
        </w:tc>
        <w:tc>
          <w:tcPr>
            <w:tcW w:w="3677"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r>
              <w:rPr>
                <w:color w:val="000000"/>
                <w:sz w:val="18"/>
                <w:szCs w:val="18"/>
              </w:rPr>
              <w:t>AP3</w:t>
            </w:r>
          </w:p>
        </w:tc>
      </w:tr>
      <w:tr w:rsidR="005F24DA" w:rsidTr="00E95F16">
        <w:trPr>
          <w:trHeight w:val="397"/>
          <w:jc w:val="center"/>
        </w:trPr>
        <w:tc>
          <w:tcPr>
            <w:tcW w:w="811" w:type="dxa"/>
            <w:tcBorders>
              <w:top w:val="nil"/>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p>
        </w:tc>
        <w:tc>
          <w:tcPr>
            <w:tcW w:w="2960"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r>
              <w:rPr>
                <w:rFonts w:hint="eastAsia"/>
                <w:color w:val="000000"/>
                <w:sz w:val="18"/>
                <w:szCs w:val="18"/>
              </w:rPr>
              <w:t>接线盒</w:t>
            </w:r>
          </w:p>
        </w:tc>
        <w:tc>
          <w:tcPr>
            <w:tcW w:w="812"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只</w:t>
            </w:r>
          </w:p>
        </w:tc>
        <w:tc>
          <w:tcPr>
            <w:tcW w:w="812"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color w:val="000000"/>
                <w:sz w:val="18"/>
                <w:szCs w:val="18"/>
              </w:rPr>
              <w:t>1</w:t>
            </w:r>
          </w:p>
        </w:tc>
        <w:tc>
          <w:tcPr>
            <w:tcW w:w="3677"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r>
              <w:rPr>
                <w:color w:val="000000"/>
                <w:sz w:val="18"/>
                <w:szCs w:val="18"/>
              </w:rPr>
              <w:t>DYF-1</w:t>
            </w:r>
          </w:p>
        </w:tc>
      </w:tr>
      <w:tr w:rsidR="005F24DA" w:rsidTr="00E95F16">
        <w:trPr>
          <w:trHeight w:val="397"/>
          <w:jc w:val="center"/>
        </w:trPr>
        <w:tc>
          <w:tcPr>
            <w:tcW w:w="811" w:type="dxa"/>
            <w:tcBorders>
              <w:top w:val="nil"/>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p>
        </w:tc>
        <w:tc>
          <w:tcPr>
            <w:tcW w:w="2960"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r>
              <w:rPr>
                <w:rFonts w:hint="eastAsia"/>
                <w:color w:val="000000"/>
                <w:sz w:val="18"/>
                <w:szCs w:val="18"/>
              </w:rPr>
              <w:t>防雷盒</w:t>
            </w:r>
          </w:p>
        </w:tc>
        <w:tc>
          <w:tcPr>
            <w:tcW w:w="812"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只</w:t>
            </w:r>
          </w:p>
        </w:tc>
        <w:tc>
          <w:tcPr>
            <w:tcW w:w="812"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color w:val="000000"/>
                <w:sz w:val="18"/>
                <w:szCs w:val="18"/>
              </w:rPr>
              <w:t>1</w:t>
            </w:r>
          </w:p>
        </w:tc>
        <w:tc>
          <w:tcPr>
            <w:tcW w:w="3677"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p>
        </w:tc>
      </w:tr>
      <w:tr w:rsidR="005F24DA" w:rsidTr="00E95F16">
        <w:trPr>
          <w:trHeight w:val="397"/>
          <w:jc w:val="center"/>
        </w:trPr>
        <w:tc>
          <w:tcPr>
            <w:tcW w:w="811" w:type="dxa"/>
            <w:tcBorders>
              <w:top w:val="nil"/>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p>
        </w:tc>
        <w:tc>
          <w:tcPr>
            <w:tcW w:w="2960"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r>
              <w:rPr>
                <w:rFonts w:hint="eastAsia"/>
                <w:color w:val="000000"/>
                <w:sz w:val="18"/>
                <w:szCs w:val="18"/>
              </w:rPr>
              <w:t>直流空开</w:t>
            </w:r>
          </w:p>
        </w:tc>
        <w:tc>
          <w:tcPr>
            <w:tcW w:w="812"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只</w:t>
            </w:r>
          </w:p>
        </w:tc>
        <w:tc>
          <w:tcPr>
            <w:tcW w:w="812" w:type="dxa"/>
            <w:tcBorders>
              <w:top w:val="nil"/>
              <w:left w:val="nil"/>
              <w:bottom w:val="nil"/>
              <w:right w:val="nil"/>
            </w:tcBorders>
            <w:vAlign w:val="center"/>
          </w:tcPr>
          <w:p w:rsidR="005F24DA" w:rsidRDefault="005F24DA" w:rsidP="00E95F16">
            <w:pPr>
              <w:widowControl/>
              <w:jc w:val="center"/>
              <w:rPr>
                <w:color w:val="000000"/>
                <w:sz w:val="18"/>
                <w:szCs w:val="18"/>
              </w:rPr>
            </w:pPr>
          </w:p>
        </w:tc>
        <w:tc>
          <w:tcPr>
            <w:tcW w:w="3677" w:type="dxa"/>
            <w:tcBorders>
              <w:top w:val="nil"/>
              <w:left w:val="single" w:sz="4" w:space="0" w:color="auto"/>
              <w:bottom w:val="single" w:sz="4" w:space="0" w:color="auto"/>
              <w:right w:val="single" w:sz="4" w:space="0" w:color="auto"/>
            </w:tcBorders>
            <w:vAlign w:val="center"/>
          </w:tcPr>
          <w:p w:rsidR="005F24DA" w:rsidRDefault="005F24DA" w:rsidP="00E95F16">
            <w:pPr>
              <w:widowControl/>
              <w:rPr>
                <w:color w:val="000000"/>
                <w:sz w:val="18"/>
                <w:szCs w:val="18"/>
              </w:rPr>
            </w:pPr>
            <w:r>
              <w:rPr>
                <w:rFonts w:hint="eastAsia"/>
                <w:color w:val="000000"/>
                <w:sz w:val="18"/>
                <w:szCs w:val="18"/>
              </w:rPr>
              <w:t>按需配置</w:t>
            </w:r>
          </w:p>
        </w:tc>
      </w:tr>
      <w:tr w:rsidR="005F24DA" w:rsidTr="00E95F16">
        <w:trPr>
          <w:trHeight w:val="397"/>
          <w:jc w:val="center"/>
        </w:trPr>
        <w:tc>
          <w:tcPr>
            <w:tcW w:w="811" w:type="dxa"/>
            <w:tcBorders>
              <w:top w:val="nil"/>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p>
        </w:tc>
        <w:tc>
          <w:tcPr>
            <w:tcW w:w="2960"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r>
              <w:rPr>
                <w:rFonts w:hint="eastAsia"/>
                <w:color w:val="000000"/>
                <w:sz w:val="18"/>
                <w:szCs w:val="18"/>
              </w:rPr>
              <w:t>屏体及附件</w:t>
            </w:r>
          </w:p>
        </w:tc>
        <w:tc>
          <w:tcPr>
            <w:tcW w:w="812"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面</w:t>
            </w:r>
          </w:p>
        </w:tc>
        <w:tc>
          <w:tcPr>
            <w:tcW w:w="812" w:type="dxa"/>
            <w:tcBorders>
              <w:top w:val="single" w:sz="4" w:space="0" w:color="auto"/>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color w:val="000000"/>
                <w:sz w:val="18"/>
                <w:szCs w:val="18"/>
              </w:rPr>
              <w:t>1</w:t>
            </w:r>
          </w:p>
        </w:tc>
        <w:tc>
          <w:tcPr>
            <w:tcW w:w="3677"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r>
              <w:rPr>
                <w:color w:val="000000"/>
                <w:sz w:val="18"/>
                <w:szCs w:val="18"/>
              </w:rPr>
              <w:t>2260*800*600mm</w:t>
            </w:r>
            <w:r>
              <w:rPr>
                <w:rFonts w:hint="eastAsia"/>
                <w:color w:val="000000"/>
                <w:sz w:val="18"/>
                <w:szCs w:val="18"/>
              </w:rPr>
              <w:t>（高</w:t>
            </w:r>
            <w:r>
              <w:rPr>
                <w:color w:val="000000"/>
                <w:sz w:val="18"/>
                <w:szCs w:val="18"/>
              </w:rPr>
              <w:t>*</w:t>
            </w:r>
            <w:r>
              <w:rPr>
                <w:rFonts w:hint="eastAsia"/>
                <w:color w:val="000000"/>
                <w:sz w:val="18"/>
                <w:szCs w:val="18"/>
              </w:rPr>
              <w:t>宽</w:t>
            </w:r>
            <w:r>
              <w:rPr>
                <w:color w:val="000000"/>
                <w:sz w:val="18"/>
                <w:szCs w:val="18"/>
              </w:rPr>
              <w:t>*</w:t>
            </w:r>
            <w:r>
              <w:rPr>
                <w:rFonts w:hint="eastAsia"/>
                <w:color w:val="000000"/>
                <w:sz w:val="18"/>
                <w:szCs w:val="18"/>
              </w:rPr>
              <w:t>深）</w:t>
            </w:r>
          </w:p>
        </w:tc>
      </w:tr>
      <w:tr w:rsidR="005F24DA" w:rsidTr="00E95F16">
        <w:trPr>
          <w:trHeight w:val="397"/>
          <w:jc w:val="center"/>
        </w:trPr>
        <w:tc>
          <w:tcPr>
            <w:tcW w:w="811" w:type="dxa"/>
            <w:tcBorders>
              <w:top w:val="nil"/>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2</w:t>
            </w:r>
          </w:p>
        </w:tc>
        <w:tc>
          <w:tcPr>
            <w:tcW w:w="2960"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r>
              <w:rPr>
                <w:rFonts w:hint="eastAsia"/>
                <w:color w:val="000000"/>
                <w:sz w:val="18"/>
                <w:szCs w:val="18"/>
              </w:rPr>
              <w:t>其它附件</w:t>
            </w:r>
          </w:p>
        </w:tc>
        <w:tc>
          <w:tcPr>
            <w:tcW w:w="812"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套</w:t>
            </w:r>
          </w:p>
        </w:tc>
        <w:tc>
          <w:tcPr>
            <w:tcW w:w="812"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1</w:t>
            </w:r>
          </w:p>
        </w:tc>
        <w:tc>
          <w:tcPr>
            <w:tcW w:w="3677"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p>
        </w:tc>
      </w:tr>
    </w:tbl>
    <w:p w:rsidR="005F24DA" w:rsidRDefault="005F24DA" w:rsidP="00E95F16">
      <w:pPr>
        <w:adjustRightInd w:val="0"/>
        <w:spacing w:beforeLines="50" w:afterLines="50" w:line="480" w:lineRule="exact"/>
        <w:textAlignment w:val="baseline"/>
        <w:outlineLvl w:val="2"/>
        <w:rPr>
          <w:kern w:val="30"/>
          <w:sz w:val="24"/>
        </w:rPr>
      </w:pPr>
      <w:r>
        <w:rPr>
          <w:rFonts w:hint="eastAsia"/>
          <w:kern w:val="30"/>
          <w:sz w:val="24"/>
        </w:rPr>
        <w:t>6.2</w:t>
      </w:r>
      <w:r>
        <w:rPr>
          <w:kern w:val="30"/>
          <w:sz w:val="24"/>
        </w:rPr>
        <w:t xml:space="preserve">.2 </w:t>
      </w:r>
      <w:r>
        <w:rPr>
          <w:rFonts w:hint="eastAsia"/>
          <w:kern w:val="30"/>
          <w:sz w:val="24"/>
        </w:rPr>
        <w:t>备品备件及专用工具</w:t>
      </w:r>
    </w:p>
    <w:p w:rsidR="005F24DA" w:rsidRDefault="005F24DA" w:rsidP="005F24DA">
      <w:pPr>
        <w:adjustRightInd w:val="0"/>
        <w:spacing w:line="480" w:lineRule="exact"/>
        <w:textAlignment w:val="baseline"/>
        <w:rPr>
          <w:kern w:val="30"/>
          <w:sz w:val="24"/>
          <w:lang w:eastAsia="zh-CN"/>
        </w:rPr>
      </w:pPr>
      <w:r>
        <w:rPr>
          <w:rFonts w:hint="eastAsia"/>
          <w:kern w:val="30"/>
          <w:sz w:val="24"/>
          <w:lang w:eastAsia="zh-CN"/>
        </w:rPr>
        <w:lastRenderedPageBreak/>
        <w:t>6.2</w:t>
      </w:r>
      <w:r>
        <w:rPr>
          <w:kern w:val="30"/>
          <w:sz w:val="24"/>
          <w:lang w:eastAsia="zh-CN"/>
        </w:rPr>
        <w:t xml:space="preserve">.2.1 </w:t>
      </w:r>
      <w:r>
        <w:rPr>
          <w:rFonts w:hint="eastAsia"/>
          <w:kern w:val="30"/>
          <w:sz w:val="24"/>
          <w:lang w:eastAsia="zh-CN"/>
        </w:rPr>
        <w:t>卖方应提供用于设备安装调试及商业运行前的必需备品备件，并提供一份明细表；明细表参照表6</w:t>
      </w:r>
      <w:r>
        <w:rPr>
          <w:kern w:val="30"/>
          <w:sz w:val="24"/>
          <w:lang w:eastAsia="zh-CN"/>
        </w:rPr>
        <w:t>.2.2-1</w:t>
      </w:r>
      <w:r>
        <w:rPr>
          <w:rFonts w:hint="eastAsia"/>
          <w:kern w:val="30"/>
          <w:sz w:val="24"/>
          <w:lang w:eastAsia="zh-CN"/>
        </w:rPr>
        <w:t>的格式填写。</w:t>
      </w:r>
    </w:p>
    <w:p w:rsidR="005F24DA" w:rsidRDefault="005F24DA" w:rsidP="005F24DA">
      <w:pPr>
        <w:adjustRightInd w:val="0"/>
        <w:spacing w:line="480" w:lineRule="exact"/>
        <w:textAlignment w:val="baseline"/>
        <w:rPr>
          <w:kern w:val="30"/>
          <w:sz w:val="24"/>
          <w:lang w:eastAsia="zh-CN"/>
        </w:rPr>
      </w:pPr>
      <w:r>
        <w:rPr>
          <w:rFonts w:hint="eastAsia"/>
          <w:kern w:val="30"/>
          <w:sz w:val="24"/>
          <w:lang w:eastAsia="zh-CN"/>
        </w:rPr>
        <w:t>6.2</w:t>
      </w:r>
      <w:r>
        <w:rPr>
          <w:kern w:val="30"/>
          <w:sz w:val="24"/>
          <w:lang w:eastAsia="zh-CN"/>
        </w:rPr>
        <w:t xml:space="preserve">.2.2 </w:t>
      </w:r>
      <w:r>
        <w:rPr>
          <w:rFonts w:hint="eastAsia"/>
          <w:kern w:val="30"/>
          <w:sz w:val="24"/>
          <w:lang w:eastAsia="zh-CN"/>
        </w:rPr>
        <w:t>卖方还应列出一个大修期（五年）的推荐备品备件清单，并单独报价；清单参照表6</w:t>
      </w:r>
      <w:r>
        <w:rPr>
          <w:kern w:val="30"/>
          <w:sz w:val="24"/>
          <w:lang w:eastAsia="zh-CN"/>
        </w:rPr>
        <w:t>.2.2-1</w:t>
      </w:r>
      <w:r>
        <w:rPr>
          <w:rFonts w:hint="eastAsia"/>
          <w:kern w:val="30"/>
          <w:sz w:val="24"/>
          <w:lang w:eastAsia="zh-CN"/>
        </w:rPr>
        <w:t>的格式填写。</w:t>
      </w:r>
    </w:p>
    <w:p w:rsidR="005F24DA" w:rsidRDefault="005F24DA" w:rsidP="005F24DA">
      <w:pPr>
        <w:adjustRightInd w:val="0"/>
        <w:spacing w:line="480" w:lineRule="exact"/>
        <w:textAlignment w:val="baseline"/>
        <w:rPr>
          <w:kern w:val="30"/>
          <w:sz w:val="24"/>
          <w:lang w:eastAsia="zh-CN"/>
        </w:rPr>
      </w:pPr>
      <w:r>
        <w:rPr>
          <w:rFonts w:hint="eastAsia"/>
          <w:kern w:val="30"/>
          <w:sz w:val="24"/>
          <w:lang w:eastAsia="zh-CN"/>
        </w:rPr>
        <w:t>6.2</w:t>
      </w:r>
      <w:r>
        <w:rPr>
          <w:kern w:val="30"/>
          <w:sz w:val="24"/>
          <w:lang w:eastAsia="zh-CN"/>
        </w:rPr>
        <w:t xml:space="preserve">.2.3 </w:t>
      </w:r>
      <w:r>
        <w:rPr>
          <w:rFonts w:hint="eastAsia"/>
          <w:kern w:val="30"/>
          <w:sz w:val="24"/>
          <w:lang w:eastAsia="zh-CN"/>
        </w:rPr>
        <w:t>卖方应供给所必需的安装﹑检修及调整用专用工具，并提供清单及说明书；清单参照表6</w:t>
      </w:r>
      <w:r>
        <w:rPr>
          <w:kern w:val="30"/>
          <w:sz w:val="24"/>
          <w:lang w:eastAsia="zh-CN"/>
        </w:rPr>
        <w:t>.2.2-1</w:t>
      </w:r>
      <w:r>
        <w:rPr>
          <w:rFonts w:hint="eastAsia"/>
          <w:kern w:val="30"/>
          <w:sz w:val="24"/>
          <w:lang w:eastAsia="zh-CN"/>
        </w:rPr>
        <w:t>的格式填写。</w:t>
      </w:r>
    </w:p>
    <w:p w:rsidR="005F24DA" w:rsidRDefault="005F24DA" w:rsidP="00E95F16">
      <w:pPr>
        <w:adjustRightInd w:val="0"/>
        <w:spacing w:beforeLines="50" w:afterLines="30" w:line="360" w:lineRule="auto"/>
        <w:jc w:val="center"/>
        <w:textAlignment w:val="baseline"/>
        <w:rPr>
          <w:szCs w:val="21"/>
          <w:lang w:eastAsia="zh-CN"/>
        </w:rPr>
      </w:pPr>
      <w:r>
        <w:rPr>
          <w:rFonts w:hint="eastAsia"/>
          <w:szCs w:val="21"/>
          <w:lang w:eastAsia="zh-CN"/>
        </w:rPr>
        <w:t>表</w:t>
      </w:r>
      <w:r>
        <w:rPr>
          <w:szCs w:val="21"/>
          <w:lang w:eastAsia="zh-CN"/>
        </w:rPr>
        <w:t xml:space="preserve">6.2.2-1 </w:t>
      </w:r>
      <w:r>
        <w:rPr>
          <w:rFonts w:hint="eastAsia"/>
          <w:szCs w:val="21"/>
          <w:lang w:eastAsia="zh-CN"/>
        </w:rPr>
        <w:t>备品、备件及工具清单</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1134"/>
        <w:gridCol w:w="1134"/>
        <w:gridCol w:w="1134"/>
        <w:gridCol w:w="1134"/>
        <w:gridCol w:w="1134"/>
        <w:gridCol w:w="1134"/>
        <w:gridCol w:w="1134"/>
        <w:gridCol w:w="1134"/>
      </w:tblGrid>
      <w:tr w:rsidR="005F24DA" w:rsidTr="009D09C1">
        <w:trPr>
          <w:trHeight w:val="397"/>
          <w:jc w:val="center"/>
        </w:trPr>
        <w:tc>
          <w:tcPr>
            <w:tcW w:w="1134" w:type="dxa"/>
            <w:vAlign w:val="center"/>
          </w:tcPr>
          <w:p w:rsidR="005F24DA" w:rsidRDefault="005F24DA" w:rsidP="00E95F16">
            <w:pPr>
              <w:tabs>
                <w:tab w:val="left" w:pos="567"/>
              </w:tabs>
              <w:snapToGrid w:val="0"/>
              <w:spacing w:line="360" w:lineRule="auto"/>
              <w:jc w:val="center"/>
              <w:rPr>
                <w:sz w:val="18"/>
              </w:rPr>
            </w:pPr>
            <w:r>
              <w:rPr>
                <w:rFonts w:hint="eastAsia"/>
                <w:sz w:val="18"/>
              </w:rPr>
              <w:t>序号</w:t>
            </w:r>
          </w:p>
        </w:tc>
        <w:tc>
          <w:tcPr>
            <w:tcW w:w="1134" w:type="dxa"/>
            <w:vAlign w:val="center"/>
          </w:tcPr>
          <w:p w:rsidR="005F24DA" w:rsidRDefault="005F24DA" w:rsidP="00E95F16">
            <w:pPr>
              <w:tabs>
                <w:tab w:val="left" w:pos="567"/>
              </w:tabs>
              <w:snapToGrid w:val="0"/>
              <w:spacing w:line="360" w:lineRule="auto"/>
              <w:jc w:val="center"/>
              <w:rPr>
                <w:sz w:val="18"/>
              </w:rPr>
            </w:pPr>
            <w:r>
              <w:rPr>
                <w:rFonts w:hint="eastAsia"/>
                <w:sz w:val="18"/>
              </w:rPr>
              <w:t>名称</w:t>
            </w:r>
          </w:p>
        </w:tc>
        <w:tc>
          <w:tcPr>
            <w:tcW w:w="1134" w:type="dxa"/>
            <w:vAlign w:val="center"/>
          </w:tcPr>
          <w:p w:rsidR="005F24DA" w:rsidRDefault="005F24DA" w:rsidP="00E95F16">
            <w:pPr>
              <w:tabs>
                <w:tab w:val="left" w:pos="567"/>
              </w:tabs>
              <w:snapToGrid w:val="0"/>
              <w:spacing w:line="360" w:lineRule="auto"/>
              <w:jc w:val="center"/>
              <w:rPr>
                <w:sz w:val="18"/>
              </w:rPr>
            </w:pPr>
            <w:r>
              <w:rPr>
                <w:rFonts w:hint="eastAsia"/>
                <w:sz w:val="18"/>
              </w:rPr>
              <w:t>规格和型号</w:t>
            </w:r>
          </w:p>
        </w:tc>
        <w:tc>
          <w:tcPr>
            <w:tcW w:w="1134" w:type="dxa"/>
            <w:vAlign w:val="center"/>
          </w:tcPr>
          <w:p w:rsidR="005F24DA" w:rsidRDefault="005F24DA" w:rsidP="00E95F16">
            <w:pPr>
              <w:tabs>
                <w:tab w:val="left" w:pos="567"/>
              </w:tabs>
              <w:snapToGrid w:val="0"/>
              <w:spacing w:line="360" w:lineRule="auto"/>
              <w:jc w:val="center"/>
              <w:rPr>
                <w:sz w:val="18"/>
              </w:rPr>
            </w:pPr>
            <w:r>
              <w:rPr>
                <w:rFonts w:hint="eastAsia"/>
                <w:sz w:val="18"/>
              </w:rPr>
              <w:t>单位</w:t>
            </w:r>
          </w:p>
        </w:tc>
        <w:tc>
          <w:tcPr>
            <w:tcW w:w="1134" w:type="dxa"/>
            <w:vAlign w:val="center"/>
          </w:tcPr>
          <w:p w:rsidR="005F24DA" w:rsidRDefault="005F24DA" w:rsidP="00E95F16">
            <w:pPr>
              <w:tabs>
                <w:tab w:val="left" w:pos="567"/>
              </w:tabs>
              <w:snapToGrid w:val="0"/>
              <w:spacing w:line="360" w:lineRule="auto"/>
              <w:jc w:val="center"/>
              <w:rPr>
                <w:sz w:val="18"/>
              </w:rPr>
            </w:pPr>
            <w:r>
              <w:rPr>
                <w:rFonts w:hint="eastAsia"/>
                <w:sz w:val="18"/>
              </w:rPr>
              <w:t>数量</w:t>
            </w:r>
          </w:p>
        </w:tc>
        <w:tc>
          <w:tcPr>
            <w:tcW w:w="1134" w:type="dxa"/>
            <w:vAlign w:val="center"/>
          </w:tcPr>
          <w:p w:rsidR="005F24DA" w:rsidRDefault="005F24DA" w:rsidP="00E95F16">
            <w:pPr>
              <w:tabs>
                <w:tab w:val="left" w:pos="567"/>
              </w:tabs>
              <w:snapToGrid w:val="0"/>
              <w:spacing w:line="360" w:lineRule="auto"/>
              <w:jc w:val="center"/>
              <w:rPr>
                <w:sz w:val="18"/>
              </w:rPr>
            </w:pPr>
            <w:r>
              <w:rPr>
                <w:rFonts w:hint="eastAsia"/>
                <w:sz w:val="18"/>
              </w:rPr>
              <w:t>产地</w:t>
            </w:r>
          </w:p>
        </w:tc>
        <w:tc>
          <w:tcPr>
            <w:tcW w:w="1134" w:type="dxa"/>
            <w:vAlign w:val="center"/>
          </w:tcPr>
          <w:p w:rsidR="005F24DA" w:rsidRDefault="005F24DA" w:rsidP="00E95F16">
            <w:pPr>
              <w:tabs>
                <w:tab w:val="left" w:pos="567"/>
              </w:tabs>
              <w:snapToGrid w:val="0"/>
              <w:spacing w:line="360" w:lineRule="auto"/>
              <w:jc w:val="center"/>
              <w:rPr>
                <w:sz w:val="18"/>
              </w:rPr>
            </w:pPr>
            <w:r>
              <w:rPr>
                <w:rFonts w:hint="eastAsia"/>
                <w:sz w:val="18"/>
              </w:rPr>
              <w:t>生产厂家</w:t>
            </w:r>
          </w:p>
        </w:tc>
        <w:tc>
          <w:tcPr>
            <w:tcW w:w="1134" w:type="dxa"/>
            <w:vAlign w:val="center"/>
          </w:tcPr>
          <w:p w:rsidR="005F24DA" w:rsidRDefault="005F24DA" w:rsidP="00E95F16">
            <w:pPr>
              <w:tabs>
                <w:tab w:val="left" w:pos="567"/>
              </w:tabs>
              <w:snapToGrid w:val="0"/>
              <w:spacing w:line="360" w:lineRule="auto"/>
              <w:jc w:val="center"/>
              <w:rPr>
                <w:sz w:val="18"/>
              </w:rPr>
            </w:pPr>
            <w:r>
              <w:rPr>
                <w:rFonts w:hint="eastAsia"/>
                <w:sz w:val="18"/>
              </w:rPr>
              <w:t>备注</w:t>
            </w:r>
          </w:p>
        </w:tc>
      </w:tr>
      <w:tr w:rsidR="005F24DA" w:rsidTr="009D09C1">
        <w:trPr>
          <w:trHeight w:val="397"/>
          <w:jc w:val="center"/>
        </w:trPr>
        <w:tc>
          <w:tcPr>
            <w:tcW w:w="1134" w:type="dxa"/>
            <w:vAlign w:val="center"/>
          </w:tcPr>
          <w:p w:rsidR="005F24DA" w:rsidRDefault="005F24DA" w:rsidP="00E95F16">
            <w:pPr>
              <w:tabs>
                <w:tab w:val="left" w:pos="567"/>
              </w:tabs>
              <w:snapToGrid w:val="0"/>
              <w:spacing w:line="360" w:lineRule="auto"/>
              <w:jc w:val="center"/>
              <w:rPr>
                <w:sz w:val="18"/>
              </w:rPr>
            </w:pPr>
            <w:r>
              <w:rPr>
                <w:sz w:val="18"/>
              </w:rPr>
              <w:t>1</w:t>
            </w:r>
          </w:p>
        </w:tc>
        <w:tc>
          <w:tcPr>
            <w:tcW w:w="1134" w:type="dxa"/>
            <w:vAlign w:val="center"/>
          </w:tcPr>
          <w:p w:rsidR="005F24DA" w:rsidRDefault="005F24DA" w:rsidP="00E95F16">
            <w:pPr>
              <w:tabs>
                <w:tab w:val="left" w:pos="567"/>
              </w:tabs>
              <w:snapToGrid w:val="0"/>
              <w:spacing w:line="360" w:lineRule="auto"/>
              <w:jc w:val="center"/>
              <w:rPr>
                <w:sz w:val="18"/>
              </w:rPr>
            </w:pPr>
          </w:p>
        </w:tc>
        <w:tc>
          <w:tcPr>
            <w:tcW w:w="1134" w:type="dxa"/>
            <w:vAlign w:val="center"/>
          </w:tcPr>
          <w:p w:rsidR="005F24DA" w:rsidRDefault="005F24DA" w:rsidP="00E95F16">
            <w:pPr>
              <w:tabs>
                <w:tab w:val="left" w:pos="567"/>
              </w:tabs>
              <w:snapToGrid w:val="0"/>
              <w:spacing w:line="360" w:lineRule="auto"/>
              <w:jc w:val="center"/>
              <w:rPr>
                <w:sz w:val="18"/>
              </w:rPr>
            </w:pPr>
          </w:p>
        </w:tc>
        <w:tc>
          <w:tcPr>
            <w:tcW w:w="1134" w:type="dxa"/>
            <w:vAlign w:val="center"/>
          </w:tcPr>
          <w:p w:rsidR="005F24DA" w:rsidRDefault="005F24DA" w:rsidP="00E95F16">
            <w:pPr>
              <w:tabs>
                <w:tab w:val="left" w:pos="567"/>
              </w:tabs>
              <w:snapToGrid w:val="0"/>
              <w:spacing w:line="360" w:lineRule="auto"/>
              <w:jc w:val="center"/>
              <w:rPr>
                <w:sz w:val="18"/>
              </w:rPr>
            </w:pPr>
          </w:p>
        </w:tc>
        <w:tc>
          <w:tcPr>
            <w:tcW w:w="1134" w:type="dxa"/>
            <w:vAlign w:val="center"/>
          </w:tcPr>
          <w:p w:rsidR="005F24DA" w:rsidRDefault="005F24DA" w:rsidP="00E95F16">
            <w:pPr>
              <w:tabs>
                <w:tab w:val="left" w:pos="567"/>
              </w:tabs>
              <w:snapToGrid w:val="0"/>
              <w:spacing w:line="360" w:lineRule="auto"/>
              <w:jc w:val="center"/>
              <w:rPr>
                <w:sz w:val="18"/>
              </w:rPr>
            </w:pPr>
          </w:p>
        </w:tc>
        <w:tc>
          <w:tcPr>
            <w:tcW w:w="1134" w:type="dxa"/>
            <w:vAlign w:val="center"/>
          </w:tcPr>
          <w:p w:rsidR="005F24DA" w:rsidRDefault="005F24DA" w:rsidP="00E95F16">
            <w:pPr>
              <w:tabs>
                <w:tab w:val="left" w:pos="567"/>
              </w:tabs>
              <w:snapToGrid w:val="0"/>
              <w:spacing w:line="360" w:lineRule="auto"/>
              <w:jc w:val="center"/>
              <w:rPr>
                <w:sz w:val="18"/>
              </w:rPr>
            </w:pPr>
          </w:p>
        </w:tc>
        <w:tc>
          <w:tcPr>
            <w:tcW w:w="1134" w:type="dxa"/>
            <w:vAlign w:val="center"/>
          </w:tcPr>
          <w:p w:rsidR="005F24DA" w:rsidRDefault="005F24DA" w:rsidP="00E95F16">
            <w:pPr>
              <w:tabs>
                <w:tab w:val="left" w:pos="567"/>
              </w:tabs>
              <w:snapToGrid w:val="0"/>
              <w:spacing w:line="360" w:lineRule="auto"/>
              <w:jc w:val="center"/>
              <w:rPr>
                <w:sz w:val="18"/>
              </w:rPr>
            </w:pPr>
          </w:p>
        </w:tc>
        <w:tc>
          <w:tcPr>
            <w:tcW w:w="1134" w:type="dxa"/>
            <w:vAlign w:val="center"/>
          </w:tcPr>
          <w:p w:rsidR="005F24DA" w:rsidRDefault="005F24DA" w:rsidP="00E95F16">
            <w:pPr>
              <w:tabs>
                <w:tab w:val="left" w:pos="567"/>
              </w:tabs>
              <w:snapToGrid w:val="0"/>
              <w:spacing w:line="360" w:lineRule="auto"/>
              <w:jc w:val="center"/>
              <w:rPr>
                <w:sz w:val="18"/>
              </w:rPr>
            </w:pPr>
          </w:p>
        </w:tc>
      </w:tr>
      <w:tr w:rsidR="005F24DA" w:rsidTr="009D09C1">
        <w:trPr>
          <w:trHeight w:val="270"/>
          <w:jc w:val="center"/>
        </w:trPr>
        <w:tc>
          <w:tcPr>
            <w:tcW w:w="1134" w:type="dxa"/>
            <w:tcBorders>
              <w:bottom w:val="single" w:sz="4" w:space="0" w:color="auto"/>
            </w:tcBorders>
            <w:vAlign w:val="center"/>
          </w:tcPr>
          <w:p w:rsidR="005F24DA" w:rsidRDefault="005F24DA" w:rsidP="00E95F16">
            <w:pPr>
              <w:tabs>
                <w:tab w:val="left" w:pos="567"/>
              </w:tabs>
              <w:snapToGrid w:val="0"/>
              <w:spacing w:line="360" w:lineRule="auto"/>
              <w:jc w:val="center"/>
              <w:rPr>
                <w:sz w:val="18"/>
              </w:rPr>
            </w:pPr>
            <w:r>
              <w:rPr>
                <w:sz w:val="18"/>
              </w:rPr>
              <w:t>2</w:t>
            </w:r>
          </w:p>
        </w:tc>
        <w:tc>
          <w:tcPr>
            <w:tcW w:w="1134" w:type="dxa"/>
            <w:tcBorders>
              <w:bottom w:val="single" w:sz="4" w:space="0" w:color="auto"/>
            </w:tcBorders>
            <w:vAlign w:val="center"/>
          </w:tcPr>
          <w:p w:rsidR="005F24DA" w:rsidRDefault="005F24DA" w:rsidP="00E95F16">
            <w:pPr>
              <w:tabs>
                <w:tab w:val="left" w:pos="567"/>
              </w:tabs>
              <w:snapToGrid w:val="0"/>
              <w:spacing w:line="360" w:lineRule="auto"/>
              <w:jc w:val="center"/>
              <w:rPr>
                <w:sz w:val="18"/>
              </w:rPr>
            </w:pPr>
          </w:p>
        </w:tc>
        <w:tc>
          <w:tcPr>
            <w:tcW w:w="1134" w:type="dxa"/>
            <w:tcBorders>
              <w:bottom w:val="single" w:sz="4" w:space="0" w:color="auto"/>
            </w:tcBorders>
            <w:vAlign w:val="center"/>
          </w:tcPr>
          <w:p w:rsidR="005F24DA" w:rsidRDefault="005F24DA" w:rsidP="00E95F16">
            <w:pPr>
              <w:tabs>
                <w:tab w:val="left" w:pos="567"/>
              </w:tabs>
              <w:snapToGrid w:val="0"/>
              <w:spacing w:line="360" w:lineRule="auto"/>
              <w:jc w:val="center"/>
              <w:rPr>
                <w:sz w:val="18"/>
              </w:rPr>
            </w:pPr>
          </w:p>
        </w:tc>
        <w:tc>
          <w:tcPr>
            <w:tcW w:w="1134" w:type="dxa"/>
            <w:tcBorders>
              <w:bottom w:val="single" w:sz="4" w:space="0" w:color="auto"/>
            </w:tcBorders>
            <w:vAlign w:val="center"/>
          </w:tcPr>
          <w:p w:rsidR="005F24DA" w:rsidRDefault="005F24DA" w:rsidP="00E95F16">
            <w:pPr>
              <w:tabs>
                <w:tab w:val="left" w:pos="567"/>
              </w:tabs>
              <w:snapToGrid w:val="0"/>
              <w:spacing w:line="360" w:lineRule="auto"/>
              <w:jc w:val="center"/>
              <w:rPr>
                <w:sz w:val="18"/>
              </w:rPr>
            </w:pPr>
          </w:p>
        </w:tc>
        <w:tc>
          <w:tcPr>
            <w:tcW w:w="1134" w:type="dxa"/>
            <w:tcBorders>
              <w:bottom w:val="single" w:sz="4" w:space="0" w:color="auto"/>
            </w:tcBorders>
            <w:vAlign w:val="center"/>
          </w:tcPr>
          <w:p w:rsidR="005F24DA" w:rsidRDefault="005F24DA" w:rsidP="00E95F16">
            <w:pPr>
              <w:tabs>
                <w:tab w:val="left" w:pos="567"/>
              </w:tabs>
              <w:snapToGrid w:val="0"/>
              <w:spacing w:line="360" w:lineRule="auto"/>
              <w:jc w:val="center"/>
              <w:rPr>
                <w:sz w:val="18"/>
              </w:rPr>
            </w:pPr>
          </w:p>
        </w:tc>
        <w:tc>
          <w:tcPr>
            <w:tcW w:w="1134" w:type="dxa"/>
            <w:tcBorders>
              <w:bottom w:val="single" w:sz="4" w:space="0" w:color="auto"/>
            </w:tcBorders>
            <w:vAlign w:val="center"/>
          </w:tcPr>
          <w:p w:rsidR="005F24DA" w:rsidRDefault="005F24DA" w:rsidP="00E95F16">
            <w:pPr>
              <w:tabs>
                <w:tab w:val="left" w:pos="567"/>
              </w:tabs>
              <w:snapToGrid w:val="0"/>
              <w:spacing w:line="360" w:lineRule="auto"/>
              <w:jc w:val="center"/>
              <w:rPr>
                <w:sz w:val="18"/>
              </w:rPr>
            </w:pPr>
          </w:p>
        </w:tc>
        <w:tc>
          <w:tcPr>
            <w:tcW w:w="1134" w:type="dxa"/>
            <w:tcBorders>
              <w:bottom w:val="single" w:sz="4" w:space="0" w:color="auto"/>
            </w:tcBorders>
            <w:vAlign w:val="center"/>
          </w:tcPr>
          <w:p w:rsidR="005F24DA" w:rsidRDefault="005F24DA" w:rsidP="00E95F16">
            <w:pPr>
              <w:tabs>
                <w:tab w:val="left" w:pos="567"/>
              </w:tabs>
              <w:snapToGrid w:val="0"/>
              <w:spacing w:line="360" w:lineRule="auto"/>
              <w:jc w:val="center"/>
              <w:rPr>
                <w:sz w:val="18"/>
              </w:rPr>
            </w:pPr>
          </w:p>
        </w:tc>
        <w:tc>
          <w:tcPr>
            <w:tcW w:w="1134" w:type="dxa"/>
            <w:tcBorders>
              <w:bottom w:val="single" w:sz="4" w:space="0" w:color="auto"/>
            </w:tcBorders>
            <w:vAlign w:val="center"/>
          </w:tcPr>
          <w:p w:rsidR="005F24DA" w:rsidRDefault="005F24DA" w:rsidP="00E95F16">
            <w:pPr>
              <w:tabs>
                <w:tab w:val="left" w:pos="567"/>
              </w:tabs>
              <w:snapToGrid w:val="0"/>
              <w:spacing w:line="360" w:lineRule="auto"/>
              <w:jc w:val="center"/>
              <w:rPr>
                <w:sz w:val="18"/>
              </w:rPr>
            </w:pPr>
          </w:p>
        </w:tc>
      </w:tr>
      <w:tr w:rsidR="005F24DA" w:rsidTr="009D09C1">
        <w:trPr>
          <w:trHeight w:val="112"/>
          <w:jc w:val="center"/>
        </w:trPr>
        <w:tc>
          <w:tcPr>
            <w:tcW w:w="1134" w:type="dxa"/>
            <w:tcBorders>
              <w:top w:val="single" w:sz="4" w:space="0" w:color="auto"/>
            </w:tcBorders>
            <w:vAlign w:val="center"/>
          </w:tcPr>
          <w:p w:rsidR="005F24DA" w:rsidRDefault="005F24DA" w:rsidP="00E95F16">
            <w:pPr>
              <w:tabs>
                <w:tab w:val="left" w:pos="567"/>
              </w:tabs>
              <w:snapToGrid w:val="0"/>
              <w:spacing w:line="360" w:lineRule="auto"/>
              <w:jc w:val="center"/>
              <w:rPr>
                <w:sz w:val="18"/>
              </w:rPr>
            </w:pPr>
            <w:bookmarkStart w:id="48" w:name="_Toc270663216"/>
          </w:p>
        </w:tc>
        <w:tc>
          <w:tcPr>
            <w:tcW w:w="1134" w:type="dxa"/>
            <w:tcBorders>
              <w:top w:val="single" w:sz="4" w:space="0" w:color="auto"/>
            </w:tcBorders>
            <w:vAlign w:val="center"/>
          </w:tcPr>
          <w:p w:rsidR="005F24DA" w:rsidRDefault="005F24DA" w:rsidP="00E95F16">
            <w:pPr>
              <w:tabs>
                <w:tab w:val="left" w:pos="567"/>
              </w:tabs>
              <w:snapToGrid w:val="0"/>
              <w:spacing w:line="360" w:lineRule="auto"/>
              <w:jc w:val="center"/>
              <w:rPr>
                <w:sz w:val="18"/>
              </w:rPr>
            </w:pPr>
          </w:p>
        </w:tc>
        <w:tc>
          <w:tcPr>
            <w:tcW w:w="1134" w:type="dxa"/>
            <w:tcBorders>
              <w:top w:val="single" w:sz="4" w:space="0" w:color="auto"/>
            </w:tcBorders>
            <w:vAlign w:val="center"/>
          </w:tcPr>
          <w:p w:rsidR="005F24DA" w:rsidRDefault="005F24DA" w:rsidP="00E95F16">
            <w:pPr>
              <w:tabs>
                <w:tab w:val="left" w:pos="567"/>
              </w:tabs>
              <w:snapToGrid w:val="0"/>
              <w:spacing w:line="360" w:lineRule="auto"/>
              <w:jc w:val="center"/>
              <w:rPr>
                <w:sz w:val="18"/>
              </w:rPr>
            </w:pPr>
          </w:p>
        </w:tc>
        <w:tc>
          <w:tcPr>
            <w:tcW w:w="1134" w:type="dxa"/>
            <w:tcBorders>
              <w:top w:val="single" w:sz="4" w:space="0" w:color="auto"/>
            </w:tcBorders>
            <w:vAlign w:val="center"/>
          </w:tcPr>
          <w:p w:rsidR="005F24DA" w:rsidRDefault="005F24DA" w:rsidP="00E95F16">
            <w:pPr>
              <w:tabs>
                <w:tab w:val="left" w:pos="567"/>
              </w:tabs>
              <w:snapToGrid w:val="0"/>
              <w:spacing w:line="360" w:lineRule="auto"/>
              <w:jc w:val="center"/>
              <w:rPr>
                <w:sz w:val="18"/>
              </w:rPr>
            </w:pPr>
          </w:p>
        </w:tc>
        <w:tc>
          <w:tcPr>
            <w:tcW w:w="1134" w:type="dxa"/>
            <w:tcBorders>
              <w:top w:val="single" w:sz="4" w:space="0" w:color="auto"/>
            </w:tcBorders>
            <w:vAlign w:val="center"/>
          </w:tcPr>
          <w:p w:rsidR="005F24DA" w:rsidRDefault="005F24DA" w:rsidP="00E95F16">
            <w:pPr>
              <w:tabs>
                <w:tab w:val="left" w:pos="567"/>
              </w:tabs>
              <w:snapToGrid w:val="0"/>
              <w:spacing w:line="360" w:lineRule="auto"/>
              <w:jc w:val="center"/>
              <w:rPr>
                <w:sz w:val="18"/>
              </w:rPr>
            </w:pPr>
          </w:p>
        </w:tc>
        <w:tc>
          <w:tcPr>
            <w:tcW w:w="1134" w:type="dxa"/>
            <w:tcBorders>
              <w:top w:val="single" w:sz="4" w:space="0" w:color="auto"/>
            </w:tcBorders>
            <w:vAlign w:val="center"/>
          </w:tcPr>
          <w:p w:rsidR="005F24DA" w:rsidRDefault="005F24DA" w:rsidP="00E95F16">
            <w:pPr>
              <w:tabs>
                <w:tab w:val="left" w:pos="567"/>
              </w:tabs>
              <w:snapToGrid w:val="0"/>
              <w:spacing w:line="360" w:lineRule="auto"/>
              <w:jc w:val="center"/>
              <w:rPr>
                <w:sz w:val="18"/>
              </w:rPr>
            </w:pPr>
          </w:p>
        </w:tc>
        <w:tc>
          <w:tcPr>
            <w:tcW w:w="1134" w:type="dxa"/>
            <w:tcBorders>
              <w:top w:val="single" w:sz="4" w:space="0" w:color="auto"/>
            </w:tcBorders>
            <w:vAlign w:val="center"/>
          </w:tcPr>
          <w:p w:rsidR="005F24DA" w:rsidRDefault="005F24DA" w:rsidP="00E95F16">
            <w:pPr>
              <w:tabs>
                <w:tab w:val="left" w:pos="567"/>
              </w:tabs>
              <w:snapToGrid w:val="0"/>
              <w:spacing w:line="360" w:lineRule="auto"/>
              <w:jc w:val="center"/>
              <w:rPr>
                <w:sz w:val="18"/>
              </w:rPr>
            </w:pPr>
          </w:p>
        </w:tc>
        <w:tc>
          <w:tcPr>
            <w:tcW w:w="1134" w:type="dxa"/>
            <w:tcBorders>
              <w:top w:val="single" w:sz="4" w:space="0" w:color="auto"/>
            </w:tcBorders>
            <w:vAlign w:val="center"/>
          </w:tcPr>
          <w:p w:rsidR="005F24DA" w:rsidRDefault="005F24DA" w:rsidP="00E95F16">
            <w:pPr>
              <w:tabs>
                <w:tab w:val="left" w:pos="567"/>
              </w:tabs>
              <w:snapToGrid w:val="0"/>
              <w:spacing w:line="360" w:lineRule="auto"/>
              <w:jc w:val="center"/>
              <w:rPr>
                <w:sz w:val="18"/>
              </w:rPr>
            </w:pPr>
          </w:p>
        </w:tc>
      </w:tr>
    </w:tbl>
    <w:p w:rsidR="009D09C1" w:rsidRPr="009D09C1" w:rsidRDefault="009D09C1" w:rsidP="009D09C1">
      <w:pPr>
        <w:pStyle w:val="15"/>
        <w:spacing w:line="400" w:lineRule="exact"/>
        <w:outlineLvl w:val="1"/>
        <w:rPr>
          <w:rFonts w:asciiTheme="majorEastAsia" w:eastAsiaTheme="majorEastAsia" w:hAnsiTheme="majorEastAsia"/>
          <w:sz w:val="24"/>
          <w:szCs w:val="24"/>
        </w:rPr>
      </w:pPr>
      <w:bookmarkStart w:id="49" w:name="_Toc509411558"/>
      <w:r w:rsidRPr="009D09C1">
        <w:rPr>
          <w:rFonts w:asciiTheme="majorEastAsia" w:eastAsiaTheme="majorEastAsia" w:hAnsiTheme="majorEastAsia" w:hint="eastAsia"/>
          <w:sz w:val="24"/>
          <w:szCs w:val="24"/>
        </w:rPr>
        <w:t>7</w:t>
      </w:r>
      <w:r w:rsidRPr="009D09C1">
        <w:rPr>
          <w:rFonts w:asciiTheme="majorEastAsia" w:eastAsiaTheme="majorEastAsia" w:hAnsiTheme="majorEastAsia"/>
          <w:sz w:val="24"/>
          <w:szCs w:val="24"/>
        </w:rPr>
        <w:t xml:space="preserve"> </w:t>
      </w:r>
      <w:r w:rsidRPr="009D09C1">
        <w:rPr>
          <w:rFonts w:asciiTheme="majorEastAsia" w:eastAsiaTheme="majorEastAsia" w:hAnsiTheme="majorEastAsia" w:hint="eastAsia"/>
          <w:sz w:val="24"/>
          <w:szCs w:val="24"/>
        </w:rPr>
        <w:t>技术文件</w:t>
      </w:r>
      <w:bookmarkEnd w:id="49"/>
    </w:p>
    <w:p w:rsidR="009D09C1" w:rsidRPr="009D09C1" w:rsidRDefault="009D09C1" w:rsidP="00E95F16">
      <w:pPr>
        <w:adjustRightInd w:val="0"/>
        <w:spacing w:beforeLines="50" w:afterLines="50" w:line="400" w:lineRule="exact"/>
        <w:outlineLvl w:val="1"/>
        <w:rPr>
          <w:rFonts w:asciiTheme="majorEastAsia" w:eastAsiaTheme="majorEastAsia" w:hAnsiTheme="majorEastAsia"/>
          <w:sz w:val="24"/>
          <w:szCs w:val="24"/>
        </w:rPr>
      </w:pPr>
      <w:bookmarkStart w:id="50" w:name="_Toc70261422"/>
      <w:r w:rsidRPr="009D09C1">
        <w:rPr>
          <w:rFonts w:asciiTheme="majorEastAsia" w:eastAsiaTheme="majorEastAsia" w:hAnsiTheme="majorEastAsia" w:hint="eastAsia"/>
          <w:sz w:val="24"/>
          <w:szCs w:val="24"/>
        </w:rPr>
        <w:t>7.</w:t>
      </w:r>
      <w:r w:rsidRPr="009D09C1">
        <w:rPr>
          <w:rFonts w:asciiTheme="majorEastAsia" w:eastAsiaTheme="majorEastAsia" w:hAnsiTheme="majorEastAsia"/>
          <w:sz w:val="24"/>
          <w:szCs w:val="24"/>
        </w:rPr>
        <w:t>1</w:t>
      </w:r>
      <w:r w:rsidRPr="009D09C1">
        <w:rPr>
          <w:rFonts w:asciiTheme="majorEastAsia" w:eastAsiaTheme="majorEastAsia" w:hAnsiTheme="majorEastAsia" w:hint="eastAsia"/>
          <w:sz w:val="24"/>
          <w:szCs w:val="24"/>
        </w:rPr>
        <w:t xml:space="preserve"> 一般要求</w:t>
      </w:r>
      <w:bookmarkEnd w:id="50"/>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7.1.1 卖方提供的资料应使用中国法定计量单位制。技术资料和图纸的文种为中文。外方提供的图纸和资料应翻译成中文后随同原文一并提交买方，图纸资料以中文为准，图纸资料除提供书面文件外还应提供光盘，文字文件当为</w:t>
      </w:r>
      <w:r w:rsidRPr="009D09C1">
        <w:rPr>
          <w:rFonts w:asciiTheme="majorEastAsia" w:eastAsiaTheme="majorEastAsia" w:hAnsiTheme="majorEastAsia"/>
          <w:kern w:val="30"/>
          <w:sz w:val="24"/>
          <w:szCs w:val="24"/>
          <w:lang w:eastAsia="zh-CN"/>
        </w:rPr>
        <w:t>word</w:t>
      </w:r>
      <w:r w:rsidRPr="009D09C1">
        <w:rPr>
          <w:rFonts w:asciiTheme="majorEastAsia" w:eastAsiaTheme="majorEastAsia" w:hAnsiTheme="majorEastAsia" w:hint="eastAsia"/>
          <w:kern w:val="30"/>
          <w:sz w:val="24"/>
          <w:szCs w:val="24"/>
          <w:lang w:eastAsia="zh-CN"/>
        </w:rPr>
        <w:t>文件，图形文件版本为</w:t>
      </w:r>
      <w:r w:rsidRPr="009D09C1">
        <w:rPr>
          <w:rFonts w:asciiTheme="majorEastAsia" w:eastAsiaTheme="majorEastAsia" w:hAnsiTheme="majorEastAsia"/>
          <w:kern w:val="30"/>
          <w:sz w:val="24"/>
          <w:szCs w:val="24"/>
          <w:lang w:eastAsia="zh-CN"/>
        </w:rPr>
        <w:t xml:space="preserve">AUTOCAD </w:t>
      </w:r>
      <w:r w:rsidRPr="009D09C1">
        <w:rPr>
          <w:rFonts w:asciiTheme="majorEastAsia" w:eastAsiaTheme="majorEastAsia" w:hAnsiTheme="majorEastAsia" w:hint="eastAsia"/>
          <w:kern w:val="30"/>
          <w:sz w:val="24"/>
          <w:szCs w:val="24"/>
          <w:lang w:eastAsia="zh-CN"/>
        </w:rPr>
        <w:t xml:space="preserve">2004。 </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7.</w:t>
      </w:r>
      <w:r w:rsidRPr="009D09C1">
        <w:rPr>
          <w:rFonts w:asciiTheme="majorEastAsia" w:eastAsiaTheme="majorEastAsia" w:hAnsiTheme="majorEastAsia"/>
          <w:kern w:val="30"/>
          <w:sz w:val="24"/>
          <w:szCs w:val="24"/>
          <w:lang w:eastAsia="zh-CN"/>
        </w:rPr>
        <w:t xml:space="preserve">1.2 </w:t>
      </w:r>
      <w:r w:rsidRPr="009D09C1">
        <w:rPr>
          <w:rFonts w:asciiTheme="majorEastAsia" w:eastAsiaTheme="majorEastAsia" w:hAnsiTheme="majorEastAsia" w:hint="eastAsia"/>
          <w:kern w:val="30"/>
          <w:sz w:val="24"/>
          <w:szCs w:val="24"/>
          <w:lang w:eastAsia="zh-CN"/>
        </w:rPr>
        <w:t>资料的组织结构清晰、逻辑性强。资料内容要正确、准确、一致、清晰完整，满足工程要求。</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7.</w:t>
      </w:r>
      <w:r w:rsidRPr="009D09C1">
        <w:rPr>
          <w:rFonts w:asciiTheme="majorEastAsia" w:eastAsiaTheme="majorEastAsia" w:hAnsiTheme="majorEastAsia"/>
          <w:kern w:val="30"/>
          <w:sz w:val="24"/>
          <w:szCs w:val="24"/>
          <w:lang w:eastAsia="zh-CN"/>
        </w:rPr>
        <w:t xml:space="preserve">1.3 </w:t>
      </w:r>
      <w:r w:rsidRPr="009D09C1">
        <w:rPr>
          <w:rFonts w:asciiTheme="majorEastAsia" w:eastAsiaTheme="majorEastAsia" w:hAnsiTheme="majorEastAsia" w:hint="eastAsia"/>
          <w:kern w:val="30"/>
          <w:sz w:val="24"/>
          <w:szCs w:val="24"/>
          <w:lang w:eastAsia="zh-CN"/>
        </w:rPr>
        <w:t>卖方资料的提交及时充分，满足工程进度要求。在技术协议签定时给出全部技术资料清单和交付进度，并经买方确认。</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7.</w:t>
      </w:r>
      <w:r w:rsidRPr="009D09C1">
        <w:rPr>
          <w:rFonts w:asciiTheme="majorEastAsia" w:eastAsiaTheme="majorEastAsia" w:hAnsiTheme="majorEastAsia"/>
          <w:kern w:val="30"/>
          <w:sz w:val="24"/>
          <w:szCs w:val="24"/>
          <w:lang w:eastAsia="zh-CN"/>
        </w:rPr>
        <w:t xml:space="preserve">1.4 </w:t>
      </w:r>
      <w:r w:rsidRPr="009D09C1">
        <w:rPr>
          <w:rFonts w:asciiTheme="majorEastAsia" w:eastAsiaTheme="majorEastAsia" w:hAnsiTheme="majorEastAsia" w:hint="eastAsia"/>
          <w:kern w:val="30"/>
          <w:sz w:val="24"/>
          <w:szCs w:val="24"/>
          <w:lang w:eastAsia="zh-CN"/>
        </w:rPr>
        <w:t>卖方提供的技术资料一般可分为投标阶段，配合工程设计阶段，设备监造检验阶段，施工调试试运、性能验收试验和运行维护阶段。卖方须满足以上四个阶段的具体要求。</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7.</w:t>
      </w:r>
      <w:r w:rsidRPr="009D09C1">
        <w:rPr>
          <w:rFonts w:asciiTheme="majorEastAsia" w:eastAsiaTheme="majorEastAsia" w:hAnsiTheme="majorEastAsia"/>
          <w:kern w:val="30"/>
          <w:sz w:val="24"/>
          <w:szCs w:val="24"/>
          <w:lang w:eastAsia="zh-CN"/>
        </w:rPr>
        <w:t xml:space="preserve">1.5 </w:t>
      </w:r>
      <w:r w:rsidRPr="009D09C1">
        <w:rPr>
          <w:rFonts w:asciiTheme="majorEastAsia" w:eastAsiaTheme="majorEastAsia" w:hAnsiTheme="majorEastAsia" w:hint="eastAsia"/>
          <w:kern w:val="30"/>
          <w:sz w:val="24"/>
          <w:szCs w:val="24"/>
          <w:lang w:eastAsia="zh-CN"/>
        </w:rPr>
        <w:t>对于其它没有列入合同技术资料清单，却是工程所必需的文件和资料，一经发现，卖方也应及时免费提供。</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lastRenderedPageBreak/>
        <w:t>7.</w:t>
      </w:r>
      <w:r w:rsidRPr="009D09C1">
        <w:rPr>
          <w:rFonts w:asciiTheme="majorEastAsia" w:eastAsiaTheme="majorEastAsia" w:hAnsiTheme="majorEastAsia"/>
          <w:kern w:val="30"/>
          <w:sz w:val="24"/>
          <w:szCs w:val="24"/>
          <w:lang w:eastAsia="zh-CN"/>
        </w:rPr>
        <w:t xml:space="preserve">1.6 </w:t>
      </w:r>
      <w:r w:rsidRPr="009D09C1">
        <w:rPr>
          <w:rFonts w:asciiTheme="majorEastAsia" w:eastAsiaTheme="majorEastAsia" w:hAnsiTheme="majorEastAsia" w:hint="eastAsia"/>
          <w:kern w:val="30"/>
          <w:sz w:val="24"/>
          <w:szCs w:val="24"/>
          <w:lang w:eastAsia="zh-CN"/>
        </w:rPr>
        <w:t>买方要及时提供与合同设备设计制造有关的资料。</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7.</w:t>
      </w:r>
      <w:r w:rsidRPr="009D09C1">
        <w:rPr>
          <w:rFonts w:asciiTheme="majorEastAsia" w:eastAsiaTheme="majorEastAsia" w:hAnsiTheme="majorEastAsia"/>
          <w:kern w:val="30"/>
          <w:sz w:val="24"/>
          <w:szCs w:val="24"/>
          <w:lang w:eastAsia="zh-CN"/>
        </w:rPr>
        <w:t xml:space="preserve">1.7 </w:t>
      </w:r>
      <w:r w:rsidRPr="009D09C1">
        <w:rPr>
          <w:rFonts w:asciiTheme="majorEastAsia" w:eastAsiaTheme="majorEastAsia" w:hAnsiTheme="majorEastAsia" w:hint="eastAsia"/>
          <w:kern w:val="30"/>
          <w:sz w:val="24"/>
          <w:szCs w:val="24"/>
          <w:lang w:eastAsia="zh-CN"/>
        </w:rPr>
        <w:t>卖方应在规定的时间内提供资料和图纸共6份，其中提供设计单位1份，业主5份，同时提供给设计院和业主电子版文件各一份。出厂试验4份，随设备装箱。中间过程需要确认的资料为设计院2份，业主2份。有完整中文的资料和报告才被定义为一份资料。工作配合和资料交换所用的语言为中文。</w:t>
      </w:r>
    </w:p>
    <w:p w:rsidR="009D09C1" w:rsidRPr="009D09C1" w:rsidRDefault="009D09C1" w:rsidP="00E95F16">
      <w:pPr>
        <w:adjustRightInd w:val="0"/>
        <w:spacing w:beforeLines="50" w:afterLines="50" w:line="400" w:lineRule="exact"/>
        <w:outlineLvl w:val="1"/>
        <w:rPr>
          <w:rFonts w:asciiTheme="majorEastAsia" w:eastAsiaTheme="majorEastAsia" w:hAnsiTheme="majorEastAsia"/>
          <w:sz w:val="24"/>
          <w:szCs w:val="24"/>
          <w:lang w:eastAsia="zh-CN"/>
        </w:rPr>
      </w:pPr>
      <w:bookmarkStart w:id="51" w:name="_Toc70261423"/>
      <w:r w:rsidRPr="009D09C1">
        <w:rPr>
          <w:rFonts w:asciiTheme="majorEastAsia" w:eastAsiaTheme="majorEastAsia" w:hAnsiTheme="majorEastAsia" w:hint="eastAsia"/>
          <w:sz w:val="24"/>
          <w:szCs w:val="24"/>
          <w:lang w:eastAsia="zh-CN"/>
        </w:rPr>
        <w:t>7.</w:t>
      </w:r>
      <w:r w:rsidRPr="009D09C1">
        <w:rPr>
          <w:rFonts w:asciiTheme="majorEastAsia" w:eastAsiaTheme="majorEastAsia" w:hAnsiTheme="majorEastAsia"/>
          <w:sz w:val="24"/>
          <w:szCs w:val="24"/>
          <w:lang w:eastAsia="zh-CN"/>
        </w:rPr>
        <w:t>2</w:t>
      </w:r>
      <w:r w:rsidRPr="009D09C1">
        <w:rPr>
          <w:rFonts w:asciiTheme="majorEastAsia" w:eastAsiaTheme="majorEastAsia" w:hAnsiTheme="majorEastAsia" w:hint="eastAsia"/>
          <w:sz w:val="24"/>
          <w:szCs w:val="24"/>
          <w:lang w:eastAsia="zh-CN"/>
        </w:rPr>
        <w:t xml:space="preserve"> 技术文件和图纸</w:t>
      </w:r>
      <w:bookmarkEnd w:id="51"/>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7.</w:t>
      </w:r>
      <w:r w:rsidRPr="009D09C1">
        <w:rPr>
          <w:rFonts w:asciiTheme="majorEastAsia" w:eastAsiaTheme="majorEastAsia" w:hAnsiTheme="majorEastAsia"/>
          <w:kern w:val="30"/>
          <w:sz w:val="24"/>
          <w:szCs w:val="24"/>
          <w:lang w:eastAsia="zh-CN"/>
        </w:rPr>
        <w:t xml:space="preserve">2.1 </w:t>
      </w:r>
      <w:r w:rsidRPr="009D09C1">
        <w:rPr>
          <w:rFonts w:asciiTheme="majorEastAsia" w:eastAsiaTheme="majorEastAsia" w:hAnsiTheme="majorEastAsia" w:hint="eastAsia"/>
          <w:kern w:val="30"/>
          <w:sz w:val="24"/>
          <w:szCs w:val="24"/>
          <w:lang w:eastAsia="zh-CN"/>
        </w:rPr>
        <w:t>在设备投标阶段，卖方需提供如下资料，包括但不限于此：</w:t>
      </w:r>
    </w:p>
    <w:p w:rsidR="009D09C1" w:rsidRPr="009D09C1" w:rsidRDefault="009D09C1" w:rsidP="00E95F16">
      <w:pPr>
        <w:adjustRightInd w:val="0"/>
        <w:spacing w:beforeLines="50" w:afterLines="30" w:line="400" w:lineRule="exact"/>
        <w:ind w:firstLineChars="200" w:firstLine="509"/>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（1）投标设备说明书。</w:t>
      </w:r>
    </w:p>
    <w:p w:rsidR="009D09C1" w:rsidRPr="009D09C1" w:rsidRDefault="009D09C1" w:rsidP="00E95F16">
      <w:pPr>
        <w:adjustRightInd w:val="0"/>
        <w:spacing w:beforeLines="50" w:afterLines="30" w:line="400" w:lineRule="exact"/>
        <w:ind w:firstLineChars="200" w:firstLine="509"/>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（2）本技术规范1.9规定的业绩表。</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7.2.2</w:t>
      </w:r>
      <w:r w:rsidRPr="009D09C1">
        <w:rPr>
          <w:rFonts w:asciiTheme="majorEastAsia" w:eastAsiaTheme="majorEastAsia" w:hAnsiTheme="majorEastAsia"/>
          <w:kern w:val="30"/>
          <w:sz w:val="24"/>
          <w:szCs w:val="24"/>
          <w:lang w:eastAsia="zh-CN"/>
        </w:rPr>
        <w:t xml:space="preserve"> </w:t>
      </w:r>
      <w:r w:rsidRPr="009D09C1">
        <w:rPr>
          <w:rFonts w:asciiTheme="majorEastAsia" w:eastAsiaTheme="majorEastAsia" w:hAnsiTheme="majorEastAsia" w:hint="eastAsia"/>
          <w:kern w:val="30"/>
          <w:sz w:val="24"/>
          <w:szCs w:val="24"/>
          <w:lang w:eastAsia="zh-CN"/>
        </w:rPr>
        <w:t>卖方在技术协议签订后10日内及时提供满足工程施工图设计的正式资料和图纸，包括但不限于此：</w:t>
      </w:r>
      <w:r w:rsidRPr="009D09C1">
        <w:rPr>
          <w:rFonts w:asciiTheme="majorEastAsia" w:eastAsiaTheme="majorEastAsia" w:hAnsiTheme="majorEastAsia"/>
          <w:kern w:val="30"/>
          <w:sz w:val="24"/>
          <w:szCs w:val="24"/>
          <w:lang w:eastAsia="zh-CN"/>
        </w:rPr>
        <w:t>调度数据网络及电量采集柜的接线图、端子排等有关的电气图纸</w:t>
      </w:r>
      <w:r w:rsidRPr="009D09C1">
        <w:rPr>
          <w:rFonts w:asciiTheme="majorEastAsia" w:eastAsiaTheme="majorEastAsia" w:hAnsiTheme="majorEastAsia" w:hint="eastAsia"/>
          <w:kern w:val="30"/>
          <w:sz w:val="24"/>
          <w:szCs w:val="24"/>
          <w:lang w:eastAsia="zh-CN"/>
        </w:rPr>
        <w:t>.</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7.</w:t>
      </w:r>
      <w:r w:rsidRPr="009D09C1">
        <w:rPr>
          <w:rFonts w:asciiTheme="majorEastAsia" w:eastAsiaTheme="majorEastAsia" w:hAnsiTheme="majorEastAsia"/>
          <w:kern w:val="30"/>
          <w:sz w:val="24"/>
          <w:szCs w:val="24"/>
          <w:lang w:eastAsia="zh-CN"/>
        </w:rPr>
        <w:t xml:space="preserve">2.3 </w:t>
      </w:r>
      <w:r w:rsidRPr="009D09C1">
        <w:rPr>
          <w:rFonts w:asciiTheme="majorEastAsia" w:eastAsiaTheme="majorEastAsia" w:hAnsiTheme="majorEastAsia" w:hint="eastAsia"/>
          <w:kern w:val="30"/>
          <w:sz w:val="24"/>
          <w:szCs w:val="24"/>
          <w:lang w:eastAsia="zh-CN"/>
        </w:rPr>
        <w:t>设备监造检验所需要的技术资料：卖方应提供满足合同设备监造检验</w:t>
      </w:r>
      <w:r w:rsidRPr="009D09C1">
        <w:rPr>
          <w:rFonts w:asciiTheme="majorEastAsia" w:eastAsiaTheme="majorEastAsia" w:hAnsiTheme="majorEastAsia"/>
          <w:kern w:val="30"/>
          <w:sz w:val="24"/>
          <w:szCs w:val="24"/>
          <w:lang w:eastAsia="zh-CN"/>
        </w:rPr>
        <w:t>/</w:t>
      </w:r>
      <w:r w:rsidRPr="009D09C1">
        <w:rPr>
          <w:rFonts w:asciiTheme="majorEastAsia" w:eastAsiaTheme="majorEastAsia" w:hAnsiTheme="majorEastAsia" w:hint="eastAsia"/>
          <w:kern w:val="30"/>
          <w:sz w:val="24"/>
          <w:szCs w:val="24"/>
          <w:lang w:eastAsia="zh-CN"/>
        </w:rPr>
        <w:t>见证所需的全部技术资料。</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7.</w:t>
      </w:r>
      <w:r w:rsidRPr="009D09C1">
        <w:rPr>
          <w:rFonts w:asciiTheme="majorEastAsia" w:eastAsiaTheme="majorEastAsia" w:hAnsiTheme="majorEastAsia"/>
          <w:kern w:val="30"/>
          <w:sz w:val="24"/>
          <w:szCs w:val="24"/>
          <w:lang w:eastAsia="zh-CN"/>
        </w:rPr>
        <w:t xml:space="preserve">2.4 </w:t>
      </w:r>
      <w:r w:rsidRPr="009D09C1">
        <w:rPr>
          <w:rFonts w:asciiTheme="majorEastAsia" w:eastAsiaTheme="majorEastAsia" w:hAnsiTheme="majorEastAsia" w:hint="eastAsia"/>
          <w:kern w:val="30"/>
          <w:sz w:val="24"/>
          <w:szCs w:val="24"/>
          <w:lang w:eastAsia="zh-CN"/>
        </w:rPr>
        <w:t>施工、调试、试运、机组性能试验和运行维护所需的技术资料包括但不限于：</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7.</w:t>
      </w:r>
      <w:r w:rsidRPr="009D09C1">
        <w:rPr>
          <w:rFonts w:asciiTheme="majorEastAsia" w:eastAsiaTheme="majorEastAsia" w:hAnsiTheme="majorEastAsia"/>
          <w:kern w:val="30"/>
          <w:sz w:val="24"/>
          <w:szCs w:val="24"/>
          <w:lang w:eastAsia="zh-CN"/>
        </w:rPr>
        <w:t xml:space="preserve">2.4.1 </w:t>
      </w:r>
      <w:r w:rsidRPr="009D09C1">
        <w:rPr>
          <w:rFonts w:asciiTheme="majorEastAsia" w:eastAsiaTheme="majorEastAsia" w:hAnsiTheme="majorEastAsia" w:hint="eastAsia"/>
          <w:kern w:val="30"/>
          <w:sz w:val="24"/>
          <w:szCs w:val="24"/>
          <w:lang w:eastAsia="zh-CN"/>
        </w:rPr>
        <w:t>提供设备安装、调试和试运说明书，以及组装、拆卸时所需用的技术资料。</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7.</w:t>
      </w:r>
      <w:r w:rsidRPr="009D09C1">
        <w:rPr>
          <w:rFonts w:asciiTheme="majorEastAsia" w:eastAsiaTheme="majorEastAsia" w:hAnsiTheme="majorEastAsia"/>
          <w:kern w:val="30"/>
          <w:sz w:val="24"/>
          <w:szCs w:val="24"/>
          <w:lang w:eastAsia="zh-CN"/>
        </w:rPr>
        <w:t xml:space="preserve">2.4.2 </w:t>
      </w:r>
      <w:r w:rsidRPr="009D09C1">
        <w:rPr>
          <w:rFonts w:asciiTheme="majorEastAsia" w:eastAsiaTheme="majorEastAsia" w:hAnsiTheme="majorEastAsia" w:hint="eastAsia"/>
          <w:kern w:val="30"/>
          <w:sz w:val="24"/>
          <w:szCs w:val="24"/>
          <w:lang w:eastAsia="zh-CN"/>
        </w:rPr>
        <w:t>安装、运行、维护、检修所需的详尽图纸和技术文件</w:t>
      </w:r>
      <w:r w:rsidRPr="009D09C1">
        <w:rPr>
          <w:rFonts w:asciiTheme="majorEastAsia" w:eastAsiaTheme="majorEastAsia" w:hAnsiTheme="majorEastAsia"/>
          <w:kern w:val="30"/>
          <w:sz w:val="24"/>
          <w:szCs w:val="24"/>
          <w:lang w:eastAsia="zh-CN"/>
        </w:rPr>
        <w:t>,</w:t>
      </w:r>
      <w:r w:rsidRPr="009D09C1">
        <w:rPr>
          <w:rFonts w:asciiTheme="majorEastAsia" w:eastAsiaTheme="majorEastAsia" w:hAnsiTheme="majorEastAsia" w:hint="eastAsia"/>
          <w:kern w:val="30"/>
          <w:sz w:val="24"/>
          <w:szCs w:val="24"/>
          <w:lang w:eastAsia="zh-CN"/>
        </w:rPr>
        <w:t>包括设备总图、部件总图、分图和必要的零件图、计算资料等。</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7.</w:t>
      </w:r>
      <w:r w:rsidRPr="009D09C1">
        <w:rPr>
          <w:rFonts w:asciiTheme="majorEastAsia" w:eastAsiaTheme="majorEastAsia" w:hAnsiTheme="majorEastAsia"/>
          <w:kern w:val="30"/>
          <w:sz w:val="24"/>
          <w:szCs w:val="24"/>
          <w:lang w:eastAsia="zh-CN"/>
        </w:rPr>
        <w:t xml:space="preserve">2.4.3 </w:t>
      </w:r>
      <w:r w:rsidRPr="009D09C1">
        <w:rPr>
          <w:rFonts w:asciiTheme="majorEastAsia" w:eastAsiaTheme="majorEastAsia" w:hAnsiTheme="majorEastAsia" w:hint="eastAsia"/>
          <w:kern w:val="30"/>
          <w:sz w:val="24"/>
          <w:szCs w:val="24"/>
          <w:lang w:eastAsia="zh-CN"/>
        </w:rPr>
        <w:t>设备的安装、运行、维护、检修说明书</w:t>
      </w:r>
      <w:r w:rsidRPr="009D09C1">
        <w:rPr>
          <w:rFonts w:asciiTheme="majorEastAsia" w:eastAsiaTheme="majorEastAsia" w:hAnsiTheme="majorEastAsia"/>
          <w:kern w:val="30"/>
          <w:sz w:val="24"/>
          <w:szCs w:val="24"/>
          <w:lang w:eastAsia="zh-CN"/>
        </w:rPr>
        <w:t>,</w:t>
      </w:r>
      <w:r w:rsidRPr="009D09C1">
        <w:rPr>
          <w:rFonts w:asciiTheme="majorEastAsia" w:eastAsiaTheme="majorEastAsia" w:hAnsiTheme="majorEastAsia" w:hint="eastAsia"/>
          <w:kern w:val="30"/>
          <w:sz w:val="24"/>
          <w:szCs w:val="24"/>
          <w:lang w:eastAsia="zh-CN"/>
        </w:rPr>
        <w:t>包括设备结构特点、安装程序和工艺要求、起动调试要领。运行操作规定和控制数据、定期校验和维护说明等。</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7.</w:t>
      </w:r>
      <w:r w:rsidRPr="009D09C1">
        <w:rPr>
          <w:rFonts w:asciiTheme="majorEastAsia" w:eastAsiaTheme="majorEastAsia" w:hAnsiTheme="majorEastAsia"/>
          <w:kern w:val="30"/>
          <w:sz w:val="24"/>
          <w:szCs w:val="24"/>
          <w:lang w:eastAsia="zh-CN"/>
        </w:rPr>
        <w:t xml:space="preserve">2.4.4 </w:t>
      </w:r>
      <w:r w:rsidRPr="009D09C1">
        <w:rPr>
          <w:rFonts w:asciiTheme="majorEastAsia" w:eastAsiaTheme="majorEastAsia" w:hAnsiTheme="majorEastAsia" w:hint="eastAsia"/>
          <w:kern w:val="30"/>
          <w:sz w:val="24"/>
          <w:szCs w:val="24"/>
          <w:lang w:eastAsia="zh-CN"/>
        </w:rPr>
        <w:t>卖方应提供备品、配件总清单和易损零件图。</w:t>
      </w:r>
    </w:p>
    <w:p w:rsidR="009D09C1" w:rsidRPr="009D09C1" w:rsidRDefault="009D09C1"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7.</w:t>
      </w:r>
      <w:r w:rsidRPr="009D09C1">
        <w:rPr>
          <w:rFonts w:asciiTheme="majorEastAsia" w:eastAsiaTheme="majorEastAsia" w:hAnsiTheme="majorEastAsia"/>
          <w:kern w:val="30"/>
          <w:sz w:val="24"/>
          <w:szCs w:val="24"/>
          <w:lang w:eastAsia="zh-CN"/>
        </w:rPr>
        <w:t xml:space="preserve">2.5 </w:t>
      </w:r>
      <w:r w:rsidRPr="009D09C1">
        <w:rPr>
          <w:rFonts w:asciiTheme="majorEastAsia" w:eastAsiaTheme="majorEastAsia" w:hAnsiTheme="majorEastAsia" w:hint="eastAsia"/>
          <w:kern w:val="30"/>
          <w:sz w:val="24"/>
          <w:szCs w:val="24"/>
          <w:lang w:eastAsia="zh-CN"/>
        </w:rPr>
        <w:t>卖方须提供的其它技术资料包括以下但不限于：</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7.</w:t>
      </w:r>
      <w:r w:rsidRPr="009D09C1">
        <w:rPr>
          <w:rFonts w:asciiTheme="majorEastAsia" w:eastAsiaTheme="majorEastAsia" w:hAnsiTheme="majorEastAsia"/>
          <w:kern w:val="30"/>
          <w:sz w:val="24"/>
          <w:szCs w:val="24"/>
          <w:lang w:eastAsia="zh-CN"/>
        </w:rPr>
        <w:t xml:space="preserve">2.5.1 </w:t>
      </w:r>
      <w:r w:rsidRPr="009D09C1">
        <w:rPr>
          <w:rFonts w:asciiTheme="majorEastAsia" w:eastAsiaTheme="majorEastAsia" w:hAnsiTheme="majorEastAsia" w:hint="eastAsia"/>
          <w:kern w:val="30"/>
          <w:sz w:val="24"/>
          <w:szCs w:val="24"/>
          <w:lang w:eastAsia="zh-CN"/>
        </w:rPr>
        <w:t>检验记录、试验报告及质量合格证等出厂报告。</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7.</w:t>
      </w:r>
      <w:r w:rsidRPr="009D09C1">
        <w:rPr>
          <w:rFonts w:asciiTheme="majorEastAsia" w:eastAsiaTheme="majorEastAsia" w:hAnsiTheme="majorEastAsia"/>
          <w:kern w:val="30"/>
          <w:sz w:val="24"/>
          <w:szCs w:val="24"/>
          <w:lang w:eastAsia="zh-CN"/>
        </w:rPr>
        <w:t xml:space="preserve">2.5.2 </w:t>
      </w:r>
      <w:r w:rsidRPr="009D09C1">
        <w:rPr>
          <w:rFonts w:asciiTheme="majorEastAsia" w:eastAsiaTheme="majorEastAsia" w:hAnsiTheme="majorEastAsia" w:hint="eastAsia"/>
          <w:kern w:val="30"/>
          <w:sz w:val="24"/>
          <w:szCs w:val="24"/>
          <w:lang w:eastAsia="zh-CN"/>
        </w:rPr>
        <w:t>卖方提供在设计、制造时所遵循的规范、标准和规定清单。</w:t>
      </w:r>
    </w:p>
    <w:p w:rsidR="009D09C1" w:rsidRP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7.</w:t>
      </w:r>
      <w:r w:rsidRPr="009D09C1">
        <w:rPr>
          <w:rFonts w:asciiTheme="majorEastAsia" w:eastAsiaTheme="majorEastAsia" w:hAnsiTheme="majorEastAsia"/>
          <w:kern w:val="30"/>
          <w:sz w:val="24"/>
          <w:szCs w:val="24"/>
          <w:lang w:eastAsia="zh-CN"/>
        </w:rPr>
        <w:t xml:space="preserve">2.5.3 </w:t>
      </w:r>
      <w:r w:rsidRPr="009D09C1">
        <w:rPr>
          <w:rFonts w:asciiTheme="majorEastAsia" w:eastAsiaTheme="majorEastAsia" w:hAnsiTheme="majorEastAsia" w:hint="eastAsia"/>
          <w:kern w:val="30"/>
          <w:sz w:val="24"/>
          <w:szCs w:val="24"/>
          <w:lang w:eastAsia="zh-CN"/>
        </w:rPr>
        <w:t>设备和备品管理资料文件</w:t>
      </w:r>
      <w:r w:rsidRPr="009D09C1">
        <w:rPr>
          <w:rFonts w:asciiTheme="majorEastAsia" w:eastAsiaTheme="majorEastAsia" w:hAnsiTheme="majorEastAsia"/>
          <w:kern w:val="30"/>
          <w:sz w:val="24"/>
          <w:szCs w:val="24"/>
          <w:lang w:eastAsia="zh-CN"/>
        </w:rPr>
        <w:t>,</w:t>
      </w:r>
      <w:r w:rsidRPr="009D09C1">
        <w:rPr>
          <w:rFonts w:asciiTheme="majorEastAsia" w:eastAsiaTheme="majorEastAsia" w:hAnsiTheme="majorEastAsia" w:hint="eastAsia"/>
          <w:kern w:val="30"/>
          <w:sz w:val="24"/>
          <w:szCs w:val="24"/>
          <w:lang w:eastAsia="zh-CN"/>
        </w:rPr>
        <w:t>包括设备和备品发运和装箱的详细资料</w:t>
      </w:r>
      <w:r w:rsidRPr="009D09C1">
        <w:rPr>
          <w:rFonts w:asciiTheme="majorEastAsia" w:eastAsiaTheme="majorEastAsia" w:hAnsiTheme="majorEastAsia"/>
          <w:kern w:val="30"/>
          <w:sz w:val="24"/>
          <w:szCs w:val="24"/>
          <w:lang w:eastAsia="zh-CN"/>
        </w:rPr>
        <w:t>(</w:t>
      </w:r>
      <w:r w:rsidRPr="009D09C1">
        <w:rPr>
          <w:rFonts w:asciiTheme="majorEastAsia" w:eastAsiaTheme="majorEastAsia" w:hAnsiTheme="majorEastAsia" w:hint="eastAsia"/>
          <w:kern w:val="30"/>
          <w:sz w:val="24"/>
          <w:szCs w:val="24"/>
          <w:lang w:eastAsia="zh-CN"/>
        </w:rPr>
        <w:t>各</w:t>
      </w:r>
      <w:r w:rsidRPr="009D09C1">
        <w:rPr>
          <w:rFonts w:asciiTheme="majorEastAsia" w:eastAsiaTheme="majorEastAsia" w:hAnsiTheme="majorEastAsia" w:hint="eastAsia"/>
          <w:kern w:val="30"/>
          <w:sz w:val="24"/>
          <w:szCs w:val="24"/>
          <w:lang w:eastAsia="zh-CN"/>
        </w:rPr>
        <w:lastRenderedPageBreak/>
        <w:t>种清单</w:t>
      </w:r>
      <w:r w:rsidRPr="009D09C1">
        <w:rPr>
          <w:rFonts w:asciiTheme="majorEastAsia" w:eastAsiaTheme="majorEastAsia" w:hAnsiTheme="majorEastAsia"/>
          <w:kern w:val="30"/>
          <w:sz w:val="24"/>
          <w:szCs w:val="24"/>
          <w:lang w:eastAsia="zh-CN"/>
        </w:rPr>
        <w:t>),</w:t>
      </w:r>
      <w:r w:rsidRPr="009D09C1">
        <w:rPr>
          <w:rFonts w:asciiTheme="majorEastAsia" w:eastAsiaTheme="majorEastAsia" w:hAnsiTheme="majorEastAsia" w:hint="eastAsia"/>
          <w:kern w:val="30"/>
          <w:sz w:val="24"/>
          <w:szCs w:val="24"/>
          <w:lang w:eastAsia="zh-CN"/>
        </w:rPr>
        <w:t>设备和备品存放与保管技术要求、运输超重和超大件的明细表和外形图。</w:t>
      </w:r>
    </w:p>
    <w:p w:rsidR="009D09C1" w:rsidRDefault="009D09C1" w:rsidP="009D09C1">
      <w:pPr>
        <w:adjustRightInd w:val="0"/>
        <w:spacing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7.</w:t>
      </w:r>
      <w:r w:rsidRPr="009D09C1">
        <w:rPr>
          <w:rFonts w:asciiTheme="majorEastAsia" w:eastAsiaTheme="majorEastAsia" w:hAnsiTheme="majorEastAsia"/>
          <w:kern w:val="30"/>
          <w:sz w:val="24"/>
          <w:szCs w:val="24"/>
          <w:lang w:eastAsia="zh-CN"/>
        </w:rPr>
        <w:t>2.5.4</w:t>
      </w:r>
      <w:r w:rsidRPr="009D09C1">
        <w:rPr>
          <w:rFonts w:asciiTheme="majorEastAsia" w:eastAsiaTheme="majorEastAsia" w:hAnsiTheme="majorEastAsia" w:hint="eastAsia"/>
          <w:kern w:val="30"/>
          <w:sz w:val="24"/>
          <w:szCs w:val="24"/>
          <w:lang w:eastAsia="zh-CN"/>
        </w:rPr>
        <w:t xml:space="preserve"> 详细的产品质量文件</w:t>
      </w:r>
      <w:r w:rsidRPr="009D09C1">
        <w:rPr>
          <w:rFonts w:asciiTheme="majorEastAsia" w:eastAsiaTheme="majorEastAsia" w:hAnsiTheme="majorEastAsia"/>
          <w:kern w:val="30"/>
          <w:sz w:val="24"/>
          <w:szCs w:val="24"/>
          <w:lang w:eastAsia="zh-CN"/>
        </w:rPr>
        <w:t>,</w:t>
      </w:r>
      <w:r w:rsidRPr="009D09C1">
        <w:rPr>
          <w:rFonts w:asciiTheme="majorEastAsia" w:eastAsiaTheme="majorEastAsia" w:hAnsiTheme="majorEastAsia" w:hint="eastAsia"/>
          <w:kern w:val="30"/>
          <w:sz w:val="24"/>
          <w:szCs w:val="24"/>
          <w:lang w:eastAsia="zh-CN"/>
        </w:rPr>
        <w:t>包括材质、材质检验、焊接、热处理、加工质量、外形尺寸、水压试验和性能检验等的证明。</w:t>
      </w:r>
    </w:p>
    <w:p w:rsidR="005F24DA" w:rsidRPr="009D09C1" w:rsidRDefault="005F24DA" w:rsidP="009D09C1">
      <w:pPr>
        <w:pStyle w:val="15"/>
        <w:spacing w:line="400" w:lineRule="exact"/>
        <w:outlineLvl w:val="1"/>
        <w:rPr>
          <w:rFonts w:asciiTheme="majorEastAsia" w:eastAsiaTheme="majorEastAsia" w:hAnsiTheme="majorEastAsia"/>
          <w:sz w:val="24"/>
          <w:szCs w:val="24"/>
        </w:rPr>
      </w:pPr>
      <w:bookmarkStart w:id="52" w:name="_Toc270663217"/>
      <w:bookmarkStart w:id="53" w:name="_Toc509411559"/>
      <w:bookmarkEnd w:id="48"/>
      <w:r w:rsidRPr="009D09C1">
        <w:rPr>
          <w:rFonts w:asciiTheme="majorEastAsia" w:eastAsiaTheme="majorEastAsia" w:hAnsiTheme="majorEastAsia" w:hint="eastAsia"/>
          <w:sz w:val="24"/>
          <w:szCs w:val="24"/>
        </w:rPr>
        <w:t xml:space="preserve">8 </w:t>
      </w:r>
      <w:bookmarkStart w:id="54" w:name="_Toc70261430"/>
      <w:r w:rsidRPr="009D09C1">
        <w:rPr>
          <w:rFonts w:asciiTheme="majorEastAsia" w:eastAsiaTheme="majorEastAsia" w:hAnsiTheme="majorEastAsia" w:hint="eastAsia"/>
          <w:sz w:val="24"/>
          <w:szCs w:val="24"/>
        </w:rPr>
        <w:t>技术服务和设计联络</w:t>
      </w:r>
      <w:bookmarkEnd w:id="52"/>
      <w:bookmarkEnd w:id="53"/>
      <w:bookmarkEnd w:id="54"/>
    </w:p>
    <w:p w:rsidR="005F24DA" w:rsidRPr="009D09C1" w:rsidRDefault="005F24DA" w:rsidP="00E95F16">
      <w:pPr>
        <w:adjustRightInd w:val="0"/>
        <w:spacing w:beforeLines="50" w:afterLines="50" w:line="400" w:lineRule="exact"/>
        <w:outlineLvl w:val="1"/>
        <w:rPr>
          <w:rFonts w:asciiTheme="majorEastAsia" w:eastAsiaTheme="majorEastAsia" w:hAnsiTheme="majorEastAsia"/>
          <w:sz w:val="24"/>
          <w:szCs w:val="24"/>
          <w:lang w:eastAsia="zh-CN"/>
        </w:rPr>
      </w:pPr>
      <w:bookmarkStart w:id="55" w:name="_Toc70261431"/>
      <w:r w:rsidRPr="009D09C1">
        <w:rPr>
          <w:rFonts w:asciiTheme="majorEastAsia" w:eastAsiaTheme="majorEastAsia" w:hAnsiTheme="majorEastAsia" w:hint="eastAsia"/>
          <w:sz w:val="24"/>
          <w:szCs w:val="24"/>
          <w:lang w:eastAsia="zh-CN"/>
        </w:rPr>
        <w:t>8.1 卖方现场技术服务</w:t>
      </w:r>
      <w:bookmarkEnd w:id="55"/>
    </w:p>
    <w:p w:rsidR="005F24DA" w:rsidRPr="009D09C1" w:rsidRDefault="005F24DA"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D09C1">
        <w:rPr>
          <w:rFonts w:asciiTheme="majorEastAsia" w:eastAsiaTheme="majorEastAsia" w:hAnsiTheme="majorEastAsia" w:hint="eastAsia"/>
          <w:kern w:val="30"/>
          <w:sz w:val="24"/>
          <w:szCs w:val="24"/>
          <w:lang w:eastAsia="zh-CN"/>
        </w:rPr>
        <w:t>8.1.1</w:t>
      </w:r>
      <w:r w:rsidRPr="009D09C1">
        <w:rPr>
          <w:rFonts w:asciiTheme="majorEastAsia" w:eastAsiaTheme="majorEastAsia" w:hAnsiTheme="majorEastAsia"/>
          <w:kern w:val="30"/>
          <w:sz w:val="24"/>
          <w:szCs w:val="24"/>
          <w:lang w:eastAsia="zh-CN"/>
        </w:rPr>
        <w:t xml:space="preserve"> </w:t>
      </w:r>
      <w:r w:rsidRPr="009D09C1">
        <w:rPr>
          <w:rFonts w:asciiTheme="majorEastAsia" w:eastAsiaTheme="majorEastAsia" w:hAnsiTheme="majorEastAsia" w:hint="eastAsia"/>
          <w:kern w:val="30"/>
          <w:sz w:val="24"/>
          <w:szCs w:val="24"/>
          <w:lang w:eastAsia="zh-CN"/>
        </w:rPr>
        <w:t>为保证所供设备的正确安装、启动、安全运行和性能指标，以及相互的工作联系，卖方要派若干合格的现场服务人员到现场服务。在投标阶段即应将服务人月数计划表按下表列出。如果该人月数不能满足今后实际工程需要，卖方应免费追加人月数。</w:t>
      </w:r>
    </w:p>
    <w:p w:rsidR="005F24DA" w:rsidRPr="009D09C1" w:rsidRDefault="005F24DA" w:rsidP="00E95F16">
      <w:pPr>
        <w:adjustRightInd w:val="0"/>
        <w:spacing w:beforeLines="50" w:afterLines="30" w:line="400" w:lineRule="exact"/>
        <w:ind w:firstLineChars="781" w:firstLine="1989"/>
        <w:textAlignment w:val="baseline"/>
        <w:outlineLvl w:val="1"/>
        <w:rPr>
          <w:rFonts w:asciiTheme="majorEastAsia" w:eastAsiaTheme="majorEastAsia" w:hAnsiTheme="majorEastAsia"/>
          <w:sz w:val="24"/>
          <w:szCs w:val="24"/>
        </w:rPr>
      </w:pPr>
      <w:r w:rsidRPr="009D09C1">
        <w:rPr>
          <w:rFonts w:asciiTheme="majorEastAsia" w:eastAsiaTheme="majorEastAsia" w:hAnsiTheme="majorEastAsia" w:hint="eastAsia"/>
          <w:sz w:val="24"/>
          <w:szCs w:val="24"/>
        </w:rPr>
        <w:t>服</w:t>
      </w:r>
      <w:r w:rsidRPr="009D09C1">
        <w:rPr>
          <w:rFonts w:asciiTheme="majorEastAsia" w:eastAsiaTheme="majorEastAsia" w:hAnsiTheme="majorEastAsia"/>
          <w:sz w:val="24"/>
          <w:szCs w:val="24"/>
        </w:rPr>
        <w:t xml:space="preserve"> </w:t>
      </w:r>
      <w:r w:rsidRPr="009D09C1">
        <w:rPr>
          <w:rFonts w:asciiTheme="majorEastAsia" w:eastAsiaTheme="majorEastAsia" w:hAnsiTheme="majorEastAsia" w:hint="eastAsia"/>
          <w:sz w:val="24"/>
          <w:szCs w:val="24"/>
        </w:rPr>
        <w:t>务</w:t>
      </w:r>
      <w:r w:rsidRPr="009D09C1">
        <w:rPr>
          <w:rFonts w:asciiTheme="majorEastAsia" w:eastAsiaTheme="majorEastAsia" w:hAnsiTheme="majorEastAsia"/>
          <w:sz w:val="24"/>
          <w:szCs w:val="24"/>
        </w:rPr>
        <w:t xml:space="preserve"> </w:t>
      </w:r>
      <w:r w:rsidRPr="009D09C1">
        <w:rPr>
          <w:rFonts w:asciiTheme="majorEastAsia" w:eastAsiaTheme="majorEastAsia" w:hAnsiTheme="majorEastAsia" w:hint="eastAsia"/>
          <w:sz w:val="24"/>
          <w:szCs w:val="24"/>
        </w:rPr>
        <w:t>人</w:t>
      </w:r>
      <w:r w:rsidRPr="009D09C1">
        <w:rPr>
          <w:rFonts w:asciiTheme="majorEastAsia" w:eastAsiaTheme="majorEastAsia" w:hAnsiTheme="majorEastAsia"/>
          <w:sz w:val="24"/>
          <w:szCs w:val="24"/>
        </w:rPr>
        <w:t xml:space="preserve"> </w:t>
      </w:r>
      <w:r w:rsidRPr="009D09C1">
        <w:rPr>
          <w:rFonts w:asciiTheme="majorEastAsia" w:eastAsiaTheme="majorEastAsia" w:hAnsiTheme="majorEastAsia" w:hint="eastAsia"/>
          <w:sz w:val="24"/>
          <w:szCs w:val="24"/>
        </w:rPr>
        <w:t>员</w:t>
      </w:r>
      <w:r w:rsidRPr="009D09C1">
        <w:rPr>
          <w:rFonts w:asciiTheme="majorEastAsia" w:eastAsiaTheme="majorEastAsia" w:hAnsiTheme="majorEastAsia"/>
          <w:sz w:val="24"/>
          <w:szCs w:val="24"/>
        </w:rPr>
        <w:t xml:space="preserve"> </w:t>
      </w:r>
      <w:r w:rsidRPr="009D09C1">
        <w:rPr>
          <w:rFonts w:asciiTheme="majorEastAsia" w:eastAsiaTheme="majorEastAsia" w:hAnsiTheme="majorEastAsia" w:hint="eastAsia"/>
          <w:sz w:val="24"/>
          <w:szCs w:val="24"/>
        </w:rPr>
        <w:t>计</w:t>
      </w:r>
      <w:r w:rsidRPr="009D09C1">
        <w:rPr>
          <w:rFonts w:asciiTheme="majorEastAsia" w:eastAsiaTheme="majorEastAsia" w:hAnsiTheme="majorEastAsia"/>
          <w:sz w:val="24"/>
          <w:szCs w:val="24"/>
        </w:rPr>
        <w:t xml:space="preserve"> </w:t>
      </w:r>
      <w:r w:rsidRPr="009D09C1">
        <w:rPr>
          <w:rFonts w:asciiTheme="majorEastAsia" w:eastAsiaTheme="majorEastAsia" w:hAnsiTheme="majorEastAsia" w:hint="eastAsia"/>
          <w:sz w:val="24"/>
          <w:szCs w:val="24"/>
        </w:rPr>
        <w:t>划</w:t>
      </w:r>
      <w:r w:rsidRPr="009D09C1">
        <w:rPr>
          <w:rFonts w:asciiTheme="majorEastAsia" w:eastAsiaTheme="majorEastAsia" w:hAnsiTheme="majorEastAsia"/>
          <w:sz w:val="24"/>
          <w:szCs w:val="24"/>
        </w:rPr>
        <w:t xml:space="preserve"> </w:t>
      </w:r>
      <w:r w:rsidRPr="009D09C1">
        <w:rPr>
          <w:rFonts w:asciiTheme="majorEastAsia" w:eastAsiaTheme="majorEastAsia" w:hAnsiTheme="majorEastAsia" w:hint="eastAsia"/>
          <w:sz w:val="24"/>
          <w:szCs w:val="24"/>
        </w:rPr>
        <w:t>表</w:t>
      </w:r>
    </w:p>
    <w:tbl>
      <w:tblPr>
        <w:tblW w:w="0" w:type="auto"/>
        <w:tblInd w:w="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900"/>
        <w:gridCol w:w="1977"/>
        <w:gridCol w:w="1963"/>
        <w:gridCol w:w="1360"/>
        <w:gridCol w:w="1420"/>
        <w:gridCol w:w="1420"/>
      </w:tblGrid>
      <w:tr w:rsidR="005F24DA" w:rsidTr="00E95F16">
        <w:trPr>
          <w:trHeight w:val="397"/>
        </w:trPr>
        <w:tc>
          <w:tcPr>
            <w:tcW w:w="900" w:type="dxa"/>
            <w:vMerge w:val="restart"/>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r>
              <w:rPr>
                <w:rFonts w:hint="eastAsia"/>
                <w:sz w:val="18"/>
              </w:rPr>
              <w:t>序号</w:t>
            </w:r>
          </w:p>
        </w:tc>
        <w:tc>
          <w:tcPr>
            <w:tcW w:w="1977" w:type="dxa"/>
            <w:vMerge w:val="restart"/>
            <w:tcBorders>
              <w:top w:val="single" w:sz="6" w:space="0" w:color="auto"/>
              <w:left w:val="nil"/>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r>
              <w:rPr>
                <w:rFonts w:hint="eastAsia"/>
                <w:sz w:val="18"/>
              </w:rPr>
              <w:t>技术服务内容</w:t>
            </w:r>
          </w:p>
        </w:tc>
        <w:tc>
          <w:tcPr>
            <w:tcW w:w="1963" w:type="dxa"/>
            <w:vMerge w:val="restart"/>
            <w:tcBorders>
              <w:top w:val="single" w:sz="6" w:space="0" w:color="auto"/>
              <w:left w:val="nil"/>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r>
              <w:rPr>
                <w:rFonts w:hint="eastAsia"/>
                <w:sz w:val="18"/>
              </w:rPr>
              <w:t>计划人月数</w:t>
            </w:r>
          </w:p>
        </w:tc>
        <w:tc>
          <w:tcPr>
            <w:tcW w:w="2780" w:type="dxa"/>
            <w:gridSpan w:val="2"/>
            <w:tcBorders>
              <w:top w:val="single" w:sz="6" w:space="0" w:color="auto"/>
              <w:left w:val="nil"/>
              <w:bottom w:val="single" w:sz="6" w:space="0" w:color="auto"/>
              <w:right w:val="nil"/>
            </w:tcBorders>
            <w:vAlign w:val="center"/>
          </w:tcPr>
          <w:p w:rsidR="005F24DA" w:rsidRDefault="005F24DA" w:rsidP="00E95F16">
            <w:pPr>
              <w:tabs>
                <w:tab w:val="left" w:pos="567"/>
              </w:tabs>
              <w:snapToGrid w:val="0"/>
              <w:spacing w:line="360" w:lineRule="auto"/>
              <w:jc w:val="center"/>
              <w:rPr>
                <w:sz w:val="18"/>
              </w:rPr>
            </w:pPr>
            <w:r>
              <w:rPr>
                <w:rFonts w:hint="eastAsia"/>
                <w:sz w:val="18"/>
              </w:rPr>
              <w:t>派出人员构成</w:t>
            </w:r>
          </w:p>
        </w:tc>
        <w:tc>
          <w:tcPr>
            <w:tcW w:w="1420" w:type="dxa"/>
            <w:vMerge w:val="restart"/>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r>
              <w:rPr>
                <w:rFonts w:hint="eastAsia"/>
                <w:sz w:val="18"/>
              </w:rPr>
              <w:t>备</w:t>
            </w:r>
            <w:r>
              <w:rPr>
                <w:sz w:val="18"/>
              </w:rPr>
              <w:t xml:space="preserve">  </w:t>
            </w:r>
            <w:r>
              <w:rPr>
                <w:rFonts w:hint="eastAsia"/>
                <w:sz w:val="18"/>
              </w:rPr>
              <w:t>注</w:t>
            </w:r>
          </w:p>
        </w:tc>
      </w:tr>
      <w:tr w:rsidR="005F24DA" w:rsidTr="00E95F16">
        <w:trPr>
          <w:trHeight w:val="397"/>
        </w:trPr>
        <w:tc>
          <w:tcPr>
            <w:tcW w:w="900" w:type="dxa"/>
            <w:vMerge/>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p>
        </w:tc>
        <w:tc>
          <w:tcPr>
            <w:tcW w:w="1977" w:type="dxa"/>
            <w:vMerge/>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p>
        </w:tc>
        <w:tc>
          <w:tcPr>
            <w:tcW w:w="1963" w:type="dxa"/>
            <w:vMerge/>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p>
        </w:tc>
        <w:tc>
          <w:tcPr>
            <w:tcW w:w="1360"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r>
              <w:rPr>
                <w:rFonts w:hint="eastAsia"/>
                <w:sz w:val="18"/>
              </w:rPr>
              <w:t>职</w:t>
            </w:r>
            <w:r>
              <w:rPr>
                <w:sz w:val="18"/>
              </w:rPr>
              <w:t xml:space="preserve">  </w:t>
            </w:r>
            <w:r>
              <w:rPr>
                <w:rFonts w:hint="eastAsia"/>
                <w:sz w:val="18"/>
              </w:rPr>
              <w:t>称</w:t>
            </w:r>
          </w:p>
        </w:tc>
        <w:tc>
          <w:tcPr>
            <w:tcW w:w="1420"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r>
              <w:rPr>
                <w:rFonts w:hint="eastAsia"/>
                <w:sz w:val="18"/>
              </w:rPr>
              <w:t>人</w:t>
            </w:r>
            <w:r>
              <w:rPr>
                <w:sz w:val="18"/>
              </w:rPr>
              <w:t xml:space="preserve">  </w:t>
            </w:r>
            <w:r>
              <w:rPr>
                <w:rFonts w:hint="eastAsia"/>
                <w:sz w:val="18"/>
              </w:rPr>
              <w:t>数</w:t>
            </w:r>
          </w:p>
        </w:tc>
        <w:tc>
          <w:tcPr>
            <w:tcW w:w="1420" w:type="dxa"/>
            <w:vMerge/>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p>
        </w:tc>
      </w:tr>
      <w:tr w:rsidR="005F24DA" w:rsidTr="00E95F16">
        <w:trPr>
          <w:trHeight w:val="397"/>
        </w:trPr>
        <w:tc>
          <w:tcPr>
            <w:tcW w:w="900"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rPr>
                <w:sz w:val="18"/>
              </w:rPr>
            </w:pPr>
          </w:p>
        </w:tc>
        <w:tc>
          <w:tcPr>
            <w:tcW w:w="1977"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rPr>
                <w:sz w:val="18"/>
              </w:rPr>
            </w:pPr>
          </w:p>
        </w:tc>
        <w:tc>
          <w:tcPr>
            <w:tcW w:w="1963"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rPr>
                <w:sz w:val="18"/>
              </w:rPr>
            </w:pPr>
          </w:p>
        </w:tc>
        <w:tc>
          <w:tcPr>
            <w:tcW w:w="1360"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rPr>
                <w:sz w:val="18"/>
              </w:rPr>
            </w:pPr>
          </w:p>
        </w:tc>
        <w:tc>
          <w:tcPr>
            <w:tcW w:w="1420"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rPr>
                <w:sz w:val="18"/>
              </w:rPr>
            </w:pPr>
          </w:p>
        </w:tc>
        <w:tc>
          <w:tcPr>
            <w:tcW w:w="1420"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rPr>
                <w:sz w:val="18"/>
              </w:rPr>
            </w:pPr>
          </w:p>
        </w:tc>
      </w:tr>
      <w:tr w:rsidR="005F24DA" w:rsidTr="00E95F16">
        <w:trPr>
          <w:trHeight w:val="397"/>
        </w:trPr>
        <w:tc>
          <w:tcPr>
            <w:tcW w:w="900"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rPr>
                <w:sz w:val="18"/>
              </w:rPr>
            </w:pPr>
          </w:p>
        </w:tc>
        <w:tc>
          <w:tcPr>
            <w:tcW w:w="1977"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rPr>
                <w:sz w:val="18"/>
              </w:rPr>
            </w:pPr>
          </w:p>
        </w:tc>
        <w:tc>
          <w:tcPr>
            <w:tcW w:w="1963"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rPr>
                <w:sz w:val="18"/>
              </w:rPr>
            </w:pPr>
          </w:p>
        </w:tc>
        <w:tc>
          <w:tcPr>
            <w:tcW w:w="1360"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rPr>
                <w:sz w:val="18"/>
              </w:rPr>
            </w:pPr>
          </w:p>
        </w:tc>
        <w:tc>
          <w:tcPr>
            <w:tcW w:w="1420"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rPr>
                <w:sz w:val="18"/>
              </w:rPr>
            </w:pPr>
          </w:p>
        </w:tc>
        <w:tc>
          <w:tcPr>
            <w:tcW w:w="1420"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rPr>
                <w:sz w:val="18"/>
              </w:rPr>
            </w:pPr>
          </w:p>
        </w:tc>
      </w:tr>
    </w:tbl>
    <w:p w:rsidR="005F24DA" w:rsidRDefault="005F24DA" w:rsidP="009D09C1">
      <w:pPr>
        <w:tabs>
          <w:tab w:val="left" w:pos="567"/>
        </w:tabs>
        <w:snapToGrid w:val="0"/>
        <w:spacing w:line="400" w:lineRule="exact"/>
        <w:outlineLvl w:val="1"/>
        <w:rPr>
          <w:sz w:val="24"/>
          <w:lang w:eastAsia="zh-CN"/>
        </w:rPr>
      </w:pPr>
      <w:r>
        <w:rPr>
          <w:sz w:val="24"/>
          <w:lang w:eastAsia="zh-CN"/>
        </w:rPr>
        <w:tab/>
      </w:r>
      <w:r>
        <w:rPr>
          <w:rFonts w:hint="eastAsia"/>
          <w:sz w:val="24"/>
          <w:lang w:eastAsia="zh-CN"/>
        </w:rPr>
        <w:t>卖方现场技术服务人员所发生的一切费用包括工资、差旅费、住宿、办公及通信联络等均包括在合同报价内。</w:t>
      </w:r>
    </w:p>
    <w:p w:rsidR="005F24DA" w:rsidRDefault="005F24DA" w:rsidP="00E95F16">
      <w:pPr>
        <w:adjustRightInd w:val="0"/>
        <w:spacing w:beforeLines="50" w:afterLines="30" w:line="400" w:lineRule="exact"/>
        <w:textAlignment w:val="baseline"/>
        <w:outlineLvl w:val="1"/>
        <w:rPr>
          <w:kern w:val="30"/>
          <w:sz w:val="24"/>
          <w:lang w:eastAsia="zh-CN"/>
        </w:rPr>
      </w:pPr>
      <w:r>
        <w:rPr>
          <w:rFonts w:hint="eastAsia"/>
          <w:kern w:val="30"/>
          <w:sz w:val="24"/>
          <w:lang w:eastAsia="zh-CN"/>
        </w:rPr>
        <w:t>8.</w:t>
      </w:r>
      <w:r>
        <w:rPr>
          <w:kern w:val="30"/>
          <w:sz w:val="24"/>
          <w:lang w:eastAsia="zh-CN"/>
        </w:rPr>
        <w:t xml:space="preserve">1.2 </w:t>
      </w:r>
      <w:r>
        <w:rPr>
          <w:rFonts w:hint="eastAsia"/>
          <w:kern w:val="30"/>
          <w:sz w:val="24"/>
          <w:lang w:eastAsia="zh-CN"/>
        </w:rPr>
        <w:t>卖方现场服务人员的条件：</w:t>
      </w:r>
    </w:p>
    <w:p w:rsidR="005F24DA" w:rsidRDefault="005F24DA" w:rsidP="009D09C1">
      <w:pPr>
        <w:adjustRightInd w:val="0"/>
        <w:spacing w:line="400" w:lineRule="exact"/>
        <w:textAlignment w:val="baseline"/>
        <w:outlineLvl w:val="1"/>
        <w:rPr>
          <w:kern w:val="30"/>
          <w:sz w:val="24"/>
          <w:lang w:eastAsia="zh-CN"/>
        </w:rPr>
      </w:pPr>
      <w:r>
        <w:rPr>
          <w:rFonts w:hint="eastAsia"/>
          <w:kern w:val="30"/>
          <w:sz w:val="24"/>
          <w:lang w:eastAsia="zh-CN"/>
        </w:rPr>
        <w:t>8.</w:t>
      </w:r>
      <w:r>
        <w:rPr>
          <w:kern w:val="30"/>
          <w:sz w:val="24"/>
          <w:lang w:eastAsia="zh-CN"/>
        </w:rPr>
        <w:t xml:space="preserve">1.2.1 </w:t>
      </w:r>
      <w:r>
        <w:rPr>
          <w:rFonts w:hint="eastAsia"/>
          <w:kern w:val="30"/>
          <w:sz w:val="24"/>
          <w:lang w:eastAsia="zh-CN"/>
        </w:rPr>
        <w:t>遵纪守法，遵守现场的各项规章和制度，熟悉并掌握现场和电厂有关安全方面的规章制度。</w:t>
      </w:r>
    </w:p>
    <w:p w:rsidR="005F24DA" w:rsidRDefault="005F24DA" w:rsidP="009D09C1">
      <w:pPr>
        <w:adjustRightInd w:val="0"/>
        <w:spacing w:line="400" w:lineRule="exact"/>
        <w:textAlignment w:val="baseline"/>
        <w:outlineLvl w:val="1"/>
        <w:rPr>
          <w:kern w:val="30"/>
          <w:sz w:val="24"/>
          <w:lang w:eastAsia="zh-CN"/>
        </w:rPr>
      </w:pPr>
      <w:r>
        <w:rPr>
          <w:rFonts w:hint="eastAsia"/>
          <w:kern w:val="30"/>
          <w:sz w:val="24"/>
          <w:lang w:eastAsia="zh-CN"/>
        </w:rPr>
        <w:t>8.</w:t>
      </w:r>
      <w:r>
        <w:rPr>
          <w:kern w:val="30"/>
          <w:sz w:val="24"/>
          <w:lang w:eastAsia="zh-CN"/>
        </w:rPr>
        <w:t xml:space="preserve">1.2.2 </w:t>
      </w:r>
      <w:r>
        <w:rPr>
          <w:rFonts w:hint="eastAsia"/>
          <w:kern w:val="30"/>
          <w:sz w:val="24"/>
          <w:lang w:eastAsia="zh-CN"/>
        </w:rPr>
        <w:t>工作责任心强，身体健康，适应现场工作条件。</w:t>
      </w:r>
    </w:p>
    <w:p w:rsidR="005F24DA" w:rsidRDefault="005F24DA" w:rsidP="009D09C1">
      <w:pPr>
        <w:adjustRightInd w:val="0"/>
        <w:spacing w:line="400" w:lineRule="exact"/>
        <w:textAlignment w:val="baseline"/>
        <w:outlineLvl w:val="1"/>
        <w:rPr>
          <w:kern w:val="30"/>
          <w:sz w:val="24"/>
          <w:lang w:eastAsia="zh-CN"/>
        </w:rPr>
      </w:pPr>
      <w:r>
        <w:rPr>
          <w:rFonts w:hint="eastAsia"/>
          <w:kern w:val="30"/>
          <w:sz w:val="24"/>
          <w:lang w:eastAsia="zh-CN"/>
        </w:rPr>
        <w:t>8.</w:t>
      </w:r>
      <w:r>
        <w:rPr>
          <w:kern w:val="30"/>
          <w:sz w:val="24"/>
          <w:lang w:eastAsia="zh-CN"/>
        </w:rPr>
        <w:t xml:space="preserve">1.2.3 </w:t>
      </w:r>
      <w:r>
        <w:rPr>
          <w:rFonts w:hint="eastAsia"/>
          <w:kern w:val="30"/>
          <w:sz w:val="24"/>
          <w:lang w:eastAsia="zh-CN"/>
        </w:rPr>
        <w:t>了解合同设备的设计，熟悉其结构，有三年以上相同或相近机组的现场工作经验，能够正确地进行现场指导。</w:t>
      </w:r>
    </w:p>
    <w:p w:rsidR="005F24DA" w:rsidRDefault="005F24DA" w:rsidP="009D09C1">
      <w:pPr>
        <w:adjustRightInd w:val="0"/>
        <w:spacing w:line="400" w:lineRule="exact"/>
        <w:textAlignment w:val="baseline"/>
        <w:outlineLvl w:val="1"/>
        <w:rPr>
          <w:kern w:val="30"/>
          <w:sz w:val="24"/>
          <w:lang w:eastAsia="zh-CN"/>
        </w:rPr>
      </w:pPr>
      <w:r>
        <w:rPr>
          <w:rFonts w:hint="eastAsia"/>
          <w:kern w:val="30"/>
          <w:sz w:val="24"/>
          <w:lang w:eastAsia="zh-CN"/>
        </w:rPr>
        <w:t>8.</w:t>
      </w:r>
      <w:r>
        <w:rPr>
          <w:kern w:val="30"/>
          <w:sz w:val="24"/>
          <w:lang w:eastAsia="zh-CN"/>
        </w:rPr>
        <w:t xml:space="preserve">1.2.4 </w:t>
      </w:r>
      <w:r>
        <w:rPr>
          <w:rFonts w:hint="eastAsia"/>
          <w:kern w:val="30"/>
          <w:sz w:val="24"/>
          <w:lang w:eastAsia="zh-CN"/>
        </w:rPr>
        <w:t>买方有权要求更换不称职的卖方现场技术服务人员，卖方应及时更换。</w:t>
      </w:r>
    </w:p>
    <w:p w:rsidR="005F24DA" w:rsidRDefault="005F24DA" w:rsidP="009D09C1">
      <w:pPr>
        <w:adjustRightInd w:val="0"/>
        <w:spacing w:line="400" w:lineRule="exact"/>
        <w:textAlignment w:val="baseline"/>
        <w:outlineLvl w:val="1"/>
        <w:rPr>
          <w:kern w:val="30"/>
          <w:sz w:val="24"/>
          <w:lang w:eastAsia="zh-CN"/>
        </w:rPr>
      </w:pPr>
      <w:r>
        <w:rPr>
          <w:rFonts w:hint="eastAsia"/>
          <w:kern w:val="30"/>
          <w:sz w:val="24"/>
          <w:lang w:eastAsia="zh-CN"/>
        </w:rPr>
        <w:t>8.</w:t>
      </w:r>
      <w:r>
        <w:rPr>
          <w:kern w:val="30"/>
          <w:sz w:val="24"/>
          <w:lang w:eastAsia="zh-CN"/>
        </w:rPr>
        <w:t xml:space="preserve">1.2.5 </w:t>
      </w:r>
      <w:r>
        <w:rPr>
          <w:rFonts w:hint="eastAsia"/>
          <w:kern w:val="30"/>
          <w:sz w:val="24"/>
          <w:lang w:eastAsia="zh-CN"/>
        </w:rPr>
        <w:t>国外技术人员到现场的语言交流翻译应由卖方配备，外国专家在现场期间的管理由卖方负责。</w:t>
      </w:r>
    </w:p>
    <w:p w:rsidR="005F24DA" w:rsidRDefault="005F24DA" w:rsidP="009D09C1">
      <w:pPr>
        <w:adjustRightInd w:val="0"/>
        <w:spacing w:line="400" w:lineRule="exact"/>
        <w:textAlignment w:val="baseline"/>
        <w:outlineLvl w:val="1"/>
        <w:rPr>
          <w:kern w:val="30"/>
          <w:sz w:val="24"/>
          <w:lang w:eastAsia="zh-CN"/>
        </w:rPr>
      </w:pPr>
      <w:r>
        <w:rPr>
          <w:rFonts w:hint="eastAsia"/>
          <w:kern w:val="30"/>
          <w:sz w:val="24"/>
          <w:lang w:eastAsia="zh-CN"/>
        </w:rPr>
        <w:t>8.1.2.6在投标阶段，卖方须按下表提供现场服务人员的情况，由招标人确认。</w:t>
      </w:r>
    </w:p>
    <w:p w:rsidR="005F24DA" w:rsidRDefault="005F24DA" w:rsidP="00E95F16">
      <w:pPr>
        <w:adjustRightInd w:val="0"/>
        <w:spacing w:beforeLines="50" w:afterLines="30" w:line="400" w:lineRule="exact"/>
        <w:textAlignment w:val="baseline"/>
        <w:outlineLvl w:val="1"/>
        <w:rPr>
          <w:szCs w:val="21"/>
        </w:rPr>
      </w:pPr>
      <w:bookmarkStart w:id="56" w:name="_Toc11501393"/>
      <w:r>
        <w:rPr>
          <w:sz w:val="24"/>
          <w:lang w:eastAsia="zh-CN"/>
        </w:rPr>
        <w:br w:type="page"/>
      </w:r>
      <w:r>
        <w:rPr>
          <w:rFonts w:hint="eastAsia"/>
          <w:szCs w:val="21"/>
        </w:rPr>
        <w:lastRenderedPageBreak/>
        <w:t>现场服务人员情况表</w:t>
      </w:r>
      <w:bookmarkEnd w:id="56"/>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3"/>
        <w:gridCol w:w="1200"/>
        <w:gridCol w:w="1200"/>
        <w:gridCol w:w="1200"/>
        <w:gridCol w:w="1200"/>
        <w:gridCol w:w="1200"/>
        <w:gridCol w:w="895"/>
        <w:gridCol w:w="1104"/>
      </w:tblGrid>
      <w:tr w:rsidR="005F24DA" w:rsidTr="00E95F16">
        <w:trPr>
          <w:trHeight w:val="397"/>
        </w:trPr>
        <w:tc>
          <w:tcPr>
            <w:tcW w:w="1073" w:type="dxa"/>
            <w:vAlign w:val="center"/>
          </w:tcPr>
          <w:p w:rsidR="005F24DA" w:rsidRDefault="005F24DA" w:rsidP="00E95F16">
            <w:pPr>
              <w:tabs>
                <w:tab w:val="left" w:pos="567"/>
              </w:tabs>
              <w:snapToGrid w:val="0"/>
              <w:jc w:val="center"/>
              <w:rPr>
                <w:sz w:val="18"/>
              </w:rPr>
            </w:pPr>
            <w:r>
              <w:rPr>
                <w:rFonts w:hint="eastAsia"/>
                <w:sz w:val="18"/>
              </w:rPr>
              <w:t>姓名</w:t>
            </w:r>
          </w:p>
        </w:tc>
        <w:tc>
          <w:tcPr>
            <w:tcW w:w="1200" w:type="dxa"/>
            <w:vAlign w:val="center"/>
          </w:tcPr>
          <w:p w:rsidR="005F24DA" w:rsidRDefault="005F24DA" w:rsidP="00E95F16">
            <w:pPr>
              <w:tabs>
                <w:tab w:val="left" w:pos="567"/>
              </w:tabs>
              <w:snapToGrid w:val="0"/>
              <w:jc w:val="center"/>
              <w:rPr>
                <w:sz w:val="18"/>
              </w:rPr>
            </w:pPr>
          </w:p>
        </w:tc>
        <w:tc>
          <w:tcPr>
            <w:tcW w:w="1200" w:type="dxa"/>
            <w:vAlign w:val="center"/>
          </w:tcPr>
          <w:p w:rsidR="005F24DA" w:rsidRDefault="005F24DA" w:rsidP="00E95F16">
            <w:pPr>
              <w:tabs>
                <w:tab w:val="left" w:pos="567"/>
              </w:tabs>
              <w:snapToGrid w:val="0"/>
              <w:jc w:val="center"/>
              <w:rPr>
                <w:sz w:val="18"/>
              </w:rPr>
            </w:pPr>
            <w:r>
              <w:rPr>
                <w:rFonts w:hint="eastAsia"/>
                <w:sz w:val="18"/>
              </w:rPr>
              <w:t>性别</w:t>
            </w:r>
          </w:p>
        </w:tc>
        <w:tc>
          <w:tcPr>
            <w:tcW w:w="1200" w:type="dxa"/>
            <w:vAlign w:val="center"/>
          </w:tcPr>
          <w:p w:rsidR="005F24DA" w:rsidRDefault="005F24DA" w:rsidP="00E95F16">
            <w:pPr>
              <w:tabs>
                <w:tab w:val="left" w:pos="567"/>
              </w:tabs>
              <w:snapToGrid w:val="0"/>
              <w:jc w:val="center"/>
              <w:rPr>
                <w:sz w:val="18"/>
              </w:rPr>
            </w:pPr>
          </w:p>
        </w:tc>
        <w:tc>
          <w:tcPr>
            <w:tcW w:w="1200" w:type="dxa"/>
            <w:vAlign w:val="center"/>
          </w:tcPr>
          <w:p w:rsidR="005F24DA" w:rsidRDefault="005F24DA" w:rsidP="00E95F16">
            <w:pPr>
              <w:tabs>
                <w:tab w:val="left" w:pos="567"/>
              </w:tabs>
              <w:snapToGrid w:val="0"/>
              <w:jc w:val="center"/>
              <w:rPr>
                <w:sz w:val="18"/>
              </w:rPr>
            </w:pPr>
            <w:r>
              <w:rPr>
                <w:rFonts w:hint="eastAsia"/>
                <w:sz w:val="18"/>
              </w:rPr>
              <w:t>年龄</w:t>
            </w:r>
          </w:p>
        </w:tc>
        <w:tc>
          <w:tcPr>
            <w:tcW w:w="1200" w:type="dxa"/>
            <w:vAlign w:val="center"/>
          </w:tcPr>
          <w:p w:rsidR="005F24DA" w:rsidRDefault="005F24DA" w:rsidP="00E95F16">
            <w:pPr>
              <w:tabs>
                <w:tab w:val="left" w:pos="567"/>
              </w:tabs>
              <w:snapToGrid w:val="0"/>
              <w:jc w:val="center"/>
              <w:rPr>
                <w:sz w:val="18"/>
              </w:rPr>
            </w:pPr>
          </w:p>
        </w:tc>
        <w:tc>
          <w:tcPr>
            <w:tcW w:w="895" w:type="dxa"/>
            <w:vAlign w:val="center"/>
          </w:tcPr>
          <w:p w:rsidR="005F24DA" w:rsidRDefault="005F24DA" w:rsidP="00E95F16">
            <w:pPr>
              <w:tabs>
                <w:tab w:val="left" w:pos="567"/>
              </w:tabs>
              <w:snapToGrid w:val="0"/>
              <w:jc w:val="center"/>
              <w:rPr>
                <w:sz w:val="18"/>
              </w:rPr>
            </w:pPr>
            <w:r>
              <w:rPr>
                <w:rFonts w:hint="eastAsia"/>
                <w:sz w:val="18"/>
              </w:rPr>
              <w:t>学历</w:t>
            </w:r>
          </w:p>
        </w:tc>
        <w:tc>
          <w:tcPr>
            <w:tcW w:w="1104" w:type="dxa"/>
            <w:vAlign w:val="center"/>
          </w:tcPr>
          <w:p w:rsidR="005F24DA" w:rsidRDefault="005F24DA" w:rsidP="00E95F16">
            <w:pPr>
              <w:tabs>
                <w:tab w:val="left" w:pos="567"/>
              </w:tabs>
              <w:snapToGrid w:val="0"/>
              <w:jc w:val="center"/>
              <w:rPr>
                <w:sz w:val="18"/>
              </w:rPr>
            </w:pPr>
          </w:p>
        </w:tc>
      </w:tr>
      <w:tr w:rsidR="005F24DA" w:rsidTr="00E95F16">
        <w:trPr>
          <w:trHeight w:val="397"/>
        </w:trPr>
        <w:tc>
          <w:tcPr>
            <w:tcW w:w="1073" w:type="dxa"/>
            <w:vAlign w:val="center"/>
          </w:tcPr>
          <w:p w:rsidR="005F24DA" w:rsidRDefault="005F24DA" w:rsidP="00E95F16">
            <w:pPr>
              <w:tabs>
                <w:tab w:val="left" w:pos="567"/>
              </w:tabs>
              <w:snapToGrid w:val="0"/>
              <w:jc w:val="center"/>
              <w:rPr>
                <w:sz w:val="18"/>
              </w:rPr>
            </w:pPr>
            <w:r>
              <w:rPr>
                <w:rFonts w:hint="eastAsia"/>
                <w:sz w:val="18"/>
              </w:rPr>
              <w:t>专业</w:t>
            </w:r>
          </w:p>
        </w:tc>
        <w:tc>
          <w:tcPr>
            <w:tcW w:w="1200" w:type="dxa"/>
            <w:vAlign w:val="center"/>
          </w:tcPr>
          <w:p w:rsidR="005F24DA" w:rsidRDefault="005F24DA" w:rsidP="00E95F16">
            <w:pPr>
              <w:tabs>
                <w:tab w:val="left" w:pos="567"/>
              </w:tabs>
              <w:snapToGrid w:val="0"/>
              <w:jc w:val="center"/>
              <w:rPr>
                <w:sz w:val="18"/>
              </w:rPr>
            </w:pPr>
          </w:p>
        </w:tc>
        <w:tc>
          <w:tcPr>
            <w:tcW w:w="1200" w:type="dxa"/>
            <w:vAlign w:val="center"/>
          </w:tcPr>
          <w:p w:rsidR="005F24DA" w:rsidRDefault="005F24DA" w:rsidP="00E95F16">
            <w:pPr>
              <w:tabs>
                <w:tab w:val="left" w:pos="567"/>
              </w:tabs>
              <w:snapToGrid w:val="0"/>
              <w:jc w:val="center"/>
              <w:rPr>
                <w:sz w:val="18"/>
              </w:rPr>
            </w:pPr>
            <w:r>
              <w:rPr>
                <w:rFonts w:hint="eastAsia"/>
                <w:sz w:val="18"/>
              </w:rPr>
              <w:t>毕业学校</w:t>
            </w:r>
          </w:p>
        </w:tc>
        <w:tc>
          <w:tcPr>
            <w:tcW w:w="1200" w:type="dxa"/>
            <w:vAlign w:val="center"/>
          </w:tcPr>
          <w:p w:rsidR="005F24DA" w:rsidRDefault="005F24DA" w:rsidP="00E95F16">
            <w:pPr>
              <w:tabs>
                <w:tab w:val="left" w:pos="567"/>
              </w:tabs>
              <w:snapToGrid w:val="0"/>
              <w:jc w:val="center"/>
              <w:rPr>
                <w:sz w:val="18"/>
              </w:rPr>
            </w:pPr>
          </w:p>
        </w:tc>
        <w:tc>
          <w:tcPr>
            <w:tcW w:w="1200" w:type="dxa"/>
            <w:vAlign w:val="center"/>
          </w:tcPr>
          <w:p w:rsidR="005F24DA" w:rsidRDefault="005F24DA" w:rsidP="00E95F16">
            <w:pPr>
              <w:tabs>
                <w:tab w:val="left" w:pos="567"/>
              </w:tabs>
              <w:snapToGrid w:val="0"/>
              <w:jc w:val="center"/>
              <w:rPr>
                <w:sz w:val="18"/>
              </w:rPr>
            </w:pPr>
            <w:r>
              <w:rPr>
                <w:rFonts w:hint="eastAsia"/>
                <w:sz w:val="18"/>
              </w:rPr>
              <w:t>职称</w:t>
            </w:r>
          </w:p>
        </w:tc>
        <w:tc>
          <w:tcPr>
            <w:tcW w:w="1200" w:type="dxa"/>
            <w:vAlign w:val="center"/>
          </w:tcPr>
          <w:p w:rsidR="005F24DA" w:rsidRDefault="005F24DA" w:rsidP="00E95F16">
            <w:pPr>
              <w:tabs>
                <w:tab w:val="left" w:pos="567"/>
              </w:tabs>
              <w:snapToGrid w:val="0"/>
              <w:jc w:val="center"/>
              <w:rPr>
                <w:sz w:val="18"/>
              </w:rPr>
            </w:pPr>
          </w:p>
        </w:tc>
        <w:tc>
          <w:tcPr>
            <w:tcW w:w="895" w:type="dxa"/>
            <w:vAlign w:val="center"/>
          </w:tcPr>
          <w:p w:rsidR="005F24DA" w:rsidRDefault="005F24DA" w:rsidP="00E95F16">
            <w:pPr>
              <w:tabs>
                <w:tab w:val="left" w:pos="567"/>
              </w:tabs>
              <w:snapToGrid w:val="0"/>
              <w:jc w:val="center"/>
              <w:rPr>
                <w:sz w:val="18"/>
              </w:rPr>
            </w:pPr>
            <w:r>
              <w:rPr>
                <w:rFonts w:hint="eastAsia"/>
                <w:sz w:val="18"/>
              </w:rPr>
              <w:t>职务</w:t>
            </w:r>
          </w:p>
        </w:tc>
        <w:tc>
          <w:tcPr>
            <w:tcW w:w="1104" w:type="dxa"/>
            <w:vAlign w:val="center"/>
          </w:tcPr>
          <w:p w:rsidR="005F24DA" w:rsidRDefault="005F24DA" w:rsidP="00E95F16">
            <w:pPr>
              <w:tabs>
                <w:tab w:val="left" w:pos="567"/>
              </w:tabs>
              <w:snapToGrid w:val="0"/>
              <w:jc w:val="center"/>
              <w:rPr>
                <w:sz w:val="18"/>
              </w:rPr>
            </w:pPr>
          </w:p>
        </w:tc>
      </w:tr>
      <w:tr w:rsidR="005F24DA" w:rsidTr="00E95F16">
        <w:trPr>
          <w:trHeight w:val="397"/>
        </w:trPr>
        <w:tc>
          <w:tcPr>
            <w:tcW w:w="1073" w:type="dxa"/>
            <w:tcBorders>
              <w:bottom w:val="single" w:sz="4" w:space="0" w:color="auto"/>
            </w:tcBorders>
            <w:vAlign w:val="center"/>
          </w:tcPr>
          <w:p w:rsidR="005F24DA" w:rsidRDefault="005F24DA" w:rsidP="00961EE4">
            <w:pPr>
              <w:tabs>
                <w:tab w:val="left" w:pos="567"/>
              </w:tabs>
              <w:snapToGrid w:val="0"/>
              <w:jc w:val="center"/>
              <w:rPr>
                <w:sz w:val="18"/>
              </w:rPr>
            </w:pPr>
            <w:r>
              <w:rPr>
                <w:rFonts w:hint="eastAsia"/>
                <w:sz w:val="18"/>
              </w:rPr>
              <w:t>个人</w:t>
            </w:r>
          </w:p>
          <w:p w:rsidR="005F24DA" w:rsidRDefault="005F24DA" w:rsidP="00961EE4">
            <w:pPr>
              <w:tabs>
                <w:tab w:val="left" w:pos="567"/>
              </w:tabs>
              <w:snapToGrid w:val="0"/>
              <w:jc w:val="center"/>
              <w:rPr>
                <w:sz w:val="18"/>
              </w:rPr>
            </w:pPr>
            <w:r>
              <w:rPr>
                <w:rFonts w:hint="eastAsia"/>
                <w:sz w:val="18"/>
              </w:rPr>
              <w:t>情况</w:t>
            </w:r>
          </w:p>
        </w:tc>
        <w:tc>
          <w:tcPr>
            <w:tcW w:w="7999" w:type="dxa"/>
            <w:gridSpan w:val="7"/>
            <w:vAlign w:val="center"/>
          </w:tcPr>
          <w:p w:rsidR="005F24DA" w:rsidRDefault="005F24DA" w:rsidP="00E95F16">
            <w:pPr>
              <w:tabs>
                <w:tab w:val="left" w:pos="567"/>
              </w:tabs>
              <w:snapToGrid w:val="0"/>
              <w:rPr>
                <w:sz w:val="18"/>
                <w:lang w:eastAsia="zh-CN"/>
              </w:rPr>
            </w:pPr>
            <w:r>
              <w:rPr>
                <w:rFonts w:hint="eastAsia"/>
                <w:sz w:val="18"/>
                <w:lang w:eastAsia="zh-CN"/>
              </w:rPr>
              <w:t>1、工作简历</w:t>
            </w:r>
          </w:p>
          <w:p w:rsidR="005F24DA" w:rsidRDefault="005F24DA" w:rsidP="00E95F16">
            <w:pPr>
              <w:tabs>
                <w:tab w:val="left" w:pos="567"/>
              </w:tabs>
              <w:snapToGrid w:val="0"/>
              <w:rPr>
                <w:sz w:val="18"/>
                <w:lang w:eastAsia="zh-CN"/>
              </w:rPr>
            </w:pPr>
            <w:r>
              <w:rPr>
                <w:rFonts w:hint="eastAsia"/>
                <w:sz w:val="18"/>
                <w:lang w:eastAsia="zh-CN"/>
              </w:rPr>
              <w:t>2、相同和相近工程现场工作经历</w:t>
            </w:r>
          </w:p>
        </w:tc>
      </w:tr>
    </w:tbl>
    <w:p w:rsidR="005F24DA" w:rsidRDefault="005F24DA" w:rsidP="00E95F16">
      <w:pPr>
        <w:adjustRightInd w:val="0"/>
        <w:spacing w:beforeLines="50" w:afterLines="30" w:line="400" w:lineRule="exact"/>
        <w:textAlignment w:val="baseline"/>
        <w:outlineLvl w:val="1"/>
        <w:rPr>
          <w:kern w:val="30"/>
          <w:sz w:val="24"/>
          <w:lang w:eastAsia="zh-CN"/>
        </w:rPr>
      </w:pPr>
      <w:r>
        <w:rPr>
          <w:rFonts w:hint="eastAsia"/>
          <w:kern w:val="30"/>
          <w:sz w:val="24"/>
          <w:lang w:eastAsia="zh-CN"/>
        </w:rPr>
        <w:t>8.</w:t>
      </w:r>
      <w:r>
        <w:rPr>
          <w:kern w:val="30"/>
          <w:sz w:val="24"/>
          <w:lang w:eastAsia="zh-CN"/>
        </w:rPr>
        <w:t xml:space="preserve">1.3 </w:t>
      </w:r>
      <w:r>
        <w:rPr>
          <w:rFonts w:hint="eastAsia"/>
          <w:kern w:val="30"/>
          <w:sz w:val="24"/>
          <w:lang w:eastAsia="zh-CN"/>
        </w:rPr>
        <w:t>卖方现场服务人员的职责</w:t>
      </w:r>
    </w:p>
    <w:p w:rsidR="005F24DA" w:rsidRDefault="005F24DA" w:rsidP="00961EE4">
      <w:pPr>
        <w:adjustRightInd w:val="0"/>
        <w:spacing w:line="400" w:lineRule="exact"/>
        <w:textAlignment w:val="baseline"/>
        <w:outlineLvl w:val="1"/>
        <w:rPr>
          <w:kern w:val="30"/>
          <w:sz w:val="24"/>
          <w:lang w:eastAsia="zh-CN"/>
        </w:rPr>
      </w:pPr>
      <w:r>
        <w:rPr>
          <w:rFonts w:hint="eastAsia"/>
          <w:kern w:val="30"/>
          <w:sz w:val="24"/>
          <w:lang w:eastAsia="zh-CN"/>
        </w:rPr>
        <w:t>8.</w:t>
      </w:r>
      <w:r>
        <w:rPr>
          <w:kern w:val="30"/>
          <w:sz w:val="24"/>
          <w:lang w:eastAsia="zh-CN"/>
        </w:rPr>
        <w:t xml:space="preserve">1.3.1  </w:t>
      </w:r>
      <w:r>
        <w:rPr>
          <w:rFonts w:hint="eastAsia"/>
          <w:kern w:val="30"/>
          <w:sz w:val="24"/>
          <w:lang w:eastAsia="zh-CN"/>
        </w:rPr>
        <w:t>卖方现场服务人员的任务主要包括设备催交、货物的开箱检验及买卖双方的日常技术联络。在设备开始安装后的任务为安装和调试工作</w:t>
      </w:r>
      <w:r w:rsidR="00C858CB">
        <w:rPr>
          <w:rFonts w:hint="eastAsia"/>
          <w:kern w:val="30"/>
          <w:sz w:val="24"/>
          <w:lang w:eastAsia="zh-CN"/>
        </w:rPr>
        <w:t>（</w:t>
      </w:r>
      <w:r w:rsidR="00C858CB" w:rsidRPr="00AD3D49">
        <w:rPr>
          <w:rFonts w:hint="eastAsia"/>
          <w:b/>
          <w:kern w:val="30"/>
          <w:sz w:val="24"/>
          <w:lang w:eastAsia="zh-CN"/>
        </w:rPr>
        <w:t>安装调试工作包含：35kV开关柜至关口屏电缆的敷设及接线等一切新增关口屏的安装调试工作</w:t>
      </w:r>
      <w:r w:rsidR="00C858CB">
        <w:rPr>
          <w:rFonts w:hint="eastAsia"/>
          <w:kern w:val="30"/>
          <w:sz w:val="24"/>
          <w:lang w:eastAsia="zh-CN"/>
        </w:rPr>
        <w:t>）</w:t>
      </w:r>
      <w:r>
        <w:rPr>
          <w:rFonts w:hint="eastAsia"/>
          <w:kern w:val="30"/>
          <w:sz w:val="24"/>
          <w:lang w:eastAsia="zh-CN"/>
        </w:rPr>
        <w:t>，监督工程质量及调试质量，并符合工厂设计要求，处理设备缺陷及设计变更等，后期要参加试运行和性能考核试验。</w:t>
      </w:r>
    </w:p>
    <w:p w:rsidR="005F24DA" w:rsidRDefault="005F24DA" w:rsidP="00961EE4">
      <w:pPr>
        <w:adjustRightInd w:val="0"/>
        <w:spacing w:line="400" w:lineRule="exact"/>
        <w:textAlignment w:val="baseline"/>
        <w:outlineLvl w:val="1"/>
        <w:rPr>
          <w:kern w:val="30"/>
          <w:sz w:val="24"/>
        </w:rPr>
      </w:pPr>
      <w:r>
        <w:rPr>
          <w:rFonts w:hint="eastAsia"/>
          <w:kern w:val="30"/>
          <w:sz w:val="24"/>
          <w:lang w:eastAsia="zh-CN"/>
        </w:rPr>
        <w:t>8.</w:t>
      </w:r>
      <w:r>
        <w:rPr>
          <w:kern w:val="30"/>
          <w:sz w:val="24"/>
          <w:lang w:eastAsia="zh-CN"/>
        </w:rPr>
        <w:t xml:space="preserve">1.3.2  </w:t>
      </w:r>
      <w:r>
        <w:rPr>
          <w:rFonts w:hint="eastAsia"/>
          <w:kern w:val="30"/>
          <w:sz w:val="24"/>
          <w:lang w:eastAsia="zh-CN"/>
        </w:rPr>
        <w:t>在安装和调试前，卖方技术服务人员应向买方进行设计意图和安装程序及安装要点的技术交底和解释，必要时进行示范操作。对重要工作项目应实行每个工序的检查指导和监督，实行工序签证制度，否则，买方不能进行下一道工序。经卖方签证的工序如因卖方技术服务人员的指导错误而发生的问题，由卖方负全部责任。</w:t>
      </w:r>
      <w:r>
        <w:rPr>
          <w:rFonts w:hint="eastAsia"/>
          <w:kern w:val="30"/>
          <w:sz w:val="24"/>
        </w:rPr>
        <w:t>卖方对重要工作项目的认定，填写下表：</w:t>
      </w:r>
      <w:r>
        <w:rPr>
          <w:kern w:val="30"/>
          <w:sz w:val="24"/>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1082"/>
        <w:gridCol w:w="3124"/>
        <w:gridCol w:w="2523"/>
        <w:gridCol w:w="2343"/>
      </w:tblGrid>
      <w:tr w:rsidR="005F24DA" w:rsidTr="00E95F16">
        <w:trPr>
          <w:trHeight w:val="397"/>
          <w:jc w:val="center"/>
        </w:trPr>
        <w:tc>
          <w:tcPr>
            <w:tcW w:w="1082" w:type="dxa"/>
            <w:vAlign w:val="center"/>
          </w:tcPr>
          <w:p w:rsidR="005F24DA" w:rsidRDefault="005F24DA" w:rsidP="00E95F16">
            <w:pPr>
              <w:tabs>
                <w:tab w:val="left" w:pos="567"/>
              </w:tabs>
              <w:snapToGrid w:val="0"/>
              <w:spacing w:line="360" w:lineRule="auto"/>
              <w:jc w:val="center"/>
              <w:rPr>
                <w:sz w:val="18"/>
              </w:rPr>
            </w:pPr>
            <w:r>
              <w:rPr>
                <w:rFonts w:hint="eastAsia"/>
                <w:sz w:val="18"/>
              </w:rPr>
              <w:t>序号</w:t>
            </w:r>
          </w:p>
        </w:tc>
        <w:tc>
          <w:tcPr>
            <w:tcW w:w="3124" w:type="dxa"/>
            <w:vAlign w:val="center"/>
          </w:tcPr>
          <w:p w:rsidR="005F24DA" w:rsidRDefault="005F24DA" w:rsidP="00E95F16">
            <w:pPr>
              <w:tabs>
                <w:tab w:val="left" w:pos="567"/>
              </w:tabs>
              <w:snapToGrid w:val="0"/>
              <w:spacing w:line="360" w:lineRule="auto"/>
              <w:jc w:val="center"/>
              <w:rPr>
                <w:sz w:val="18"/>
              </w:rPr>
            </w:pPr>
            <w:r>
              <w:rPr>
                <w:rFonts w:hint="eastAsia"/>
                <w:sz w:val="18"/>
              </w:rPr>
              <w:t>工作项目名称</w:t>
            </w:r>
          </w:p>
        </w:tc>
        <w:tc>
          <w:tcPr>
            <w:tcW w:w="2523" w:type="dxa"/>
            <w:vAlign w:val="center"/>
          </w:tcPr>
          <w:p w:rsidR="005F24DA" w:rsidRDefault="005F24DA" w:rsidP="00E95F16">
            <w:pPr>
              <w:tabs>
                <w:tab w:val="left" w:pos="567"/>
              </w:tabs>
              <w:snapToGrid w:val="0"/>
              <w:spacing w:line="360" w:lineRule="auto"/>
              <w:jc w:val="center"/>
              <w:rPr>
                <w:sz w:val="18"/>
              </w:rPr>
            </w:pPr>
            <w:r>
              <w:rPr>
                <w:rFonts w:hint="eastAsia"/>
                <w:sz w:val="18"/>
              </w:rPr>
              <w:t>工序主要内容</w:t>
            </w:r>
          </w:p>
        </w:tc>
        <w:tc>
          <w:tcPr>
            <w:tcW w:w="2343" w:type="dxa"/>
            <w:vAlign w:val="center"/>
          </w:tcPr>
          <w:p w:rsidR="005F24DA" w:rsidRDefault="005F24DA" w:rsidP="00E95F16">
            <w:pPr>
              <w:tabs>
                <w:tab w:val="left" w:pos="567"/>
              </w:tabs>
              <w:snapToGrid w:val="0"/>
              <w:spacing w:line="360" w:lineRule="auto"/>
              <w:jc w:val="center"/>
              <w:rPr>
                <w:sz w:val="18"/>
              </w:rPr>
            </w:pPr>
            <w:r>
              <w:rPr>
                <w:rFonts w:hint="eastAsia"/>
                <w:sz w:val="18"/>
              </w:rPr>
              <w:t>备</w:t>
            </w:r>
            <w:r>
              <w:rPr>
                <w:sz w:val="18"/>
              </w:rPr>
              <w:t xml:space="preserve">   </w:t>
            </w:r>
            <w:r>
              <w:rPr>
                <w:rFonts w:hint="eastAsia"/>
                <w:sz w:val="18"/>
              </w:rPr>
              <w:t>注</w:t>
            </w:r>
          </w:p>
        </w:tc>
      </w:tr>
      <w:tr w:rsidR="005F24DA" w:rsidTr="00E95F16">
        <w:trPr>
          <w:trHeight w:val="397"/>
          <w:jc w:val="center"/>
        </w:trPr>
        <w:tc>
          <w:tcPr>
            <w:tcW w:w="1082" w:type="dxa"/>
            <w:vAlign w:val="center"/>
          </w:tcPr>
          <w:p w:rsidR="005F24DA" w:rsidRDefault="005F24DA" w:rsidP="00E95F16">
            <w:pPr>
              <w:tabs>
                <w:tab w:val="left" w:pos="567"/>
              </w:tabs>
              <w:snapToGrid w:val="0"/>
              <w:spacing w:line="360" w:lineRule="auto"/>
              <w:rPr>
                <w:sz w:val="18"/>
              </w:rPr>
            </w:pPr>
          </w:p>
        </w:tc>
        <w:tc>
          <w:tcPr>
            <w:tcW w:w="3124" w:type="dxa"/>
            <w:vAlign w:val="center"/>
          </w:tcPr>
          <w:p w:rsidR="005F24DA" w:rsidRDefault="005F24DA" w:rsidP="00E95F16">
            <w:pPr>
              <w:tabs>
                <w:tab w:val="left" w:pos="567"/>
              </w:tabs>
              <w:snapToGrid w:val="0"/>
              <w:spacing w:line="360" w:lineRule="auto"/>
              <w:rPr>
                <w:sz w:val="18"/>
              </w:rPr>
            </w:pPr>
          </w:p>
        </w:tc>
        <w:tc>
          <w:tcPr>
            <w:tcW w:w="2523" w:type="dxa"/>
            <w:vAlign w:val="center"/>
          </w:tcPr>
          <w:p w:rsidR="005F24DA" w:rsidRDefault="005F24DA" w:rsidP="00E95F16">
            <w:pPr>
              <w:tabs>
                <w:tab w:val="left" w:pos="567"/>
              </w:tabs>
              <w:snapToGrid w:val="0"/>
              <w:spacing w:line="360" w:lineRule="auto"/>
              <w:rPr>
                <w:sz w:val="18"/>
              </w:rPr>
            </w:pPr>
          </w:p>
        </w:tc>
        <w:tc>
          <w:tcPr>
            <w:tcW w:w="2343" w:type="dxa"/>
            <w:vAlign w:val="center"/>
          </w:tcPr>
          <w:p w:rsidR="005F24DA" w:rsidRDefault="005F24DA" w:rsidP="00E95F16">
            <w:pPr>
              <w:tabs>
                <w:tab w:val="left" w:pos="567"/>
              </w:tabs>
              <w:snapToGrid w:val="0"/>
              <w:spacing w:line="360" w:lineRule="auto"/>
              <w:rPr>
                <w:sz w:val="18"/>
              </w:rPr>
            </w:pPr>
          </w:p>
        </w:tc>
      </w:tr>
      <w:tr w:rsidR="005F24DA" w:rsidTr="00E95F16">
        <w:trPr>
          <w:trHeight w:val="397"/>
          <w:jc w:val="center"/>
        </w:trPr>
        <w:tc>
          <w:tcPr>
            <w:tcW w:w="1082" w:type="dxa"/>
            <w:vAlign w:val="center"/>
          </w:tcPr>
          <w:p w:rsidR="005F24DA" w:rsidRDefault="005F24DA" w:rsidP="00E95F16">
            <w:pPr>
              <w:tabs>
                <w:tab w:val="left" w:pos="567"/>
              </w:tabs>
              <w:snapToGrid w:val="0"/>
              <w:spacing w:line="360" w:lineRule="auto"/>
              <w:rPr>
                <w:sz w:val="18"/>
              </w:rPr>
            </w:pPr>
          </w:p>
        </w:tc>
        <w:tc>
          <w:tcPr>
            <w:tcW w:w="3124" w:type="dxa"/>
            <w:vAlign w:val="center"/>
          </w:tcPr>
          <w:p w:rsidR="005F24DA" w:rsidRDefault="005F24DA" w:rsidP="00E95F16">
            <w:pPr>
              <w:tabs>
                <w:tab w:val="left" w:pos="567"/>
              </w:tabs>
              <w:snapToGrid w:val="0"/>
              <w:spacing w:line="360" w:lineRule="auto"/>
              <w:rPr>
                <w:sz w:val="18"/>
              </w:rPr>
            </w:pPr>
          </w:p>
        </w:tc>
        <w:tc>
          <w:tcPr>
            <w:tcW w:w="2523" w:type="dxa"/>
            <w:vAlign w:val="center"/>
          </w:tcPr>
          <w:p w:rsidR="005F24DA" w:rsidRDefault="005F24DA" w:rsidP="00E95F16">
            <w:pPr>
              <w:tabs>
                <w:tab w:val="left" w:pos="567"/>
              </w:tabs>
              <w:snapToGrid w:val="0"/>
              <w:spacing w:line="360" w:lineRule="auto"/>
              <w:rPr>
                <w:sz w:val="18"/>
              </w:rPr>
            </w:pPr>
          </w:p>
        </w:tc>
        <w:tc>
          <w:tcPr>
            <w:tcW w:w="2343" w:type="dxa"/>
            <w:vAlign w:val="center"/>
          </w:tcPr>
          <w:p w:rsidR="005F24DA" w:rsidRDefault="005F24DA" w:rsidP="00E95F16">
            <w:pPr>
              <w:tabs>
                <w:tab w:val="left" w:pos="567"/>
              </w:tabs>
              <w:snapToGrid w:val="0"/>
              <w:spacing w:line="360" w:lineRule="auto"/>
              <w:rPr>
                <w:sz w:val="18"/>
              </w:rPr>
            </w:pPr>
          </w:p>
        </w:tc>
      </w:tr>
    </w:tbl>
    <w:p w:rsidR="005F24DA" w:rsidRDefault="005F24DA" w:rsidP="00961EE4">
      <w:pPr>
        <w:adjustRightInd w:val="0"/>
        <w:spacing w:line="400" w:lineRule="exact"/>
        <w:textAlignment w:val="baseline"/>
        <w:outlineLvl w:val="1"/>
        <w:rPr>
          <w:kern w:val="30"/>
          <w:sz w:val="24"/>
          <w:lang w:eastAsia="zh-CN"/>
        </w:rPr>
      </w:pPr>
      <w:r>
        <w:rPr>
          <w:rFonts w:hint="eastAsia"/>
          <w:kern w:val="30"/>
          <w:sz w:val="24"/>
          <w:lang w:eastAsia="zh-CN"/>
        </w:rPr>
        <w:t>8.</w:t>
      </w:r>
      <w:r>
        <w:rPr>
          <w:kern w:val="30"/>
          <w:sz w:val="24"/>
          <w:lang w:eastAsia="zh-CN"/>
        </w:rPr>
        <w:t xml:space="preserve">1.3.3  </w:t>
      </w:r>
      <w:r>
        <w:rPr>
          <w:rFonts w:hint="eastAsia"/>
          <w:kern w:val="30"/>
          <w:sz w:val="24"/>
          <w:lang w:eastAsia="zh-CN"/>
        </w:rPr>
        <w:t>卖方现场服务人员应有权全权处理现场出现的一切技术和商务问题。如现场发生质量问题或有重大设计变更，卖方现场人员要在买方规定的时间内予以解决。如卖方委托买方进行处理，要出具委托书并承担相应的经济责任。</w:t>
      </w:r>
    </w:p>
    <w:p w:rsidR="005F24DA" w:rsidRDefault="005F24DA" w:rsidP="00961EE4">
      <w:pPr>
        <w:adjustRightInd w:val="0"/>
        <w:spacing w:line="400" w:lineRule="exact"/>
        <w:textAlignment w:val="baseline"/>
        <w:outlineLvl w:val="1"/>
        <w:rPr>
          <w:kern w:val="30"/>
          <w:sz w:val="24"/>
          <w:lang w:eastAsia="zh-CN"/>
        </w:rPr>
      </w:pPr>
      <w:r>
        <w:rPr>
          <w:rFonts w:hint="eastAsia"/>
          <w:kern w:val="30"/>
          <w:sz w:val="24"/>
          <w:lang w:eastAsia="zh-CN"/>
        </w:rPr>
        <w:t>8.</w:t>
      </w:r>
      <w:r>
        <w:rPr>
          <w:kern w:val="30"/>
          <w:sz w:val="24"/>
          <w:lang w:eastAsia="zh-CN"/>
        </w:rPr>
        <w:t xml:space="preserve">1.3.4  </w:t>
      </w:r>
      <w:r>
        <w:rPr>
          <w:rFonts w:hint="eastAsia"/>
          <w:kern w:val="30"/>
          <w:sz w:val="24"/>
          <w:lang w:eastAsia="zh-CN"/>
        </w:rPr>
        <w:t>卖方现场服务人员的正常来去和更换应事先与买方协商。</w:t>
      </w:r>
    </w:p>
    <w:p w:rsidR="005F24DA" w:rsidRDefault="005F24DA" w:rsidP="00961EE4">
      <w:pPr>
        <w:adjustRightInd w:val="0"/>
        <w:spacing w:line="400" w:lineRule="exact"/>
        <w:textAlignment w:val="baseline"/>
        <w:outlineLvl w:val="1"/>
        <w:rPr>
          <w:kern w:val="30"/>
          <w:sz w:val="24"/>
          <w:lang w:eastAsia="zh-CN"/>
        </w:rPr>
      </w:pPr>
      <w:r>
        <w:rPr>
          <w:rFonts w:hint="eastAsia"/>
          <w:kern w:val="30"/>
          <w:sz w:val="24"/>
          <w:lang w:eastAsia="zh-CN"/>
        </w:rPr>
        <w:t>8.</w:t>
      </w:r>
      <w:r>
        <w:rPr>
          <w:kern w:val="30"/>
          <w:sz w:val="24"/>
          <w:lang w:eastAsia="zh-CN"/>
        </w:rPr>
        <w:t xml:space="preserve">1.3.5  </w:t>
      </w:r>
      <w:r>
        <w:rPr>
          <w:rFonts w:hint="eastAsia"/>
          <w:kern w:val="30"/>
          <w:sz w:val="24"/>
          <w:lang w:eastAsia="zh-CN"/>
        </w:rPr>
        <w:t>卖方对其现场服务人员的一切行为负全部责任。</w:t>
      </w:r>
    </w:p>
    <w:p w:rsidR="005F24DA" w:rsidRDefault="005F24DA" w:rsidP="00E95F16">
      <w:pPr>
        <w:adjustRightInd w:val="0"/>
        <w:spacing w:beforeLines="50" w:afterLines="30" w:line="400" w:lineRule="exact"/>
        <w:textAlignment w:val="baseline"/>
        <w:outlineLvl w:val="1"/>
        <w:rPr>
          <w:kern w:val="30"/>
          <w:sz w:val="24"/>
          <w:lang w:eastAsia="zh-CN"/>
        </w:rPr>
      </w:pPr>
      <w:r>
        <w:rPr>
          <w:rFonts w:hint="eastAsia"/>
          <w:kern w:val="30"/>
          <w:sz w:val="24"/>
          <w:lang w:eastAsia="zh-CN"/>
        </w:rPr>
        <w:t>8.</w:t>
      </w:r>
      <w:r>
        <w:rPr>
          <w:kern w:val="30"/>
          <w:sz w:val="24"/>
          <w:lang w:eastAsia="zh-CN"/>
        </w:rPr>
        <w:t xml:space="preserve">1.4 </w:t>
      </w:r>
      <w:r>
        <w:rPr>
          <w:rFonts w:hint="eastAsia"/>
          <w:kern w:val="30"/>
          <w:sz w:val="24"/>
          <w:lang w:eastAsia="zh-CN"/>
        </w:rPr>
        <w:t>买方的义务</w:t>
      </w:r>
    </w:p>
    <w:p w:rsidR="005F24DA" w:rsidRDefault="005F24DA" w:rsidP="00961EE4">
      <w:pPr>
        <w:tabs>
          <w:tab w:val="left" w:pos="567"/>
        </w:tabs>
        <w:snapToGrid w:val="0"/>
        <w:spacing w:line="400" w:lineRule="exact"/>
        <w:outlineLvl w:val="1"/>
        <w:rPr>
          <w:sz w:val="24"/>
          <w:lang w:eastAsia="zh-CN"/>
        </w:rPr>
      </w:pPr>
      <w:r>
        <w:rPr>
          <w:sz w:val="24"/>
          <w:lang w:eastAsia="zh-CN"/>
        </w:rPr>
        <w:tab/>
      </w:r>
      <w:r>
        <w:rPr>
          <w:rFonts w:hint="eastAsia"/>
          <w:sz w:val="24"/>
          <w:lang w:eastAsia="zh-CN"/>
        </w:rPr>
        <w:t>买方要配合卖方现场服务人员的工作，并在生活、交通和通讯上提卖方便，费用自理。</w:t>
      </w:r>
    </w:p>
    <w:p w:rsidR="005F24DA" w:rsidRPr="00961EE4" w:rsidRDefault="005F24DA" w:rsidP="00E95F16">
      <w:pPr>
        <w:adjustRightInd w:val="0"/>
        <w:spacing w:beforeLines="50" w:afterLines="50" w:line="400" w:lineRule="exact"/>
        <w:outlineLvl w:val="1"/>
        <w:rPr>
          <w:rFonts w:asciiTheme="minorEastAsia" w:eastAsiaTheme="minorEastAsia" w:hAnsiTheme="minorEastAsia"/>
          <w:sz w:val="24"/>
          <w:szCs w:val="24"/>
          <w:lang w:eastAsia="zh-CN"/>
        </w:rPr>
      </w:pPr>
      <w:bookmarkStart w:id="57" w:name="_Toc70261432"/>
      <w:r w:rsidRPr="00961EE4">
        <w:rPr>
          <w:rFonts w:asciiTheme="minorEastAsia" w:eastAsiaTheme="minorEastAsia" w:hAnsiTheme="minorEastAsia" w:hint="eastAsia"/>
          <w:sz w:val="24"/>
          <w:szCs w:val="24"/>
          <w:lang w:eastAsia="zh-CN"/>
        </w:rPr>
        <w:t>8.</w:t>
      </w:r>
      <w:r w:rsidRPr="00961EE4">
        <w:rPr>
          <w:rFonts w:asciiTheme="minorEastAsia" w:eastAsiaTheme="minorEastAsia" w:hAnsiTheme="minorEastAsia"/>
          <w:sz w:val="24"/>
          <w:szCs w:val="24"/>
          <w:lang w:eastAsia="zh-CN"/>
        </w:rPr>
        <w:t>2</w:t>
      </w:r>
      <w:r w:rsidRPr="00961EE4">
        <w:rPr>
          <w:rFonts w:asciiTheme="minorEastAsia" w:eastAsiaTheme="minorEastAsia" w:hAnsiTheme="minorEastAsia" w:hint="eastAsia"/>
          <w:sz w:val="24"/>
          <w:szCs w:val="24"/>
          <w:lang w:eastAsia="zh-CN"/>
        </w:rPr>
        <w:t xml:space="preserve"> 培训</w:t>
      </w:r>
      <w:bookmarkEnd w:id="57"/>
    </w:p>
    <w:p w:rsidR="005F24DA" w:rsidRPr="00961EE4" w:rsidRDefault="005F24DA" w:rsidP="00E95F16">
      <w:pPr>
        <w:adjustRightInd w:val="0"/>
        <w:spacing w:beforeLines="50" w:afterLines="30" w:line="400" w:lineRule="exact"/>
        <w:textAlignment w:val="baseline"/>
        <w:outlineLvl w:val="1"/>
        <w:rPr>
          <w:rFonts w:asciiTheme="minorEastAsia" w:eastAsiaTheme="minorEastAsia" w:hAnsiTheme="minorEastAsia"/>
          <w:kern w:val="30"/>
          <w:sz w:val="24"/>
          <w:szCs w:val="24"/>
          <w:lang w:eastAsia="zh-CN"/>
        </w:rPr>
      </w:pPr>
      <w:r w:rsidRPr="00961EE4">
        <w:rPr>
          <w:rFonts w:asciiTheme="minorEastAsia" w:eastAsiaTheme="minorEastAsia" w:hAnsiTheme="minorEastAsia" w:hint="eastAsia"/>
          <w:kern w:val="30"/>
          <w:sz w:val="24"/>
          <w:szCs w:val="24"/>
          <w:lang w:eastAsia="zh-CN"/>
        </w:rPr>
        <w:t>8.</w:t>
      </w:r>
      <w:r w:rsidRPr="00961EE4">
        <w:rPr>
          <w:rFonts w:asciiTheme="minorEastAsia" w:eastAsiaTheme="minorEastAsia" w:hAnsiTheme="minorEastAsia"/>
          <w:kern w:val="30"/>
          <w:sz w:val="24"/>
          <w:szCs w:val="24"/>
          <w:lang w:eastAsia="zh-CN"/>
        </w:rPr>
        <w:t xml:space="preserve">2.1 </w:t>
      </w:r>
      <w:r w:rsidRPr="00961EE4">
        <w:rPr>
          <w:rFonts w:asciiTheme="minorEastAsia" w:eastAsiaTheme="minorEastAsia" w:hAnsiTheme="minorEastAsia" w:hint="eastAsia"/>
          <w:kern w:val="30"/>
          <w:sz w:val="24"/>
          <w:szCs w:val="24"/>
          <w:lang w:eastAsia="zh-CN"/>
        </w:rPr>
        <w:t>为使合同设备能正常安装、调试、运行、维护及检修，卖方有责任提供相应的技术培训。培训内容应与工程进度相一致。</w:t>
      </w:r>
    </w:p>
    <w:p w:rsidR="005F24DA" w:rsidRPr="00961EE4" w:rsidRDefault="005F24DA" w:rsidP="00E95F16">
      <w:pPr>
        <w:adjustRightInd w:val="0"/>
        <w:spacing w:beforeLines="50" w:afterLines="30" w:line="400" w:lineRule="exact"/>
        <w:textAlignment w:val="baseline"/>
        <w:outlineLvl w:val="1"/>
        <w:rPr>
          <w:rFonts w:asciiTheme="minorEastAsia" w:eastAsiaTheme="minorEastAsia" w:hAnsiTheme="minorEastAsia"/>
          <w:kern w:val="30"/>
          <w:sz w:val="24"/>
          <w:szCs w:val="24"/>
          <w:lang w:eastAsia="zh-CN"/>
        </w:rPr>
      </w:pPr>
      <w:r w:rsidRPr="00961EE4">
        <w:rPr>
          <w:rFonts w:asciiTheme="minorEastAsia" w:eastAsiaTheme="minorEastAsia" w:hAnsiTheme="minorEastAsia" w:hint="eastAsia"/>
          <w:kern w:val="30"/>
          <w:sz w:val="24"/>
          <w:szCs w:val="24"/>
          <w:lang w:eastAsia="zh-CN"/>
        </w:rPr>
        <w:lastRenderedPageBreak/>
        <w:t>8.</w:t>
      </w:r>
      <w:r w:rsidRPr="00961EE4">
        <w:rPr>
          <w:rFonts w:asciiTheme="minorEastAsia" w:eastAsiaTheme="minorEastAsia" w:hAnsiTheme="minorEastAsia"/>
          <w:kern w:val="30"/>
          <w:sz w:val="24"/>
          <w:szCs w:val="24"/>
          <w:lang w:eastAsia="zh-CN"/>
        </w:rPr>
        <w:t xml:space="preserve">2.2 </w:t>
      </w:r>
      <w:r w:rsidRPr="00961EE4">
        <w:rPr>
          <w:rFonts w:asciiTheme="minorEastAsia" w:eastAsiaTheme="minorEastAsia" w:hAnsiTheme="minorEastAsia" w:hint="eastAsia"/>
          <w:kern w:val="30"/>
          <w:sz w:val="24"/>
          <w:szCs w:val="24"/>
          <w:lang w:eastAsia="zh-CN"/>
        </w:rPr>
        <w:t>培训计划和内容由卖方在技术协议中列出（格式）。</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823"/>
        <w:gridCol w:w="1927"/>
        <w:gridCol w:w="1806"/>
        <w:gridCol w:w="1144"/>
        <w:gridCol w:w="1104"/>
        <w:gridCol w:w="1104"/>
        <w:gridCol w:w="1164"/>
      </w:tblGrid>
      <w:tr w:rsidR="005F24DA" w:rsidTr="00E95F16">
        <w:trPr>
          <w:trHeight w:val="397"/>
          <w:jc w:val="center"/>
        </w:trPr>
        <w:tc>
          <w:tcPr>
            <w:tcW w:w="823" w:type="dxa"/>
            <w:vMerge w:val="restart"/>
            <w:tcBorders>
              <w:top w:val="single" w:sz="6" w:space="0" w:color="auto"/>
              <w:left w:val="single" w:sz="6" w:space="0" w:color="auto"/>
              <w:bottom w:val="single" w:sz="6" w:space="0" w:color="auto"/>
              <w:right w:val="nil"/>
            </w:tcBorders>
            <w:vAlign w:val="center"/>
          </w:tcPr>
          <w:p w:rsidR="005F24DA" w:rsidRDefault="005F24DA" w:rsidP="00E95F16">
            <w:pPr>
              <w:tabs>
                <w:tab w:val="left" w:pos="567"/>
              </w:tabs>
              <w:snapToGrid w:val="0"/>
              <w:spacing w:line="360" w:lineRule="auto"/>
              <w:jc w:val="center"/>
              <w:rPr>
                <w:sz w:val="18"/>
              </w:rPr>
            </w:pPr>
            <w:r>
              <w:rPr>
                <w:rFonts w:hint="eastAsia"/>
                <w:sz w:val="18"/>
              </w:rPr>
              <w:t>序号</w:t>
            </w:r>
          </w:p>
        </w:tc>
        <w:tc>
          <w:tcPr>
            <w:tcW w:w="1927" w:type="dxa"/>
            <w:vMerge w:val="restart"/>
            <w:tcBorders>
              <w:top w:val="single" w:sz="6" w:space="0" w:color="auto"/>
              <w:left w:val="single" w:sz="6" w:space="0" w:color="auto"/>
              <w:bottom w:val="single" w:sz="6" w:space="0" w:color="auto"/>
              <w:right w:val="nil"/>
            </w:tcBorders>
            <w:vAlign w:val="center"/>
          </w:tcPr>
          <w:p w:rsidR="005F24DA" w:rsidRDefault="005F24DA" w:rsidP="00E95F16">
            <w:pPr>
              <w:tabs>
                <w:tab w:val="left" w:pos="567"/>
              </w:tabs>
              <w:snapToGrid w:val="0"/>
              <w:spacing w:line="360" w:lineRule="auto"/>
              <w:jc w:val="center"/>
              <w:rPr>
                <w:sz w:val="18"/>
              </w:rPr>
            </w:pPr>
            <w:r>
              <w:rPr>
                <w:rFonts w:hint="eastAsia"/>
                <w:sz w:val="18"/>
              </w:rPr>
              <w:t>培训内容</w:t>
            </w:r>
          </w:p>
        </w:tc>
        <w:tc>
          <w:tcPr>
            <w:tcW w:w="1806" w:type="dxa"/>
            <w:vMerge w:val="restart"/>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r>
              <w:rPr>
                <w:rFonts w:hint="eastAsia"/>
                <w:sz w:val="18"/>
              </w:rPr>
              <w:t>计划人月数</w:t>
            </w:r>
          </w:p>
        </w:tc>
        <w:tc>
          <w:tcPr>
            <w:tcW w:w="2248" w:type="dxa"/>
            <w:gridSpan w:val="2"/>
            <w:tcBorders>
              <w:top w:val="single" w:sz="6" w:space="0" w:color="auto"/>
              <w:left w:val="nil"/>
              <w:bottom w:val="single" w:sz="6" w:space="0" w:color="auto"/>
              <w:right w:val="nil"/>
            </w:tcBorders>
            <w:vAlign w:val="center"/>
          </w:tcPr>
          <w:p w:rsidR="005F24DA" w:rsidRDefault="005F24DA" w:rsidP="00E95F16">
            <w:pPr>
              <w:tabs>
                <w:tab w:val="left" w:pos="567"/>
              </w:tabs>
              <w:snapToGrid w:val="0"/>
              <w:spacing w:line="360" w:lineRule="auto"/>
              <w:jc w:val="center"/>
              <w:rPr>
                <w:sz w:val="18"/>
              </w:rPr>
            </w:pPr>
            <w:r>
              <w:rPr>
                <w:rFonts w:hint="eastAsia"/>
                <w:sz w:val="18"/>
              </w:rPr>
              <w:t>培训教师构成</w:t>
            </w:r>
          </w:p>
        </w:tc>
        <w:tc>
          <w:tcPr>
            <w:tcW w:w="1104" w:type="dxa"/>
            <w:vMerge w:val="restart"/>
            <w:tcBorders>
              <w:top w:val="single" w:sz="6" w:space="0" w:color="auto"/>
              <w:left w:val="single" w:sz="6" w:space="0" w:color="auto"/>
              <w:bottom w:val="single" w:sz="6" w:space="0" w:color="auto"/>
              <w:right w:val="nil"/>
            </w:tcBorders>
            <w:vAlign w:val="center"/>
          </w:tcPr>
          <w:p w:rsidR="005F24DA" w:rsidRDefault="005F24DA" w:rsidP="00E95F16">
            <w:pPr>
              <w:tabs>
                <w:tab w:val="left" w:pos="567"/>
              </w:tabs>
              <w:snapToGrid w:val="0"/>
              <w:spacing w:line="360" w:lineRule="auto"/>
              <w:jc w:val="center"/>
              <w:rPr>
                <w:sz w:val="18"/>
              </w:rPr>
            </w:pPr>
            <w:r>
              <w:rPr>
                <w:rFonts w:hint="eastAsia"/>
                <w:sz w:val="18"/>
              </w:rPr>
              <w:t>地</w:t>
            </w:r>
            <w:r>
              <w:rPr>
                <w:sz w:val="18"/>
              </w:rPr>
              <w:t xml:space="preserve"> </w:t>
            </w:r>
            <w:r>
              <w:rPr>
                <w:rFonts w:hint="eastAsia"/>
                <w:sz w:val="18"/>
              </w:rPr>
              <w:t>点</w:t>
            </w:r>
          </w:p>
        </w:tc>
        <w:tc>
          <w:tcPr>
            <w:tcW w:w="1164" w:type="dxa"/>
            <w:vMerge w:val="restart"/>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r>
              <w:rPr>
                <w:rFonts w:hint="eastAsia"/>
                <w:sz w:val="18"/>
              </w:rPr>
              <w:t>备</w:t>
            </w:r>
            <w:r>
              <w:rPr>
                <w:sz w:val="18"/>
              </w:rPr>
              <w:t xml:space="preserve"> </w:t>
            </w:r>
            <w:r>
              <w:rPr>
                <w:rFonts w:hint="eastAsia"/>
                <w:sz w:val="18"/>
              </w:rPr>
              <w:t>注</w:t>
            </w:r>
          </w:p>
        </w:tc>
      </w:tr>
      <w:tr w:rsidR="005F24DA" w:rsidTr="00E95F16">
        <w:trPr>
          <w:trHeight w:val="397"/>
          <w:jc w:val="center"/>
        </w:trPr>
        <w:tc>
          <w:tcPr>
            <w:tcW w:w="823" w:type="dxa"/>
            <w:vMerge/>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p>
        </w:tc>
        <w:tc>
          <w:tcPr>
            <w:tcW w:w="1927" w:type="dxa"/>
            <w:vMerge/>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p>
        </w:tc>
        <w:tc>
          <w:tcPr>
            <w:tcW w:w="1806" w:type="dxa"/>
            <w:vMerge/>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p>
        </w:tc>
        <w:tc>
          <w:tcPr>
            <w:tcW w:w="1144"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r>
              <w:rPr>
                <w:rFonts w:hint="eastAsia"/>
                <w:sz w:val="18"/>
              </w:rPr>
              <w:t>职</w:t>
            </w:r>
            <w:r>
              <w:rPr>
                <w:sz w:val="18"/>
              </w:rPr>
              <w:t xml:space="preserve"> </w:t>
            </w:r>
            <w:r>
              <w:rPr>
                <w:rFonts w:hint="eastAsia"/>
                <w:sz w:val="18"/>
              </w:rPr>
              <w:t>称</w:t>
            </w:r>
          </w:p>
        </w:tc>
        <w:tc>
          <w:tcPr>
            <w:tcW w:w="1104"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r>
              <w:rPr>
                <w:rFonts w:hint="eastAsia"/>
                <w:sz w:val="18"/>
              </w:rPr>
              <w:t>人</w:t>
            </w:r>
            <w:r>
              <w:rPr>
                <w:sz w:val="18"/>
              </w:rPr>
              <w:t xml:space="preserve"> </w:t>
            </w:r>
            <w:r>
              <w:rPr>
                <w:rFonts w:hint="eastAsia"/>
                <w:sz w:val="18"/>
              </w:rPr>
              <w:t>数</w:t>
            </w:r>
          </w:p>
        </w:tc>
        <w:tc>
          <w:tcPr>
            <w:tcW w:w="1104" w:type="dxa"/>
            <w:vMerge/>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p>
        </w:tc>
        <w:tc>
          <w:tcPr>
            <w:tcW w:w="1164" w:type="dxa"/>
            <w:vMerge/>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p>
        </w:tc>
      </w:tr>
      <w:tr w:rsidR="005F24DA" w:rsidTr="00E95F16">
        <w:trPr>
          <w:trHeight w:val="397"/>
          <w:jc w:val="center"/>
        </w:trPr>
        <w:tc>
          <w:tcPr>
            <w:tcW w:w="823"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p>
        </w:tc>
        <w:tc>
          <w:tcPr>
            <w:tcW w:w="1927"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p>
        </w:tc>
        <w:tc>
          <w:tcPr>
            <w:tcW w:w="1806"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p>
        </w:tc>
        <w:tc>
          <w:tcPr>
            <w:tcW w:w="1144"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p>
        </w:tc>
        <w:tc>
          <w:tcPr>
            <w:tcW w:w="1104"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p>
        </w:tc>
        <w:tc>
          <w:tcPr>
            <w:tcW w:w="1104"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p>
        </w:tc>
        <w:tc>
          <w:tcPr>
            <w:tcW w:w="1164"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jc w:val="center"/>
              <w:rPr>
                <w:sz w:val="18"/>
              </w:rPr>
            </w:pPr>
          </w:p>
        </w:tc>
      </w:tr>
      <w:tr w:rsidR="005F24DA" w:rsidTr="00E95F16">
        <w:trPr>
          <w:trHeight w:val="397"/>
          <w:jc w:val="center"/>
        </w:trPr>
        <w:tc>
          <w:tcPr>
            <w:tcW w:w="823"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rPr>
                <w:sz w:val="18"/>
              </w:rPr>
            </w:pPr>
          </w:p>
        </w:tc>
        <w:tc>
          <w:tcPr>
            <w:tcW w:w="1927"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rPr>
                <w:sz w:val="18"/>
              </w:rPr>
            </w:pPr>
          </w:p>
        </w:tc>
        <w:tc>
          <w:tcPr>
            <w:tcW w:w="1806"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rPr>
                <w:sz w:val="18"/>
              </w:rPr>
            </w:pPr>
          </w:p>
        </w:tc>
        <w:tc>
          <w:tcPr>
            <w:tcW w:w="1144"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rPr>
                <w:sz w:val="18"/>
              </w:rPr>
            </w:pPr>
          </w:p>
        </w:tc>
        <w:tc>
          <w:tcPr>
            <w:tcW w:w="1104"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rPr>
                <w:sz w:val="18"/>
              </w:rPr>
            </w:pPr>
          </w:p>
        </w:tc>
        <w:tc>
          <w:tcPr>
            <w:tcW w:w="1104"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rPr>
                <w:sz w:val="18"/>
              </w:rPr>
            </w:pPr>
          </w:p>
        </w:tc>
        <w:tc>
          <w:tcPr>
            <w:tcW w:w="1164" w:type="dxa"/>
            <w:tcBorders>
              <w:top w:val="single" w:sz="6" w:space="0" w:color="auto"/>
              <w:left w:val="single" w:sz="6" w:space="0" w:color="auto"/>
              <w:bottom w:val="single" w:sz="6" w:space="0" w:color="auto"/>
              <w:right w:val="single" w:sz="6" w:space="0" w:color="auto"/>
            </w:tcBorders>
            <w:vAlign w:val="center"/>
          </w:tcPr>
          <w:p w:rsidR="005F24DA" w:rsidRDefault="005F24DA" w:rsidP="00E95F16">
            <w:pPr>
              <w:tabs>
                <w:tab w:val="left" w:pos="567"/>
              </w:tabs>
              <w:snapToGrid w:val="0"/>
              <w:spacing w:line="360" w:lineRule="auto"/>
              <w:rPr>
                <w:sz w:val="18"/>
              </w:rPr>
            </w:pPr>
          </w:p>
        </w:tc>
      </w:tr>
    </w:tbl>
    <w:p w:rsidR="005F24DA" w:rsidRPr="00961EE4" w:rsidRDefault="005F24DA" w:rsidP="00E95F16">
      <w:pPr>
        <w:adjustRightInd w:val="0"/>
        <w:spacing w:beforeLines="50" w:afterLines="30" w:line="400" w:lineRule="exact"/>
        <w:textAlignment w:val="baseline"/>
        <w:outlineLvl w:val="1"/>
        <w:rPr>
          <w:rFonts w:asciiTheme="majorEastAsia" w:eastAsiaTheme="majorEastAsia" w:hAnsiTheme="majorEastAsia"/>
          <w:kern w:val="30"/>
          <w:sz w:val="24"/>
          <w:szCs w:val="24"/>
          <w:lang w:eastAsia="zh-CN"/>
        </w:rPr>
      </w:pPr>
      <w:r w:rsidRPr="00961EE4">
        <w:rPr>
          <w:rFonts w:asciiTheme="majorEastAsia" w:eastAsiaTheme="majorEastAsia" w:hAnsiTheme="majorEastAsia" w:hint="eastAsia"/>
          <w:kern w:val="30"/>
          <w:sz w:val="24"/>
          <w:szCs w:val="24"/>
          <w:lang w:eastAsia="zh-CN"/>
        </w:rPr>
        <w:t>8.</w:t>
      </w:r>
      <w:r w:rsidRPr="00961EE4">
        <w:rPr>
          <w:rFonts w:asciiTheme="majorEastAsia" w:eastAsiaTheme="majorEastAsia" w:hAnsiTheme="majorEastAsia"/>
          <w:kern w:val="30"/>
          <w:sz w:val="24"/>
          <w:szCs w:val="24"/>
          <w:lang w:eastAsia="zh-CN"/>
        </w:rPr>
        <w:t xml:space="preserve">2.3 </w:t>
      </w:r>
      <w:r w:rsidRPr="00961EE4">
        <w:rPr>
          <w:rFonts w:asciiTheme="majorEastAsia" w:eastAsiaTheme="majorEastAsia" w:hAnsiTheme="majorEastAsia" w:hint="eastAsia"/>
          <w:kern w:val="30"/>
          <w:sz w:val="24"/>
          <w:szCs w:val="24"/>
          <w:lang w:eastAsia="zh-CN"/>
        </w:rPr>
        <w:t>培训的时间、人数、地点等具体内容由买卖双方商定。</w:t>
      </w:r>
    </w:p>
    <w:p w:rsidR="005F24DA" w:rsidRPr="00961EE4" w:rsidRDefault="005F24DA" w:rsidP="00E95F16">
      <w:pPr>
        <w:adjustRightInd w:val="0"/>
        <w:spacing w:beforeLines="50" w:afterLines="30" w:line="400" w:lineRule="exact"/>
        <w:ind w:firstLineChars="200" w:firstLine="509"/>
        <w:textAlignment w:val="baseline"/>
        <w:outlineLvl w:val="1"/>
        <w:rPr>
          <w:rFonts w:asciiTheme="majorEastAsia" w:eastAsiaTheme="majorEastAsia" w:hAnsiTheme="majorEastAsia"/>
          <w:kern w:val="30"/>
          <w:sz w:val="24"/>
          <w:szCs w:val="24"/>
          <w:lang w:eastAsia="zh-CN"/>
        </w:rPr>
      </w:pPr>
      <w:r w:rsidRPr="00961EE4">
        <w:rPr>
          <w:rFonts w:asciiTheme="majorEastAsia" w:eastAsiaTheme="majorEastAsia" w:hAnsiTheme="majorEastAsia" w:hint="eastAsia"/>
          <w:kern w:val="30"/>
          <w:sz w:val="24"/>
          <w:szCs w:val="24"/>
          <w:lang w:eastAsia="zh-CN"/>
        </w:rPr>
        <w:t>卖方为买方培训人员提供设备、场地、资料等培训条件，并提供食宿和交通方便。</w:t>
      </w:r>
    </w:p>
    <w:p w:rsidR="005F24DA" w:rsidRPr="00961EE4" w:rsidRDefault="005F24DA" w:rsidP="00E95F16">
      <w:pPr>
        <w:adjustRightInd w:val="0"/>
        <w:spacing w:beforeLines="50" w:afterLines="50" w:line="400" w:lineRule="exact"/>
        <w:outlineLvl w:val="1"/>
        <w:rPr>
          <w:rFonts w:asciiTheme="majorEastAsia" w:eastAsiaTheme="majorEastAsia" w:hAnsiTheme="majorEastAsia"/>
          <w:sz w:val="24"/>
          <w:szCs w:val="24"/>
          <w:lang w:eastAsia="zh-CN"/>
        </w:rPr>
      </w:pPr>
      <w:bookmarkStart w:id="58" w:name="_Toc70261433"/>
      <w:r w:rsidRPr="00961EE4">
        <w:rPr>
          <w:rFonts w:asciiTheme="majorEastAsia" w:eastAsiaTheme="majorEastAsia" w:hAnsiTheme="majorEastAsia" w:hint="eastAsia"/>
          <w:sz w:val="24"/>
          <w:szCs w:val="24"/>
          <w:lang w:eastAsia="zh-CN"/>
        </w:rPr>
        <w:t>8.3</w:t>
      </w:r>
      <w:r w:rsidRPr="00961EE4">
        <w:rPr>
          <w:rFonts w:asciiTheme="majorEastAsia" w:eastAsiaTheme="majorEastAsia" w:hAnsiTheme="majorEastAsia"/>
          <w:sz w:val="24"/>
          <w:szCs w:val="24"/>
          <w:lang w:eastAsia="zh-CN"/>
        </w:rPr>
        <w:t xml:space="preserve"> </w:t>
      </w:r>
      <w:r w:rsidRPr="00961EE4">
        <w:rPr>
          <w:rFonts w:asciiTheme="majorEastAsia" w:eastAsiaTheme="majorEastAsia" w:hAnsiTheme="majorEastAsia" w:hint="eastAsia"/>
          <w:sz w:val="24"/>
          <w:szCs w:val="24"/>
          <w:lang w:eastAsia="zh-CN"/>
        </w:rPr>
        <w:t>设计联络</w:t>
      </w:r>
      <w:bookmarkEnd w:id="58"/>
    </w:p>
    <w:p w:rsidR="005F24DA" w:rsidRPr="00961EE4" w:rsidRDefault="005F24DA" w:rsidP="00961EE4">
      <w:pPr>
        <w:tabs>
          <w:tab w:val="left" w:pos="567"/>
        </w:tabs>
        <w:snapToGrid w:val="0"/>
        <w:spacing w:line="400" w:lineRule="exact"/>
        <w:ind w:firstLineChars="200" w:firstLine="509"/>
        <w:outlineLvl w:val="1"/>
        <w:rPr>
          <w:rFonts w:asciiTheme="majorEastAsia" w:eastAsiaTheme="majorEastAsia" w:hAnsiTheme="majorEastAsia"/>
          <w:sz w:val="24"/>
          <w:szCs w:val="24"/>
          <w:lang w:eastAsia="zh-CN"/>
        </w:rPr>
      </w:pPr>
      <w:r w:rsidRPr="00961EE4">
        <w:rPr>
          <w:rFonts w:asciiTheme="majorEastAsia" w:eastAsiaTheme="majorEastAsia" w:hAnsiTheme="majorEastAsia" w:hint="eastAsia"/>
          <w:sz w:val="24"/>
          <w:szCs w:val="24"/>
          <w:lang w:eastAsia="zh-CN"/>
        </w:rPr>
        <w:t>有关设计联络的计划、时间、地点和内容要求由供需双方商定。</w:t>
      </w:r>
    </w:p>
    <w:p w:rsidR="005F24DA" w:rsidRPr="00961EE4" w:rsidRDefault="005F24DA" w:rsidP="00E95F16">
      <w:pPr>
        <w:adjustRightInd w:val="0"/>
        <w:spacing w:beforeLines="50" w:afterLines="30" w:line="400" w:lineRule="exact"/>
        <w:textAlignment w:val="baseline"/>
        <w:outlineLvl w:val="1"/>
        <w:rPr>
          <w:rFonts w:asciiTheme="majorEastAsia" w:eastAsiaTheme="majorEastAsia" w:hAnsiTheme="majorEastAsia"/>
          <w:sz w:val="24"/>
          <w:szCs w:val="24"/>
        </w:rPr>
      </w:pPr>
      <w:r w:rsidRPr="00961EE4">
        <w:rPr>
          <w:rFonts w:asciiTheme="majorEastAsia" w:eastAsiaTheme="majorEastAsia" w:hAnsiTheme="majorEastAsia" w:hint="eastAsia"/>
          <w:sz w:val="24"/>
          <w:szCs w:val="24"/>
        </w:rPr>
        <w:t>设计联络计划表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770"/>
        <w:gridCol w:w="759"/>
        <w:gridCol w:w="2525"/>
        <w:gridCol w:w="1366"/>
        <w:gridCol w:w="1366"/>
        <w:gridCol w:w="2286"/>
      </w:tblGrid>
      <w:tr w:rsidR="005F24DA" w:rsidTr="00E95F16">
        <w:trPr>
          <w:jc w:val="center"/>
        </w:trPr>
        <w:tc>
          <w:tcPr>
            <w:tcW w:w="770" w:type="dxa"/>
          </w:tcPr>
          <w:p w:rsidR="005F24DA" w:rsidRDefault="005F24DA" w:rsidP="00E95F16">
            <w:pPr>
              <w:tabs>
                <w:tab w:val="left" w:pos="567"/>
              </w:tabs>
              <w:snapToGrid w:val="0"/>
              <w:jc w:val="center"/>
              <w:rPr>
                <w:sz w:val="24"/>
              </w:rPr>
            </w:pPr>
            <w:r>
              <w:rPr>
                <w:rFonts w:hint="eastAsia"/>
                <w:sz w:val="24"/>
              </w:rPr>
              <w:t>序号</w:t>
            </w:r>
          </w:p>
        </w:tc>
        <w:tc>
          <w:tcPr>
            <w:tcW w:w="759" w:type="dxa"/>
          </w:tcPr>
          <w:p w:rsidR="005F24DA" w:rsidRDefault="005F24DA" w:rsidP="00E95F16">
            <w:pPr>
              <w:tabs>
                <w:tab w:val="left" w:pos="567"/>
              </w:tabs>
              <w:snapToGrid w:val="0"/>
              <w:jc w:val="center"/>
              <w:rPr>
                <w:sz w:val="24"/>
              </w:rPr>
            </w:pPr>
            <w:r>
              <w:rPr>
                <w:rFonts w:hint="eastAsia"/>
                <w:sz w:val="24"/>
              </w:rPr>
              <w:t>次数</w:t>
            </w:r>
          </w:p>
        </w:tc>
        <w:tc>
          <w:tcPr>
            <w:tcW w:w="2525" w:type="dxa"/>
          </w:tcPr>
          <w:p w:rsidR="005F24DA" w:rsidRDefault="005F24DA" w:rsidP="00E95F16">
            <w:pPr>
              <w:tabs>
                <w:tab w:val="left" w:pos="567"/>
              </w:tabs>
              <w:snapToGrid w:val="0"/>
              <w:jc w:val="center"/>
              <w:rPr>
                <w:sz w:val="24"/>
              </w:rPr>
            </w:pPr>
            <w:r>
              <w:rPr>
                <w:rFonts w:hint="eastAsia"/>
                <w:sz w:val="24"/>
              </w:rPr>
              <w:t>内</w:t>
            </w:r>
            <w:r>
              <w:rPr>
                <w:sz w:val="24"/>
              </w:rPr>
              <w:t xml:space="preserve">    </w:t>
            </w:r>
            <w:r>
              <w:rPr>
                <w:rFonts w:hint="eastAsia"/>
                <w:sz w:val="24"/>
              </w:rPr>
              <w:t>容</w:t>
            </w:r>
          </w:p>
        </w:tc>
        <w:tc>
          <w:tcPr>
            <w:tcW w:w="1366" w:type="dxa"/>
          </w:tcPr>
          <w:p w:rsidR="005F24DA" w:rsidRDefault="005F24DA" w:rsidP="00E95F16">
            <w:pPr>
              <w:tabs>
                <w:tab w:val="left" w:pos="567"/>
              </w:tabs>
              <w:snapToGrid w:val="0"/>
              <w:jc w:val="center"/>
              <w:rPr>
                <w:sz w:val="24"/>
              </w:rPr>
            </w:pPr>
            <w:r>
              <w:rPr>
                <w:rFonts w:hint="eastAsia"/>
                <w:sz w:val="24"/>
              </w:rPr>
              <w:t>时间</w:t>
            </w:r>
          </w:p>
        </w:tc>
        <w:tc>
          <w:tcPr>
            <w:tcW w:w="1366" w:type="dxa"/>
          </w:tcPr>
          <w:p w:rsidR="005F24DA" w:rsidRDefault="005F24DA" w:rsidP="00E95F16">
            <w:pPr>
              <w:tabs>
                <w:tab w:val="left" w:pos="567"/>
              </w:tabs>
              <w:snapToGrid w:val="0"/>
              <w:jc w:val="center"/>
              <w:rPr>
                <w:sz w:val="24"/>
              </w:rPr>
            </w:pPr>
            <w:r>
              <w:rPr>
                <w:rFonts w:hint="eastAsia"/>
                <w:sz w:val="24"/>
              </w:rPr>
              <w:t>地点</w:t>
            </w:r>
          </w:p>
        </w:tc>
        <w:tc>
          <w:tcPr>
            <w:tcW w:w="2286" w:type="dxa"/>
          </w:tcPr>
          <w:p w:rsidR="005F24DA" w:rsidRDefault="005F24DA" w:rsidP="00E95F16">
            <w:pPr>
              <w:tabs>
                <w:tab w:val="left" w:pos="567"/>
              </w:tabs>
              <w:snapToGrid w:val="0"/>
              <w:jc w:val="center"/>
              <w:rPr>
                <w:sz w:val="24"/>
              </w:rPr>
            </w:pPr>
            <w:r>
              <w:rPr>
                <w:rFonts w:hint="eastAsia"/>
                <w:sz w:val="24"/>
              </w:rPr>
              <w:t>人数</w:t>
            </w:r>
          </w:p>
        </w:tc>
      </w:tr>
      <w:tr w:rsidR="005F24DA" w:rsidTr="00E95F16">
        <w:trPr>
          <w:jc w:val="center"/>
        </w:trPr>
        <w:tc>
          <w:tcPr>
            <w:tcW w:w="770" w:type="dxa"/>
          </w:tcPr>
          <w:p w:rsidR="005F24DA" w:rsidRDefault="005F24DA" w:rsidP="00E95F16">
            <w:pPr>
              <w:tabs>
                <w:tab w:val="left" w:pos="567"/>
              </w:tabs>
              <w:snapToGrid w:val="0"/>
              <w:rPr>
                <w:sz w:val="24"/>
              </w:rPr>
            </w:pPr>
          </w:p>
        </w:tc>
        <w:tc>
          <w:tcPr>
            <w:tcW w:w="759" w:type="dxa"/>
          </w:tcPr>
          <w:p w:rsidR="005F24DA" w:rsidRDefault="005F24DA" w:rsidP="00E95F16">
            <w:pPr>
              <w:tabs>
                <w:tab w:val="left" w:pos="567"/>
              </w:tabs>
              <w:snapToGrid w:val="0"/>
              <w:rPr>
                <w:sz w:val="24"/>
              </w:rPr>
            </w:pPr>
          </w:p>
        </w:tc>
        <w:tc>
          <w:tcPr>
            <w:tcW w:w="2525" w:type="dxa"/>
          </w:tcPr>
          <w:p w:rsidR="005F24DA" w:rsidRDefault="005F24DA" w:rsidP="00E95F16">
            <w:pPr>
              <w:tabs>
                <w:tab w:val="left" w:pos="567"/>
              </w:tabs>
              <w:snapToGrid w:val="0"/>
              <w:rPr>
                <w:sz w:val="24"/>
              </w:rPr>
            </w:pPr>
          </w:p>
        </w:tc>
        <w:tc>
          <w:tcPr>
            <w:tcW w:w="1366" w:type="dxa"/>
          </w:tcPr>
          <w:p w:rsidR="005F24DA" w:rsidRDefault="005F24DA" w:rsidP="00E95F16">
            <w:pPr>
              <w:tabs>
                <w:tab w:val="left" w:pos="567"/>
              </w:tabs>
              <w:snapToGrid w:val="0"/>
              <w:rPr>
                <w:sz w:val="24"/>
              </w:rPr>
            </w:pPr>
          </w:p>
        </w:tc>
        <w:tc>
          <w:tcPr>
            <w:tcW w:w="1366" w:type="dxa"/>
          </w:tcPr>
          <w:p w:rsidR="005F24DA" w:rsidRDefault="005F24DA" w:rsidP="00E95F16">
            <w:pPr>
              <w:tabs>
                <w:tab w:val="left" w:pos="567"/>
              </w:tabs>
              <w:snapToGrid w:val="0"/>
              <w:rPr>
                <w:sz w:val="24"/>
              </w:rPr>
            </w:pPr>
          </w:p>
        </w:tc>
        <w:tc>
          <w:tcPr>
            <w:tcW w:w="2286" w:type="dxa"/>
          </w:tcPr>
          <w:p w:rsidR="005F24DA" w:rsidRDefault="005F24DA" w:rsidP="00E95F16">
            <w:pPr>
              <w:tabs>
                <w:tab w:val="left" w:pos="567"/>
              </w:tabs>
              <w:snapToGrid w:val="0"/>
              <w:rPr>
                <w:sz w:val="24"/>
              </w:rPr>
            </w:pPr>
          </w:p>
        </w:tc>
      </w:tr>
      <w:tr w:rsidR="005F24DA" w:rsidTr="00E95F16">
        <w:trPr>
          <w:jc w:val="center"/>
        </w:trPr>
        <w:tc>
          <w:tcPr>
            <w:tcW w:w="770" w:type="dxa"/>
          </w:tcPr>
          <w:p w:rsidR="005F24DA" w:rsidRDefault="005F24DA" w:rsidP="00E95F16">
            <w:pPr>
              <w:tabs>
                <w:tab w:val="left" w:pos="567"/>
              </w:tabs>
              <w:snapToGrid w:val="0"/>
              <w:rPr>
                <w:sz w:val="24"/>
              </w:rPr>
            </w:pPr>
          </w:p>
        </w:tc>
        <w:tc>
          <w:tcPr>
            <w:tcW w:w="759" w:type="dxa"/>
          </w:tcPr>
          <w:p w:rsidR="005F24DA" w:rsidRDefault="005F24DA" w:rsidP="00E95F16">
            <w:pPr>
              <w:tabs>
                <w:tab w:val="left" w:pos="567"/>
              </w:tabs>
              <w:snapToGrid w:val="0"/>
              <w:rPr>
                <w:sz w:val="24"/>
              </w:rPr>
            </w:pPr>
          </w:p>
        </w:tc>
        <w:tc>
          <w:tcPr>
            <w:tcW w:w="2525" w:type="dxa"/>
          </w:tcPr>
          <w:p w:rsidR="005F24DA" w:rsidRDefault="005F24DA" w:rsidP="00E95F16">
            <w:pPr>
              <w:tabs>
                <w:tab w:val="left" w:pos="567"/>
              </w:tabs>
              <w:snapToGrid w:val="0"/>
              <w:rPr>
                <w:sz w:val="24"/>
              </w:rPr>
            </w:pPr>
          </w:p>
        </w:tc>
        <w:tc>
          <w:tcPr>
            <w:tcW w:w="1366" w:type="dxa"/>
          </w:tcPr>
          <w:p w:rsidR="005F24DA" w:rsidRDefault="005F24DA" w:rsidP="00E95F16">
            <w:pPr>
              <w:tabs>
                <w:tab w:val="left" w:pos="567"/>
              </w:tabs>
              <w:snapToGrid w:val="0"/>
              <w:rPr>
                <w:sz w:val="24"/>
              </w:rPr>
            </w:pPr>
          </w:p>
        </w:tc>
        <w:tc>
          <w:tcPr>
            <w:tcW w:w="1366" w:type="dxa"/>
          </w:tcPr>
          <w:p w:rsidR="005F24DA" w:rsidRDefault="005F24DA" w:rsidP="00E95F16">
            <w:pPr>
              <w:tabs>
                <w:tab w:val="left" w:pos="567"/>
              </w:tabs>
              <w:snapToGrid w:val="0"/>
              <w:rPr>
                <w:sz w:val="24"/>
              </w:rPr>
            </w:pPr>
          </w:p>
        </w:tc>
        <w:tc>
          <w:tcPr>
            <w:tcW w:w="2286" w:type="dxa"/>
          </w:tcPr>
          <w:p w:rsidR="005F24DA" w:rsidRDefault="005F24DA" w:rsidP="00E95F16">
            <w:pPr>
              <w:tabs>
                <w:tab w:val="left" w:pos="567"/>
              </w:tabs>
              <w:snapToGrid w:val="0"/>
              <w:rPr>
                <w:sz w:val="24"/>
              </w:rPr>
            </w:pPr>
          </w:p>
        </w:tc>
      </w:tr>
      <w:tr w:rsidR="005F24DA" w:rsidTr="00E95F16">
        <w:trPr>
          <w:jc w:val="center"/>
        </w:trPr>
        <w:tc>
          <w:tcPr>
            <w:tcW w:w="770" w:type="dxa"/>
          </w:tcPr>
          <w:p w:rsidR="005F24DA" w:rsidRDefault="005F24DA" w:rsidP="00E95F16">
            <w:pPr>
              <w:tabs>
                <w:tab w:val="left" w:pos="567"/>
              </w:tabs>
              <w:snapToGrid w:val="0"/>
              <w:rPr>
                <w:sz w:val="24"/>
              </w:rPr>
            </w:pPr>
          </w:p>
        </w:tc>
        <w:tc>
          <w:tcPr>
            <w:tcW w:w="759" w:type="dxa"/>
          </w:tcPr>
          <w:p w:rsidR="005F24DA" w:rsidRDefault="005F24DA" w:rsidP="00E95F16">
            <w:pPr>
              <w:tabs>
                <w:tab w:val="left" w:pos="567"/>
              </w:tabs>
              <w:snapToGrid w:val="0"/>
              <w:rPr>
                <w:sz w:val="24"/>
              </w:rPr>
            </w:pPr>
          </w:p>
        </w:tc>
        <w:tc>
          <w:tcPr>
            <w:tcW w:w="2525" w:type="dxa"/>
          </w:tcPr>
          <w:p w:rsidR="005F24DA" w:rsidRDefault="005F24DA" w:rsidP="00E95F16">
            <w:pPr>
              <w:tabs>
                <w:tab w:val="left" w:pos="567"/>
              </w:tabs>
              <w:snapToGrid w:val="0"/>
              <w:rPr>
                <w:sz w:val="24"/>
              </w:rPr>
            </w:pPr>
          </w:p>
        </w:tc>
        <w:tc>
          <w:tcPr>
            <w:tcW w:w="1366" w:type="dxa"/>
          </w:tcPr>
          <w:p w:rsidR="005F24DA" w:rsidRDefault="005F24DA" w:rsidP="00E95F16">
            <w:pPr>
              <w:tabs>
                <w:tab w:val="left" w:pos="567"/>
              </w:tabs>
              <w:snapToGrid w:val="0"/>
              <w:rPr>
                <w:sz w:val="24"/>
              </w:rPr>
            </w:pPr>
          </w:p>
        </w:tc>
        <w:tc>
          <w:tcPr>
            <w:tcW w:w="1366" w:type="dxa"/>
          </w:tcPr>
          <w:p w:rsidR="005F24DA" w:rsidRDefault="005F24DA" w:rsidP="00E95F16">
            <w:pPr>
              <w:tabs>
                <w:tab w:val="left" w:pos="567"/>
              </w:tabs>
              <w:snapToGrid w:val="0"/>
              <w:rPr>
                <w:sz w:val="24"/>
              </w:rPr>
            </w:pPr>
          </w:p>
        </w:tc>
        <w:tc>
          <w:tcPr>
            <w:tcW w:w="2286" w:type="dxa"/>
          </w:tcPr>
          <w:p w:rsidR="005F24DA" w:rsidRDefault="005F24DA" w:rsidP="00E95F16">
            <w:pPr>
              <w:tabs>
                <w:tab w:val="left" w:pos="567"/>
              </w:tabs>
              <w:snapToGrid w:val="0"/>
              <w:rPr>
                <w:sz w:val="24"/>
              </w:rPr>
            </w:pPr>
          </w:p>
        </w:tc>
      </w:tr>
    </w:tbl>
    <w:p w:rsidR="005F24DA" w:rsidRDefault="005F24DA" w:rsidP="005F24DA">
      <w:pPr>
        <w:pStyle w:val="15"/>
        <w:sectPr w:rsidR="005F24DA">
          <w:pgSz w:w="11906" w:h="16838"/>
          <w:pgMar w:top="2098" w:right="1531" w:bottom="1985" w:left="1531" w:header="851" w:footer="57" w:gutter="0"/>
          <w:cols w:space="720"/>
          <w:docGrid w:type="linesAndChars" w:linePitch="290" w:charSpace="3000"/>
        </w:sectPr>
      </w:pPr>
    </w:p>
    <w:p w:rsidR="005F24DA" w:rsidRPr="00961EE4" w:rsidRDefault="005F24DA" w:rsidP="005F24DA">
      <w:pPr>
        <w:pStyle w:val="15"/>
        <w:rPr>
          <w:rFonts w:asciiTheme="majorEastAsia" w:eastAsiaTheme="majorEastAsia" w:hAnsiTheme="majorEastAsia"/>
          <w:sz w:val="24"/>
          <w:szCs w:val="24"/>
        </w:rPr>
      </w:pPr>
      <w:bookmarkStart w:id="59" w:name="_Toc509411560"/>
      <w:r w:rsidRPr="00961EE4">
        <w:rPr>
          <w:rFonts w:asciiTheme="majorEastAsia" w:eastAsiaTheme="majorEastAsia" w:hAnsiTheme="majorEastAsia" w:hint="eastAsia"/>
          <w:sz w:val="24"/>
          <w:szCs w:val="24"/>
        </w:rPr>
        <w:lastRenderedPageBreak/>
        <w:t>9</w:t>
      </w:r>
      <w:r w:rsidRPr="00961EE4">
        <w:rPr>
          <w:rFonts w:asciiTheme="majorEastAsia" w:eastAsiaTheme="majorEastAsia" w:hAnsiTheme="majorEastAsia"/>
          <w:sz w:val="24"/>
          <w:szCs w:val="24"/>
        </w:rPr>
        <w:t xml:space="preserve"> </w:t>
      </w:r>
      <w:r w:rsidRPr="00961EE4">
        <w:rPr>
          <w:rFonts w:asciiTheme="majorEastAsia" w:eastAsiaTheme="majorEastAsia" w:hAnsiTheme="majorEastAsia" w:hint="eastAsia"/>
          <w:sz w:val="24"/>
          <w:szCs w:val="24"/>
        </w:rPr>
        <w:t>技术数据表</w:t>
      </w:r>
      <w:bookmarkEnd w:id="59"/>
    </w:p>
    <w:p w:rsidR="005F24DA" w:rsidRPr="00961EE4" w:rsidRDefault="005F24DA" w:rsidP="00E95F16">
      <w:pPr>
        <w:adjustRightInd w:val="0"/>
        <w:spacing w:beforeLines="50" w:afterLines="30" w:line="360" w:lineRule="auto"/>
        <w:jc w:val="center"/>
        <w:textAlignment w:val="baseline"/>
        <w:rPr>
          <w:rFonts w:asciiTheme="majorEastAsia" w:eastAsiaTheme="majorEastAsia" w:hAnsiTheme="majorEastAsia"/>
          <w:sz w:val="24"/>
          <w:szCs w:val="24"/>
          <w:lang w:eastAsia="zh-CN"/>
        </w:rPr>
      </w:pPr>
      <w:r w:rsidRPr="00961EE4">
        <w:rPr>
          <w:rFonts w:asciiTheme="majorEastAsia" w:eastAsiaTheme="majorEastAsia" w:hAnsiTheme="majorEastAsia" w:hint="eastAsia"/>
          <w:sz w:val="24"/>
          <w:szCs w:val="24"/>
          <w:lang w:eastAsia="zh-CN"/>
        </w:rPr>
        <w:t>表9</w:t>
      </w:r>
      <w:r w:rsidRPr="00961EE4">
        <w:rPr>
          <w:rFonts w:asciiTheme="majorEastAsia" w:eastAsiaTheme="majorEastAsia" w:hAnsiTheme="majorEastAsia"/>
          <w:sz w:val="24"/>
          <w:szCs w:val="24"/>
          <w:lang w:eastAsia="zh-CN"/>
        </w:rPr>
        <w:t xml:space="preserve">-1 </w:t>
      </w:r>
      <w:r w:rsidRPr="00961EE4">
        <w:rPr>
          <w:rFonts w:asciiTheme="majorEastAsia" w:eastAsiaTheme="majorEastAsia" w:hAnsiTheme="majorEastAsia" w:hint="eastAsia"/>
          <w:sz w:val="24"/>
          <w:szCs w:val="24"/>
          <w:lang w:eastAsia="zh-CN"/>
        </w:rPr>
        <w:t>关口计量电能表数据表</w:t>
      </w:r>
    </w:p>
    <w:tbl>
      <w:tblPr>
        <w:tblW w:w="0" w:type="auto"/>
        <w:jc w:val="center"/>
        <w:tblLayout w:type="fixed"/>
        <w:tblLook w:val="0000"/>
      </w:tblPr>
      <w:tblGrid>
        <w:gridCol w:w="680"/>
        <w:gridCol w:w="2410"/>
        <w:gridCol w:w="3544"/>
        <w:gridCol w:w="3446"/>
      </w:tblGrid>
      <w:tr w:rsidR="005F24DA" w:rsidTr="00E95F16">
        <w:trPr>
          <w:trHeight w:val="402"/>
          <w:jc w:val="center"/>
        </w:trPr>
        <w:tc>
          <w:tcPr>
            <w:tcW w:w="680" w:type="dxa"/>
            <w:tcBorders>
              <w:top w:val="single" w:sz="4" w:space="0" w:color="auto"/>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序号</w:t>
            </w:r>
          </w:p>
        </w:tc>
        <w:tc>
          <w:tcPr>
            <w:tcW w:w="2410" w:type="dxa"/>
            <w:tcBorders>
              <w:top w:val="single" w:sz="4" w:space="0" w:color="auto"/>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技术参数项目</w:t>
            </w:r>
          </w:p>
        </w:tc>
        <w:tc>
          <w:tcPr>
            <w:tcW w:w="3544" w:type="dxa"/>
            <w:tcBorders>
              <w:top w:val="single" w:sz="4" w:space="0" w:color="auto"/>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招标方要求值</w:t>
            </w:r>
          </w:p>
        </w:tc>
        <w:tc>
          <w:tcPr>
            <w:tcW w:w="3446" w:type="dxa"/>
            <w:tcBorders>
              <w:top w:val="single" w:sz="4" w:space="0" w:color="auto"/>
              <w:left w:val="nil"/>
              <w:bottom w:val="single" w:sz="4" w:space="0" w:color="auto"/>
              <w:right w:val="single" w:sz="4" w:space="0" w:color="auto"/>
            </w:tcBorders>
            <w:vAlign w:val="center"/>
          </w:tcPr>
          <w:p w:rsidR="005F24DA" w:rsidRDefault="005F24DA" w:rsidP="00E95F16">
            <w:pPr>
              <w:widowControl/>
              <w:jc w:val="center"/>
              <w:rPr>
                <w:color w:val="000000"/>
                <w:sz w:val="18"/>
                <w:szCs w:val="18"/>
                <w:lang w:eastAsia="zh-CN"/>
              </w:rPr>
            </w:pPr>
            <w:r>
              <w:rPr>
                <w:rFonts w:hint="eastAsia"/>
                <w:color w:val="000000"/>
                <w:sz w:val="18"/>
                <w:szCs w:val="18"/>
                <w:lang w:eastAsia="zh-CN"/>
              </w:rPr>
              <w:t>投标方响应（保证）值</w:t>
            </w:r>
          </w:p>
        </w:tc>
      </w:tr>
      <w:tr w:rsidR="005F24DA" w:rsidTr="00E95F16">
        <w:trPr>
          <w:trHeight w:val="402"/>
          <w:jc w:val="center"/>
        </w:trPr>
        <w:tc>
          <w:tcPr>
            <w:tcW w:w="680" w:type="dxa"/>
            <w:tcBorders>
              <w:top w:val="nil"/>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1</w:t>
            </w:r>
          </w:p>
        </w:tc>
        <w:tc>
          <w:tcPr>
            <w:tcW w:w="2410"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准确等级</w:t>
            </w:r>
          </w:p>
        </w:tc>
        <w:tc>
          <w:tcPr>
            <w:tcW w:w="3544"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lang w:eastAsia="zh-CN"/>
              </w:rPr>
            </w:pPr>
            <w:r>
              <w:rPr>
                <w:rFonts w:hint="eastAsia"/>
                <w:color w:val="000000"/>
                <w:sz w:val="18"/>
                <w:szCs w:val="18"/>
                <w:lang w:eastAsia="zh-CN"/>
              </w:rPr>
              <w:t>有功：0.2s，无功2.0；双向</w:t>
            </w:r>
          </w:p>
        </w:tc>
        <w:tc>
          <w:tcPr>
            <w:tcW w:w="3446"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lang w:eastAsia="zh-CN"/>
              </w:rPr>
            </w:pPr>
          </w:p>
        </w:tc>
      </w:tr>
      <w:tr w:rsidR="005F24DA" w:rsidTr="00E95F16">
        <w:trPr>
          <w:trHeight w:val="402"/>
          <w:jc w:val="center"/>
        </w:trPr>
        <w:tc>
          <w:tcPr>
            <w:tcW w:w="680" w:type="dxa"/>
            <w:tcBorders>
              <w:top w:val="nil"/>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2</w:t>
            </w:r>
          </w:p>
        </w:tc>
        <w:tc>
          <w:tcPr>
            <w:tcW w:w="2410"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参比电压</w:t>
            </w:r>
          </w:p>
        </w:tc>
        <w:tc>
          <w:tcPr>
            <w:tcW w:w="3544"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3*57.7V/，3*100V同时满足</w:t>
            </w:r>
          </w:p>
        </w:tc>
        <w:tc>
          <w:tcPr>
            <w:tcW w:w="3446"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p>
        </w:tc>
      </w:tr>
      <w:tr w:rsidR="005F24DA" w:rsidTr="00E95F16">
        <w:trPr>
          <w:trHeight w:val="402"/>
          <w:jc w:val="center"/>
        </w:trPr>
        <w:tc>
          <w:tcPr>
            <w:tcW w:w="680" w:type="dxa"/>
            <w:tcBorders>
              <w:top w:val="nil"/>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3</w:t>
            </w:r>
          </w:p>
        </w:tc>
        <w:tc>
          <w:tcPr>
            <w:tcW w:w="2410"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电流规格</w:t>
            </w:r>
          </w:p>
        </w:tc>
        <w:tc>
          <w:tcPr>
            <w:tcW w:w="3544"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互感器接入式：1A</w:t>
            </w:r>
          </w:p>
        </w:tc>
        <w:tc>
          <w:tcPr>
            <w:tcW w:w="3446"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p>
        </w:tc>
      </w:tr>
      <w:tr w:rsidR="005F24DA" w:rsidTr="00E95F16">
        <w:trPr>
          <w:trHeight w:val="402"/>
          <w:jc w:val="center"/>
        </w:trPr>
        <w:tc>
          <w:tcPr>
            <w:tcW w:w="680" w:type="dxa"/>
            <w:tcBorders>
              <w:top w:val="nil"/>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4</w:t>
            </w:r>
          </w:p>
        </w:tc>
        <w:tc>
          <w:tcPr>
            <w:tcW w:w="2410"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工作频率</w:t>
            </w:r>
          </w:p>
        </w:tc>
        <w:tc>
          <w:tcPr>
            <w:tcW w:w="3544"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50±2</w:t>
            </w:r>
            <w:r>
              <w:rPr>
                <w:color w:val="000000"/>
                <w:sz w:val="18"/>
                <w:szCs w:val="18"/>
              </w:rPr>
              <w:t>.5Hz</w:t>
            </w:r>
          </w:p>
        </w:tc>
        <w:tc>
          <w:tcPr>
            <w:tcW w:w="3446"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p>
        </w:tc>
      </w:tr>
      <w:tr w:rsidR="005F24DA" w:rsidTr="00E95F16">
        <w:trPr>
          <w:trHeight w:val="402"/>
          <w:jc w:val="center"/>
        </w:trPr>
        <w:tc>
          <w:tcPr>
            <w:tcW w:w="680" w:type="dxa"/>
            <w:tcBorders>
              <w:top w:val="nil"/>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5</w:t>
            </w:r>
          </w:p>
        </w:tc>
        <w:tc>
          <w:tcPr>
            <w:tcW w:w="2410"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工作电压范围</w:t>
            </w:r>
          </w:p>
        </w:tc>
        <w:tc>
          <w:tcPr>
            <w:tcW w:w="3544"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0.8U</w:t>
            </w:r>
            <w:r>
              <w:rPr>
                <w:rFonts w:hint="eastAsia"/>
                <w:color w:val="000000"/>
                <w:sz w:val="18"/>
                <w:szCs w:val="18"/>
                <w:vertAlign w:val="subscript"/>
              </w:rPr>
              <w:t>n</w:t>
            </w:r>
            <w:r>
              <w:rPr>
                <w:rFonts w:hint="eastAsia"/>
                <w:color w:val="000000"/>
                <w:sz w:val="18"/>
                <w:szCs w:val="18"/>
              </w:rPr>
              <w:t>~1.2U</w:t>
            </w:r>
            <w:r>
              <w:rPr>
                <w:rFonts w:hint="eastAsia"/>
                <w:color w:val="000000"/>
                <w:sz w:val="18"/>
                <w:szCs w:val="18"/>
                <w:vertAlign w:val="subscript"/>
              </w:rPr>
              <w:t>n</w:t>
            </w:r>
          </w:p>
        </w:tc>
        <w:tc>
          <w:tcPr>
            <w:tcW w:w="3446"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p>
        </w:tc>
      </w:tr>
      <w:tr w:rsidR="005F24DA" w:rsidTr="00E95F16">
        <w:trPr>
          <w:trHeight w:val="402"/>
          <w:jc w:val="center"/>
        </w:trPr>
        <w:tc>
          <w:tcPr>
            <w:tcW w:w="680" w:type="dxa"/>
            <w:tcBorders>
              <w:top w:val="nil"/>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6</w:t>
            </w:r>
          </w:p>
        </w:tc>
        <w:tc>
          <w:tcPr>
            <w:tcW w:w="2410"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辅助电源电压范围</w:t>
            </w:r>
          </w:p>
        </w:tc>
        <w:tc>
          <w:tcPr>
            <w:tcW w:w="3544"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 xml:space="preserve">　DC2</w:t>
            </w:r>
            <w:r>
              <w:rPr>
                <w:color w:val="000000"/>
                <w:sz w:val="18"/>
                <w:szCs w:val="18"/>
              </w:rPr>
              <w:t>20V</w:t>
            </w:r>
          </w:p>
        </w:tc>
        <w:tc>
          <w:tcPr>
            <w:tcW w:w="3446"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p>
        </w:tc>
      </w:tr>
      <w:tr w:rsidR="005F24DA" w:rsidTr="00E95F16">
        <w:trPr>
          <w:trHeight w:val="402"/>
          <w:jc w:val="center"/>
        </w:trPr>
        <w:tc>
          <w:tcPr>
            <w:tcW w:w="680" w:type="dxa"/>
            <w:tcBorders>
              <w:top w:val="nil"/>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7</w:t>
            </w:r>
          </w:p>
        </w:tc>
        <w:tc>
          <w:tcPr>
            <w:tcW w:w="2410"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工作温度</w:t>
            </w:r>
          </w:p>
        </w:tc>
        <w:tc>
          <w:tcPr>
            <w:tcW w:w="3544"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见3</w:t>
            </w:r>
            <w:r>
              <w:rPr>
                <w:color w:val="000000"/>
                <w:sz w:val="18"/>
                <w:szCs w:val="18"/>
              </w:rPr>
              <w:t>.1</w:t>
            </w:r>
            <w:r>
              <w:rPr>
                <w:rFonts w:hint="eastAsia"/>
                <w:color w:val="000000"/>
                <w:sz w:val="18"/>
                <w:szCs w:val="18"/>
              </w:rPr>
              <w:t>周围环境</w:t>
            </w:r>
          </w:p>
        </w:tc>
        <w:tc>
          <w:tcPr>
            <w:tcW w:w="3446"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p>
        </w:tc>
      </w:tr>
      <w:tr w:rsidR="005F24DA" w:rsidTr="00E95F16">
        <w:trPr>
          <w:trHeight w:val="402"/>
          <w:jc w:val="center"/>
        </w:trPr>
        <w:tc>
          <w:tcPr>
            <w:tcW w:w="680" w:type="dxa"/>
            <w:tcBorders>
              <w:top w:val="nil"/>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8</w:t>
            </w:r>
          </w:p>
        </w:tc>
        <w:tc>
          <w:tcPr>
            <w:tcW w:w="2410"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单相功耗</w:t>
            </w:r>
          </w:p>
        </w:tc>
        <w:tc>
          <w:tcPr>
            <w:tcW w:w="3544"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lang w:eastAsia="zh-CN"/>
              </w:rPr>
            </w:pPr>
            <w:r>
              <w:rPr>
                <w:rFonts w:hint="eastAsia"/>
                <w:color w:val="000000"/>
                <w:sz w:val="18"/>
                <w:szCs w:val="18"/>
                <w:lang w:eastAsia="zh-CN"/>
              </w:rPr>
              <w:t>电压回路≤1.5W和3.0VA；电流回路≤2.0VA。</w:t>
            </w:r>
          </w:p>
        </w:tc>
        <w:tc>
          <w:tcPr>
            <w:tcW w:w="3446"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lang w:eastAsia="zh-CN"/>
              </w:rPr>
            </w:pPr>
          </w:p>
        </w:tc>
      </w:tr>
      <w:tr w:rsidR="005F24DA" w:rsidTr="00E95F16">
        <w:trPr>
          <w:trHeight w:val="402"/>
          <w:jc w:val="center"/>
        </w:trPr>
        <w:tc>
          <w:tcPr>
            <w:tcW w:w="680" w:type="dxa"/>
            <w:tcBorders>
              <w:top w:val="nil"/>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9</w:t>
            </w:r>
          </w:p>
        </w:tc>
        <w:tc>
          <w:tcPr>
            <w:tcW w:w="2410"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时钟误差</w:t>
            </w:r>
          </w:p>
        </w:tc>
        <w:tc>
          <w:tcPr>
            <w:tcW w:w="3544"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20"/>
                <w:szCs w:val="20"/>
              </w:rPr>
            </w:pPr>
            <w:r>
              <w:rPr>
                <w:rFonts w:hint="eastAsia"/>
                <w:color w:val="000000"/>
                <w:sz w:val="20"/>
                <w:szCs w:val="20"/>
              </w:rPr>
              <w:t>±0.5s/d</w:t>
            </w:r>
          </w:p>
        </w:tc>
        <w:tc>
          <w:tcPr>
            <w:tcW w:w="3446"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p>
        </w:tc>
      </w:tr>
      <w:tr w:rsidR="005F24DA" w:rsidTr="00E95F16">
        <w:trPr>
          <w:trHeight w:val="402"/>
          <w:jc w:val="center"/>
        </w:trPr>
        <w:tc>
          <w:tcPr>
            <w:tcW w:w="680" w:type="dxa"/>
            <w:tcBorders>
              <w:top w:val="nil"/>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10</w:t>
            </w:r>
          </w:p>
        </w:tc>
        <w:tc>
          <w:tcPr>
            <w:tcW w:w="2410"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失压计时功能</w:t>
            </w:r>
          </w:p>
        </w:tc>
        <w:tc>
          <w:tcPr>
            <w:tcW w:w="3544"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具备</w:t>
            </w:r>
          </w:p>
        </w:tc>
        <w:tc>
          <w:tcPr>
            <w:tcW w:w="3446"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p>
        </w:tc>
      </w:tr>
      <w:tr w:rsidR="005F24DA" w:rsidTr="00E95F16">
        <w:trPr>
          <w:trHeight w:val="402"/>
          <w:jc w:val="center"/>
        </w:trPr>
        <w:tc>
          <w:tcPr>
            <w:tcW w:w="680" w:type="dxa"/>
            <w:tcBorders>
              <w:top w:val="nil"/>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11</w:t>
            </w:r>
          </w:p>
        </w:tc>
        <w:tc>
          <w:tcPr>
            <w:tcW w:w="2410"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通信接口</w:t>
            </w:r>
          </w:p>
        </w:tc>
        <w:tc>
          <w:tcPr>
            <w:tcW w:w="3544"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2路RS485</w:t>
            </w:r>
          </w:p>
        </w:tc>
        <w:tc>
          <w:tcPr>
            <w:tcW w:w="3446"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p>
        </w:tc>
      </w:tr>
      <w:tr w:rsidR="005F24DA" w:rsidTr="00E95F16">
        <w:trPr>
          <w:trHeight w:val="402"/>
          <w:jc w:val="center"/>
        </w:trPr>
        <w:tc>
          <w:tcPr>
            <w:tcW w:w="680" w:type="dxa"/>
            <w:tcBorders>
              <w:top w:val="nil"/>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r>
              <w:rPr>
                <w:color w:val="000000"/>
                <w:sz w:val="18"/>
                <w:szCs w:val="18"/>
              </w:rPr>
              <w:t>12</w:t>
            </w:r>
          </w:p>
        </w:tc>
        <w:tc>
          <w:tcPr>
            <w:tcW w:w="2410"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通信协议</w:t>
            </w:r>
          </w:p>
        </w:tc>
        <w:tc>
          <w:tcPr>
            <w:tcW w:w="3544"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D</w:t>
            </w:r>
            <w:r>
              <w:rPr>
                <w:color w:val="000000"/>
                <w:sz w:val="18"/>
                <w:szCs w:val="18"/>
              </w:rPr>
              <w:t>LT-645, Modbus</w:t>
            </w:r>
          </w:p>
        </w:tc>
        <w:tc>
          <w:tcPr>
            <w:tcW w:w="3446"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p>
        </w:tc>
      </w:tr>
      <w:tr w:rsidR="005F24DA" w:rsidTr="00E95F16">
        <w:trPr>
          <w:trHeight w:val="402"/>
          <w:jc w:val="center"/>
        </w:trPr>
        <w:tc>
          <w:tcPr>
            <w:tcW w:w="680" w:type="dxa"/>
            <w:tcBorders>
              <w:top w:val="nil"/>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1</w:t>
            </w:r>
            <w:r>
              <w:rPr>
                <w:color w:val="000000"/>
                <w:sz w:val="18"/>
                <w:szCs w:val="18"/>
              </w:rPr>
              <w:t>3</w:t>
            </w:r>
          </w:p>
        </w:tc>
        <w:tc>
          <w:tcPr>
            <w:tcW w:w="2410"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显示特性</w:t>
            </w:r>
          </w:p>
        </w:tc>
        <w:tc>
          <w:tcPr>
            <w:tcW w:w="3544"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液晶显示</w:t>
            </w:r>
          </w:p>
        </w:tc>
        <w:tc>
          <w:tcPr>
            <w:tcW w:w="3446"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p>
        </w:tc>
      </w:tr>
      <w:tr w:rsidR="005F24DA" w:rsidTr="00E95F16">
        <w:trPr>
          <w:trHeight w:val="397"/>
          <w:jc w:val="center"/>
        </w:trPr>
        <w:tc>
          <w:tcPr>
            <w:tcW w:w="680" w:type="dxa"/>
            <w:tcBorders>
              <w:top w:val="nil"/>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1</w:t>
            </w:r>
            <w:r>
              <w:rPr>
                <w:color w:val="000000"/>
                <w:sz w:val="18"/>
                <w:szCs w:val="18"/>
              </w:rPr>
              <w:t>4</w:t>
            </w:r>
          </w:p>
        </w:tc>
        <w:tc>
          <w:tcPr>
            <w:tcW w:w="2410"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外形尺寸</w:t>
            </w:r>
          </w:p>
        </w:tc>
        <w:tc>
          <w:tcPr>
            <w:tcW w:w="3544"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投标方填写</w:t>
            </w:r>
          </w:p>
        </w:tc>
        <w:tc>
          <w:tcPr>
            <w:tcW w:w="3446"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p>
        </w:tc>
      </w:tr>
      <w:tr w:rsidR="005F24DA" w:rsidTr="00E95F16">
        <w:trPr>
          <w:trHeight w:val="397"/>
          <w:jc w:val="center"/>
        </w:trPr>
        <w:tc>
          <w:tcPr>
            <w:tcW w:w="680" w:type="dxa"/>
            <w:tcBorders>
              <w:top w:val="nil"/>
              <w:left w:val="single" w:sz="4" w:space="0" w:color="auto"/>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1</w:t>
            </w:r>
            <w:r>
              <w:rPr>
                <w:color w:val="000000"/>
                <w:sz w:val="18"/>
                <w:szCs w:val="18"/>
              </w:rPr>
              <w:t>5</w:t>
            </w:r>
          </w:p>
        </w:tc>
        <w:tc>
          <w:tcPr>
            <w:tcW w:w="2410"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净重</w:t>
            </w:r>
          </w:p>
        </w:tc>
        <w:tc>
          <w:tcPr>
            <w:tcW w:w="3544" w:type="dxa"/>
            <w:tcBorders>
              <w:top w:val="nil"/>
              <w:left w:val="nil"/>
              <w:bottom w:val="single" w:sz="4" w:space="0" w:color="auto"/>
              <w:right w:val="single" w:sz="4" w:space="0" w:color="auto"/>
            </w:tcBorders>
            <w:vAlign w:val="center"/>
          </w:tcPr>
          <w:p w:rsidR="005F24DA" w:rsidRDefault="005F24DA" w:rsidP="00E95F16">
            <w:pPr>
              <w:widowControl/>
              <w:jc w:val="center"/>
              <w:rPr>
                <w:color w:val="000000"/>
                <w:sz w:val="18"/>
                <w:szCs w:val="18"/>
              </w:rPr>
            </w:pPr>
            <w:r>
              <w:rPr>
                <w:rFonts w:hint="eastAsia"/>
                <w:color w:val="000000"/>
                <w:sz w:val="18"/>
                <w:szCs w:val="18"/>
              </w:rPr>
              <w:t>投标方填写</w:t>
            </w:r>
          </w:p>
        </w:tc>
        <w:tc>
          <w:tcPr>
            <w:tcW w:w="3446" w:type="dxa"/>
            <w:tcBorders>
              <w:top w:val="nil"/>
              <w:left w:val="nil"/>
              <w:bottom w:val="single" w:sz="4" w:space="0" w:color="auto"/>
              <w:right w:val="single" w:sz="4" w:space="0" w:color="auto"/>
            </w:tcBorders>
            <w:vAlign w:val="center"/>
          </w:tcPr>
          <w:p w:rsidR="005F24DA" w:rsidRDefault="005F24DA" w:rsidP="00E95F16">
            <w:pPr>
              <w:widowControl/>
              <w:rPr>
                <w:color w:val="000000"/>
                <w:sz w:val="18"/>
                <w:szCs w:val="18"/>
              </w:rPr>
            </w:pPr>
          </w:p>
        </w:tc>
      </w:tr>
      <w:tr w:rsidR="005F24DA" w:rsidTr="00E95F1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5F24DA" w:rsidRDefault="005F24DA" w:rsidP="00E95F16">
            <w:pPr>
              <w:jc w:val="center"/>
              <w:rPr>
                <w:color w:val="000000"/>
                <w:sz w:val="18"/>
                <w:szCs w:val="18"/>
              </w:rPr>
            </w:pPr>
            <w:r>
              <w:rPr>
                <w:rFonts w:hint="eastAsia"/>
                <w:color w:val="000000"/>
                <w:sz w:val="18"/>
                <w:szCs w:val="18"/>
              </w:rPr>
              <w:t>1</w:t>
            </w:r>
            <w:r>
              <w:rPr>
                <w:color w:val="000000"/>
                <w:sz w:val="18"/>
                <w:szCs w:val="18"/>
              </w:rPr>
              <w:t>6</w:t>
            </w:r>
          </w:p>
        </w:tc>
        <w:tc>
          <w:tcPr>
            <w:tcW w:w="2410" w:type="dxa"/>
            <w:tcBorders>
              <w:top w:val="single" w:sz="4" w:space="0" w:color="auto"/>
              <w:left w:val="nil"/>
              <w:bottom w:val="single" w:sz="4" w:space="0" w:color="auto"/>
              <w:right w:val="single" w:sz="4" w:space="0" w:color="auto"/>
            </w:tcBorders>
            <w:vAlign w:val="center"/>
          </w:tcPr>
          <w:p w:rsidR="005F24DA" w:rsidRDefault="005F24DA" w:rsidP="00E95F16">
            <w:pPr>
              <w:jc w:val="center"/>
              <w:rPr>
                <w:color w:val="000000"/>
                <w:sz w:val="18"/>
                <w:szCs w:val="18"/>
              </w:rPr>
            </w:pPr>
            <w:r>
              <w:rPr>
                <w:rFonts w:hint="eastAsia"/>
                <w:color w:val="000000"/>
                <w:sz w:val="18"/>
                <w:szCs w:val="18"/>
              </w:rPr>
              <w:t>安装方式</w:t>
            </w:r>
          </w:p>
        </w:tc>
        <w:tc>
          <w:tcPr>
            <w:tcW w:w="3544" w:type="dxa"/>
            <w:tcBorders>
              <w:top w:val="single" w:sz="4" w:space="0" w:color="auto"/>
              <w:left w:val="nil"/>
              <w:bottom w:val="single" w:sz="4" w:space="0" w:color="auto"/>
              <w:right w:val="single" w:sz="4" w:space="0" w:color="auto"/>
            </w:tcBorders>
            <w:vAlign w:val="center"/>
          </w:tcPr>
          <w:p w:rsidR="005F24DA" w:rsidRDefault="005F24DA" w:rsidP="00E95F16">
            <w:pPr>
              <w:jc w:val="center"/>
              <w:rPr>
                <w:color w:val="000000"/>
                <w:sz w:val="18"/>
                <w:szCs w:val="18"/>
              </w:rPr>
            </w:pPr>
            <w:r>
              <w:rPr>
                <w:rFonts w:hint="eastAsia"/>
                <w:color w:val="000000"/>
                <w:sz w:val="18"/>
                <w:szCs w:val="18"/>
              </w:rPr>
              <w:t>支架式</w:t>
            </w:r>
          </w:p>
        </w:tc>
        <w:tc>
          <w:tcPr>
            <w:tcW w:w="3446" w:type="dxa"/>
            <w:tcBorders>
              <w:top w:val="single" w:sz="4" w:space="0" w:color="auto"/>
              <w:left w:val="nil"/>
              <w:bottom w:val="single" w:sz="4" w:space="0" w:color="auto"/>
              <w:right w:val="single" w:sz="4" w:space="0" w:color="auto"/>
            </w:tcBorders>
            <w:vAlign w:val="center"/>
          </w:tcPr>
          <w:p w:rsidR="005F24DA" w:rsidRDefault="005F24DA" w:rsidP="00E95F16">
            <w:pPr>
              <w:rPr>
                <w:color w:val="000000"/>
                <w:sz w:val="18"/>
                <w:szCs w:val="18"/>
              </w:rPr>
            </w:pPr>
          </w:p>
        </w:tc>
      </w:tr>
    </w:tbl>
    <w:p w:rsidR="005F24DA" w:rsidRDefault="005F24DA" w:rsidP="005F24DA">
      <w:pPr>
        <w:pStyle w:val="15"/>
        <w:outlineLvl w:val="9"/>
      </w:pPr>
    </w:p>
    <w:p w:rsidR="005F24DA" w:rsidRDefault="005F24DA" w:rsidP="00E95F16">
      <w:pPr>
        <w:adjustRightInd w:val="0"/>
        <w:spacing w:beforeLines="50" w:afterLines="30" w:line="360" w:lineRule="auto"/>
        <w:jc w:val="center"/>
        <w:textAlignment w:val="baseline"/>
        <w:rPr>
          <w:szCs w:val="21"/>
        </w:rPr>
      </w:pPr>
      <w:r>
        <w:br w:type="page"/>
      </w:r>
    </w:p>
    <w:p w:rsidR="00522401" w:rsidRPr="005F24DA" w:rsidRDefault="005F24DA" w:rsidP="00522401">
      <w:pPr>
        <w:pStyle w:val="1"/>
        <w:rPr>
          <w:b/>
          <w:sz w:val="28"/>
          <w:szCs w:val="28"/>
        </w:rPr>
      </w:pPr>
      <w:r w:rsidRPr="005F24DA">
        <w:rPr>
          <w:rFonts w:hint="eastAsia"/>
          <w:b/>
          <w:sz w:val="28"/>
          <w:szCs w:val="28"/>
        </w:rPr>
        <w:lastRenderedPageBreak/>
        <w:t>附件</w:t>
      </w:r>
      <w:r>
        <w:rPr>
          <w:rFonts w:hint="eastAsia"/>
          <w:b/>
          <w:sz w:val="28"/>
          <w:szCs w:val="28"/>
        </w:rPr>
        <w:t>2</w:t>
      </w:r>
      <w:r w:rsidRPr="005F24DA">
        <w:rPr>
          <w:rFonts w:hint="eastAsia"/>
          <w:b/>
          <w:sz w:val="28"/>
          <w:szCs w:val="28"/>
        </w:rPr>
        <w:t>：</w:t>
      </w:r>
    </w:p>
    <w:p w:rsidR="00522401" w:rsidRPr="00522401" w:rsidRDefault="00522401" w:rsidP="00522401">
      <w:pPr>
        <w:pStyle w:val="1"/>
        <w:rPr>
          <w:sz w:val="24"/>
          <w:szCs w:val="24"/>
        </w:rPr>
      </w:pPr>
    </w:p>
    <w:p w:rsidR="005F24DA" w:rsidRPr="00961EE4" w:rsidRDefault="005F24DA" w:rsidP="00961EE4">
      <w:pPr>
        <w:spacing w:line="360" w:lineRule="auto"/>
        <w:jc w:val="center"/>
        <w:rPr>
          <w:rFonts w:asciiTheme="majorEastAsia" w:eastAsiaTheme="majorEastAsia" w:hAnsiTheme="majorEastAsia" w:cs="Arial"/>
          <w:b/>
          <w:bCs/>
          <w:sz w:val="28"/>
          <w:szCs w:val="28"/>
        </w:rPr>
      </w:pPr>
      <w:r w:rsidRPr="00961EE4">
        <w:rPr>
          <w:rFonts w:asciiTheme="majorEastAsia" w:eastAsiaTheme="majorEastAsia" w:hAnsiTheme="majorEastAsia" w:cs="Arial" w:hint="eastAsia"/>
          <w:b/>
          <w:bCs/>
          <w:sz w:val="28"/>
          <w:szCs w:val="28"/>
        </w:rPr>
        <w:t>翔鹭石化(漳州)有限公司</w:t>
      </w:r>
    </w:p>
    <w:p w:rsidR="005F24DA" w:rsidRPr="00961EE4" w:rsidRDefault="005F24DA" w:rsidP="00961EE4">
      <w:pPr>
        <w:spacing w:line="360" w:lineRule="auto"/>
        <w:jc w:val="center"/>
        <w:rPr>
          <w:rFonts w:asciiTheme="majorEastAsia" w:eastAsiaTheme="majorEastAsia" w:hAnsiTheme="majorEastAsia" w:cs="Arial"/>
          <w:b/>
          <w:bCs/>
          <w:sz w:val="28"/>
          <w:szCs w:val="28"/>
        </w:rPr>
      </w:pPr>
      <w:r w:rsidRPr="00961EE4">
        <w:rPr>
          <w:rFonts w:asciiTheme="majorEastAsia" w:eastAsiaTheme="majorEastAsia" w:hAnsiTheme="majorEastAsia" w:cs="Arial" w:hint="eastAsia"/>
          <w:b/>
          <w:bCs/>
          <w:sz w:val="28"/>
          <w:szCs w:val="28"/>
        </w:rPr>
        <w:t>余热蒸汽透平发电项目</w:t>
      </w:r>
    </w:p>
    <w:p w:rsidR="005F24DA" w:rsidRPr="00961EE4" w:rsidRDefault="005F24DA" w:rsidP="00961EE4">
      <w:pPr>
        <w:spacing w:line="360" w:lineRule="auto"/>
        <w:jc w:val="center"/>
        <w:rPr>
          <w:rFonts w:asciiTheme="majorEastAsia" w:eastAsiaTheme="majorEastAsia" w:hAnsiTheme="majorEastAsia"/>
          <w:sz w:val="28"/>
          <w:szCs w:val="28"/>
        </w:rPr>
      </w:pPr>
    </w:p>
    <w:p w:rsidR="005F24DA" w:rsidRPr="00961EE4" w:rsidRDefault="005F24DA" w:rsidP="00961EE4">
      <w:pPr>
        <w:spacing w:line="360" w:lineRule="auto"/>
        <w:jc w:val="center"/>
        <w:rPr>
          <w:rFonts w:asciiTheme="majorEastAsia" w:eastAsiaTheme="majorEastAsia" w:hAnsiTheme="majorEastAsia"/>
          <w:sz w:val="28"/>
          <w:szCs w:val="28"/>
        </w:rPr>
      </w:pPr>
    </w:p>
    <w:p w:rsidR="005F24DA" w:rsidRPr="00961EE4" w:rsidRDefault="005F24DA" w:rsidP="00961EE4">
      <w:pPr>
        <w:spacing w:line="360" w:lineRule="auto"/>
        <w:jc w:val="center"/>
        <w:rPr>
          <w:rFonts w:asciiTheme="majorEastAsia" w:eastAsiaTheme="majorEastAsia" w:hAnsiTheme="majorEastAsia"/>
          <w:sz w:val="28"/>
          <w:szCs w:val="28"/>
        </w:rPr>
      </w:pPr>
    </w:p>
    <w:p w:rsidR="005F24DA" w:rsidRPr="00961EE4" w:rsidRDefault="005F24DA" w:rsidP="00961EE4">
      <w:pPr>
        <w:spacing w:line="360" w:lineRule="auto"/>
        <w:jc w:val="center"/>
        <w:rPr>
          <w:rFonts w:asciiTheme="majorEastAsia" w:eastAsiaTheme="majorEastAsia" w:hAnsiTheme="majorEastAsia"/>
          <w:sz w:val="28"/>
          <w:szCs w:val="28"/>
        </w:rPr>
      </w:pPr>
    </w:p>
    <w:p w:rsidR="005F24DA" w:rsidRPr="00961EE4" w:rsidRDefault="005F24DA" w:rsidP="00961EE4">
      <w:pPr>
        <w:spacing w:line="360" w:lineRule="auto"/>
        <w:jc w:val="center"/>
        <w:rPr>
          <w:rFonts w:asciiTheme="majorEastAsia" w:eastAsiaTheme="majorEastAsia" w:hAnsiTheme="majorEastAsia"/>
          <w:b/>
          <w:sz w:val="28"/>
          <w:szCs w:val="28"/>
          <w:lang w:eastAsia="zh-CN"/>
        </w:rPr>
      </w:pPr>
      <w:r w:rsidRPr="00961EE4">
        <w:rPr>
          <w:rFonts w:asciiTheme="majorEastAsia" w:eastAsiaTheme="majorEastAsia" w:hAnsiTheme="majorEastAsia" w:hint="eastAsia"/>
          <w:b/>
          <w:sz w:val="28"/>
          <w:szCs w:val="28"/>
          <w:lang w:eastAsia="zh-CN"/>
        </w:rPr>
        <w:t>0.4kV开关柜设备招标文件</w:t>
      </w:r>
    </w:p>
    <w:p w:rsidR="005F24DA" w:rsidRPr="00961EE4" w:rsidRDefault="005F24DA" w:rsidP="00961EE4">
      <w:pPr>
        <w:spacing w:line="360" w:lineRule="auto"/>
        <w:jc w:val="center"/>
        <w:rPr>
          <w:rFonts w:asciiTheme="majorEastAsia" w:eastAsiaTheme="majorEastAsia" w:hAnsiTheme="majorEastAsia"/>
          <w:sz w:val="28"/>
          <w:szCs w:val="28"/>
          <w:lang w:eastAsia="zh-CN"/>
        </w:rPr>
      </w:pPr>
      <w:r w:rsidRPr="00961EE4">
        <w:rPr>
          <w:rFonts w:asciiTheme="majorEastAsia" w:eastAsiaTheme="majorEastAsia" w:hAnsiTheme="majorEastAsia" w:hint="eastAsia"/>
          <w:b/>
          <w:sz w:val="28"/>
          <w:szCs w:val="28"/>
          <w:lang w:eastAsia="zh-CN"/>
        </w:rPr>
        <w:t>技术规范书</w:t>
      </w:r>
    </w:p>
    <w:p w:rsidR="005F24DA" w:rsidRDefault="005F24DA" w:rsidP="005F24DA">
      <w:pPr>
        <w:spacing w:line="360" w:lineRule="auto"/>
        <w:jc w:val="center"/>
        <w:rPr>
          <w:sz w:val="44"/>
          <w:lang w:eastAsia="zh-CN"/>
        </w:rPr>
      </w:pPr>
    </w:p>
    <w:p w:rsidR="005F24DA" w:rsidRDefault="005F24DA" w:rsidP="005F24DA">
      <w:pPr>
        <w:spacing w:line="360" w:lineRule="auto"/>
        <w:jc w:val="center"/>
        <w:rPr>
          <w:sz w:val="44"/>
          <w:lang w:eastAsia="zh-CN"/>
        </w:rPr>
      </w:pPr>
    </w:p>
    <w:p w:rsidR="005F24DA" w:rsidRDefault="005F24DA" w:rsidP="005F24DA">
      <w:pPr>
        <w:spacing w:line="360" w:lineRule="auto"/>
        <w:jc w:val="center"/>
        <w:rPr>
          <w:sz w:val="44"/>
          <w:lang w:eastAsia="zh-CN"/>
        </w:rPr>
      </w:pPr>
    </w:p>
    <w:p w:rsidR="005F24DA" w:rsidRDefault="005F24DA" w:rsidP="005F24DA">
      <w:pPr>
        <w:spacing w:line="360" w:lineRule="auto"/>
        <w:jc w:val="center"/>
        <w:rPr>
          <w:sz w:val="44"/>
          <w:lang w:eastAsia="zh-CN"/>
        </w:rPr>
      </w:pPr>
    </w:p>
    <w:p w:rsidR="005F24DA" w:rsidRDefault="005F24DA" w:rsidP="005F24DA">
      <w:pPr>
        <w:pStyle w:val="af2"/>
        <w:ind w:firstLineChars="600" w:firstLine="1920"/>
        <w:jc w:val="both"/>
        <w:rPr>
          <w:rFonts w:hAnsi="宋体"/>
          <w:sz w:val="32"/>
          <w:szCs w:val="30"/>
        </w:rPr>
      </w:pPr>
    </w:p>
    <w:p w:rsidR="00961EE4" w:rsidRDefault="00961EE4" w:rsidP="005F24DA">
      <w:pPr>
        <w:pStyle w:val="af2"/>
        <w:ind w:firstLineChars="600" w:firstLine="1920"/>
        <w:jc w:val="both"/>
        <w:rPr>
          <w:rFonts w:hAnsi="宋体"/>
          <w:sz w:val="32"/>
          <w:szCs w:val="30"/>
        </w:rPr>
      </w:pPr>
    </w:p>
    <w:p w:rsidR="00961EE4" w:rsidRDefault="00961EE4" w:rsidP="005F24DA">
      <w:pPr>
        <w:pStyle w:val="af2"/>
        <w:ind w:firstLineChars="600" w:firstLine="1920"/>
        <w:jc w:val="both"/>
        <w:rPr>
          <w:rFonts w:hAnsi="宋体"/>
          <w:sz w:val="32"/>
          <w:szCs w:val="30"/>
        </w:rPr>
      </w:pPr>
    </w:p>
    <w:p w:rsidR="00961EE4" w:rsidRDefault="00961EE4" w:rsidP="005F24DA">
      <w:pPr>
        <w:pStyle w:val="af2"/>
        <w:ind w:firstLineChars="600" w:firstLine="1920"/>
        <w:jc w:val="both"/>
        <w:rPr>
          <w:rFonts w:hAnsi="宋体"/>
          <w:sz w:val="32"/>
          <w:szCs w:val="30"/>
        </w:rPr>
      </w:pPr>
    </w:p>
    <w:p w:rsidR="005F24DA" w:rsidRDefault="005F24DA" w:rsidP="005F24DA">
      <w:pPr>
        <w:jc w:val="center"/>
        <w:rPr>
          <w:b/>
          <w:bCs/>
          <w:lang w:eastAsia="zh-CN"/>
        </w:rPr>
      </w:pPr>
      <w:r>
        <w:rPr>
          <w:rFonts w:hint="eastAsia"/>
          <w:sz w:val="30"/>
          <w:szCs w:val="30"/>
          <w:lang w:eastAsia="zh-CN"/>
        </w:rPr>
        <w:t>2019年11月</w:t>
      </w:r>
    </w:p>
    <w:p w:rsidR="005F24DA" w:rsidRDefault="005F24DA" w:rsidP="005F24DA">
      <w:pPr>
        <w:spacing w:line="360" w:lineRule="auto"/>
        <w:jc w:val="center"/>
        <w:rPr>
          <w:lang w:eastAsia="zh-CN"/>
        </w:rPr>
        <w:sectPr w:rsidR="005F24DA">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851" w:left="851" w:header="851" w:footer="567" w:gutter="0"/>
          <w:pgNumType w:start="1"/>
          <w:cols w:space="720"/>
          <w:titlePg/>
        </w:sectPr>
      </w:pPr>
    </w:p>
    <w:p w:rsidR="005F24DA" w:rsidRDefault="005F24DA" w:rsidP="005F24DA">
      <w:pPr>
        <w:spacing w:line="360" w:lineRule="auto"/>
        <w:jc w:val="center"/>
        <w:rPr>
          <w:sz w:val="30"/>
          <w:szCs w:val="30"/>
          <w:lang w:eastAsia="zh-CN"/>
        </w:rPr>
      </w:pPr>
      <w:r>
        <w:rPr>
          <w:rFonts w:hint="eastAsia"/>
          <w:sz w:val="30"/>
          <w:szCs w:val="30"/>
          <w:lang w:eastAsia="zh-CN"/>
        </w:rPr>
        <w:lastRenderedPageBreak/>
        <w:t>目   录</w:t>
      </w:r>
    </w:p>
    <w:p w:rsidR="005F24DA" w:rsidRPr="00961EE4" w:rsidRDefault="005114CC" w:rsidP="00961EE4">
      <w:pPr>
        <w:pStyle w:val="12"/>
        <w:tabs>
          <w:tab w:val="right" w:leader="dot" w:pos="10195"/>
        </w:tabs>
        <w:spacing w:line="360" w:lineRule="auto"/>
        <w:rPr>
          <w:rFonts w:asciiTheme="majorEastAsia" w:eastAsiaTheme="majorEastAsia" w:hAnsiTheme="majorEastAsia"/>
          <w:b w:val="0"/>
          <w:bCs/>
          <w:caps w:val="0"/>
          <w:sz w:val="24"/>
          <w:szCs w:val="24"/>
        </w:rPr>
      </w:pPr>
      <w:r w:rsidRPr="00961EE4">
        <w:rPr>
          <w:rFonts w:asciiTheme="majorEastAsia" w:eastAsiaTheme="majorEastAsia" w:hAnsiTheme="majorEastAsia"/>
          <w:b w:val="0"/>
          <w:sz w:val="24"/>
          <w:szCs w:val="24"/>
        </w:rPr>
        <w:fldChar w:fldCharType="begin"/>
      </w:r>
      <w:r w:rsidR="005F24DA" w:rsidRPr="00961EE4">
        <w:rPr>
          <w:rFonts w:asciiTheme="majorEastAsia" w:eastAsiaTheme="majorEastAsia" w:hAnsiTheme="majorEastAsia"/>
          <w:b w:val="0"/>
          <w:sz w:val="24"/>
          <w:szCs w:val="24"/>
        </w:rPr>
        <w:instrText xml:space="preserve"> TOC \o "1-2" \u </w:instrText>
      </w:r>
      <w:r w:rsidRPr="00961EE4">
        <w:rPr>
          <w:rFonts w:asciiTheme="majorEastAsia" w:eastAsiaTheme="majorEastAsia" w:hAnsiTheme="majorEastAsia"/>
          <w:b w:val="0"/>
          <w:sz w:val="24"/>
          <w:szCs w:val="24"/>
        </w:rPr>
        <w:fldChar w:fldCharType="separate"/>
      </w:r>
      <w:r w:rsidR="005F24DA" w:rsidRPr="00961EE4">
        <w:rPr>
          <w:rFonts w:asciiTheme="majorEastAsia" w:eastAsiaTheme="majorEastAsia" w:hAnsiTheme="majorEastAsia" w:hint="eastAsia"/>
          <w:b w:val="0"/>
          <w:sz w:val="24"/>
          <w:szCs w:val="24"/>
        </w:rPr>
        <w:t>附件</w:t>
      </w:r>
      <w:r w:rsidR="005F24DA" w:rsidRPr="00961EE4">
        <w:rPr>
          <w:rFonts w:asciiTheme="majorEastAsia" w:eastAsiaTheme="majorEastAsia" w:hAnsiTheme="majorEastAsia"/>
          <w:b w:val="0"/>
          <w:sz w:val="24"/>
          <w:szCs w:val="24"/>
        </w:rPr>
        <w:t>1</w:t>
      </w:r>
      <w:r w:rsidR="005F24DA" w:rsidRPr="00961EE4">
        <w:rPr>
          <w:rFonts w:asciiTheme="majorEastAsia" w:eastAsiaTheme="majorEastAsia" w:hAnsiTheme="majorEastAsia" w:hint="eastAsia"/>
          <w:b w:val="0"/>
          <w:sz w:val="24"/>
          <w:szCs w:val="24"/>
        </w:rPr>
        <w:t>技术规范</w:t>
      </w:r>
      <w:r w:rsidR="005F24DA" w:rsidRPr="00961EE4">
        <w:rPr>
          <w:rFonts w:asciiTheme="majorEastAsia" w:eastAsiaTheme="majorEastAsia" w:hAnsiTheme="majorEastAsia"/>
          <w:b w:val="0"/>
          <w:sz w:val="24"/>
          <w:szCs w:val="24"/>
        </w:rPr>
        <w:tab/>
      </w:r>
      <w:r w:rsidRPr="00961EE4">
        <w:rPr>
          <w:rFonts w:asciiTheme="majorEastAsia" w:eastAsiaTheme="majorEastAsia" w:hAnsiTheme="majorEastAsia"/>
          <w:b w:val="0"/>
          <w:sz w:val="24"/>
          <w:szCs w:val="24"/>
        </w:rPr>
        <w:fldChar w:fldCharType="begin"/>
      </w:r>
      <w:r w:rsidR="005F24DA" w:rsidRPr="00961EE4">
        <w:rPr>
          <w:rFonts w:asciiTheme="majorEastAsia" w:eastAsiaTheme="majorEastAsia" w:hAnsiTheme="majorEastAsia"/>
          <w:b w:val="0"/>
          <w:sz w:val="24"/>
          <w:szCs w:val="24"/>
        </w:rPr>
        <w:instrText xml:space="preserve"> PAGEREF _Toc392781440 \h </w:instrText>
      </w:r>
      <w:r w:rsidRPr="00961EE4">
        <w:rPr>
          <w:rFonts w:asciiTheme="majorEastAsia" w:eastAsiaTheme="majorEastAsia" w:hAnsiTheme="majorEastAsia"/>
          <w:b w:val="0"/>
          <w:sz w:val="24"/>
          <w:szCs w:val="24"/>
        </w:rPr>
      </w:r>
      <w:r w:rsidRPr="00961EE4">
        <w:rPr>
          <w:rFonts w:asciiTheme="majorEastAsia" w:eastAsiaTheme="majorEastAsia" w:hAnsiTheme="majorEastAsia"/>
          <w:b w:val="0"/>
          <w:sz w:val="24"/>
          <w:szCs w:val="24"/>
        </w:rPr>
        <w:fldChar w:fldCharType="separate"/>
      </w:r>
      <w:r w:rsidR="005F24DA" w:rsidRPr="00961EE4">
        <w:rPr>
          <w:rFonts w:asciiTheme="majorEastAsia" w:eastAsiaTheme="majorEastAsia" w:hAnsiTheme="majorEastAsia"/>
          <w:b w:val="0"/>
          <w:sz w:val="24"/>
          <w:szCs w:val="24"/>
        </w:rPr>
        <w:t>2</w:t>
      </w:r>
      <w:r w:rsidRPr="00961EE4">
        <w:rPr>
          <w:rFonts w:asciiTheme="majorEastAsia" w:eastAsiaTheme="majorEastAsia" w:hAnsiTheme="majorEastAsia"/>
          <w:b w:val="0"/>
          <w:sz w:val="24"/>
          <w:szCs w:val="24"/>
        </w:rPr>
        <w:fldChar w:fldCharType="end"/>
      </w:r>
    </w:p>
    <w:p w:rsidR="005F24DA" w:rsidRPr="00961EE4" w:rsidRDefault="005F24DA" w:rsidP="00961EE4">
      <w:pPr>
        <w:pStyle w:val="12"/>
        <w:tabs>
          <w:tab w:val="right" w:leader="dot" w:pos="10195"/>
        </w:tabs>
        <w:spacing w:line="360" w:lineRule="auto"/>
        <w:rPr>
          <w:rFonts w:asciiTheme="majorEastAsia" w:eastAsiaTheme="majorEastAsia" w:hAnsiTheme="majorEastAsia"/>
          <w:b w:val="0"/>
          <w:bCs/>
          <w:caps w:val="0"/>
          <w:sz w:val="24"/>
          <w:szCs w:val="24"/>
        </w:rPr>
      </w:pPr>
      <w:r w:rsidRPr="00961EE4">
        <w:rPr>
          <w:rFonts w:asciiTheme="majorEastAsia" w:eastAsiaTheme="majorEastAsia" w:hAnsiTheme="majorEastAsia" w:hint="eastAsia"/>
          <w:b w:val="0"/>
          <w:sz w:val="24"/>
          <w:szCs w:val="24"/>
        </w:rPr>
        <w:t>附件</w:t>
      </w:r>
      <w:r w:rsidRPr="00961EE4">
        <w:rPr>
          <w:rFonts w:asciiTheme="majorEastAsia" w:eastAsiaTheme="majorEastAsia" w:hAnsiTheme="majorEastAsia"/>
          <w:b w:val="0"/>
          <w:sz w:val="24"/>
          <w:szCs w:val="24"/>
        </w:rPr>
        <w:t>2</w:t>
      </w:r>
      <w:r w:rsidRPr="00961EE4">
        <w:rPr>
          <w:rFonts w:asciiTheme="majorEastAsia" w:eastAsiaTheme="majorEastAsia" w:hAnsiTheme="majorEastAsia" w:hint="eastAsia"/>
          <w:b w:val="0"/>
          <w:sz w:val="24"/>
          <w:szCs w:val="24"/>
        </w:rPr>
        <w:t>供货和工作范围</w:t>
      </w:r>
      <w:r w:rsidRPr="00961EE4">
        <w:rPr>
          <w:rFonts w:asciiTheme="majorEastAsia" w:eastAsiaTheme="majorEastAsia" w:hAnsiTheme="majorEastAsia"/>
          <w:b w:val="0"/>
          <w:sz w:val="24"/>
          <w:szCs w:val="24"/>
        </w:rPr>
        <w:tab/>
      </w:r>
      <w:r w:rsidR="005114CC" w:rsidRPr="00961EE4">
        <w:rPr>
          <w:rFonts w:asciiTheme="majorEastAsia" w:eastAsiaTheme="majorEastAsia" w:hAnsiTheme="majorEastAsia"/>
          <w:b w:val="0"/>
          <w:sz w:val="24"/>
          <w:szCs w:val="24"/>
        </w:rPr>
        <w:fldChar w:fldCharType="begin"/>
      </w:r>
      <w:r w:rsidRPr="00961EE4">
        <w:rPr>
          <w:rFonts w:asciiTheme="majorEastAsia" w:eastAsiaTheme="majorEastAsia" w:hAnsiTheme="majorEastAsia"/>
          <w:b w:val="0"/>
          <w:sz w:val="24"/>
          <w:szCs w:val="24"/>
        </w:rPr>
        <w:instrText xml:space="preserve"> PAGEREF _Toc392781467 \h </w:instrText>
      </w:r>
      <w:r w:rsidR="005114CC" w:rsidRPr="00961EE4">
        <w:rPr>
          <w:rFonts w:asciiTheme="majorEastAsia" w:eastAsiaTheme="majorEastAsia" w:hAnsiTheme="majorEastAsia"/>
          <w:b w:val="0"/>
          <w:sz w:val="24"/>
          <w:szCs w:val="24"/>
        </w:rPr>
      </w:r>
      <w:r w:rsidR="005114CC" w:rsidRPr="00961EE4">
        <w:rPr>
          <w:rFonts w:asciiTheme="majorEastAsia" w:eastAsiaTheme="majorEastAsia" w:hAnsiTheme="majorEastAsia"/>
          <w:b w:val="0"/>
          <w:sz w:val="24"/>
          <w:szCs w:val="24"/>
        </w:rPr>
        <w:fldChar w:fldCharType="separate"/>
      </w:r>
      <w:r w:rsidRPr="00961EE4">
        <w:rPr>
          <w:rFonts w:asciiTheme="majorEastAsia" w:eastAsiaTheme="majorEastAsia" w:hAnsiTheme="majorEastAsia"/>
          <w:b w:val="0"/>
          <w:sz w:val="24"/>
          <w:szCs w:val="24"/>
        </w:rPr>
        <w:t>12</w:t>
      </w:r>
      <w:r w:rsidR="005114CC" w:rsidRPr="00961EE4">
        <w:rPr>
          <w:rFonts w:asciiTheme="majorEastAsia" w:eastAsiaTheme="majorEastAsia" w:hAnsiTheme="majorEastAsia"/>
          <w:b w:val="0"/>
          <w:sz w:val="24"/>
          <w:szCs w:val="24"/>
        </w:rPr>
        <w:fldChar w:fldCharType="end"/>
      </w:r>
    </w:p>
    <w:p w:rsidR="005F24DA" w:rsidRPr="00961EE4" w:rsidRDefault="005F24DA" w:rsidP="00961EE4">
      <w:pPr>
        <w:pStyle w:val="12"/>
        <w:tabs>
          <w:tab w:val="right" w:leader="dot" w:pos="10195"/>
        </w:tabs>
        <w:spacing w:line="360" w:lineRule="auto"/>
        <w:rPr>
          <w:rFonts w:asciiTheme="majorEastAsia" w:eastAsiaTheme="majorEastAsia" w:hAnsiTheme="majorEastAsia"/>
          <w:b w:val="0"/>
          <w:bCs/>
          <w:caps w:val="0"/>
          <w:sz w:val="24"/>
          <w:szCs w:val="24"/>
        </w:rPr>
      </w:pPr>
      <w:r w:rsidRPr="00961EE4">
        <w:rPr>
          <w:rFonts w:asciiTheme="majorEastAsia" w:eastAsiaTheme="majorEastAsia" w:hAnsiTheme="majorEastAsia" w:hint="eastAsia"/>
          <w:b w:val="0"/>
          <w:sz w:val="24"/>
          <w:szCs w:val="24"/>
        </w:rPr>
        <w:t>附件</w:t>
      </w:r>
      <w:r w:rsidRPr="00961EE4">
        <w:rPr>
          <w:rFonts w:asciiTheme="majorEastAsia" w:eastAsiaTheme="majorEastAsia" w:hAnsiTheme="majorEastAsia"/>
          <w:b w:val="0"/>
          <w:sz w:val="24"/>
          <w:szCs w:val="24"/>
        </w:rPr>
        <w:t xml:space="preserve">3 </w:t>
      </w:r>
      <w:r w:rsidRPr="00961EE4">
        <w:rPr>
          <w:rFonts w:asciiTheme="majorEastAsia" w:eastAsiaTheme="majorEastAsia" w:hAnsiTheme="majorEastAsia" w:hint="eastAsia"/>
          <w:b w:val="0"/>
          <w:sz w:val="24"/>
          <w:szCs w:val="24"/>
        </w:rPr>
        <w:t>差异表</w:t>
      </w:r>
      <w:r w:rsidRPr="00961EE4">
        <w:rPr>
          <w:rFonts w:asciiTheme="majorEastAsia" w:eastAsiaTheme="majorEastAsia" w:hAnsiTheme="majorEastAsia"/>
          <w:b w:val="0"/>
          <w:sz w:val="24"/>
          <w:szCs w:val="24"/>
        </w:rPr>
        <w:tab/>
      </w:r>
      <w:r w:rsidR="005114CC" w:rsidRPr="00961EE4">
        <w:rPr>
          <w:rFonts w:asciiTheme="majorEastAsia" w:eastAsiaTheme="majorEastAsia" w:hAnsiTheme="majorEastAsia"/>
          <w:b w:val="0"/>
          <w:sz w:val="24"/>
          <w:szCs w:val="24"/>
        </w:rPr>
        <w:fldChar w:fldCharType="begin"/>
      </w:r>
      <w:r w:rsidRPr="00961EE4">
        <w:rPr>
          <w:rFonts w:asciiTheme="majorEastAsia" w:eastAsiaTheme="majorEastAsia" w:hAnsiTheme="majorEastAsia"/>
          <w:b w:val="0"/>
          <w:sz w:val="24"/>
          <w:szCs w:val="24"/>
        </w:rPr>
        <w:instrText xml:space="preserve"> PAGEREF _Toc392781474 \h </w:instrText>
      </w:r>
      <w:r w:rsidR="005114CC" w:rsidRPr="00961EE4">
        <w:rPr>
          <w:rFonts w:asciiTheme="majorEastAsia" w:eastAsiaTheme="majorEastAsia" w:hAnsiTheme="majorEastAsia"/>
          <w:b w:val="0"/>
          <w:sz w:val="24"/>
          <w:szCs w:val="24"/>
        </w:rPr>
      </w:r>
      <w:r w:rsidR="005114CC" w:rsidRPr="00961EE4">
        <w:rPr>
          <w:rFonts w:asciiTheme="majorEastAsia" w:eastAsiaTheme="majorEastAsia" w:hAnsiTheme="majorEastAsia"/>
          <w:b w:val="0"/>
          <w:sz w:val="24"/>
          <w:szCs w:val="24"/>
        </w:rPr>
        <w:fldChar w:fldCharType="separate"/>
      </w:r>
      <w:r w:rsidRPr="00961EE4">
        <w:rPr>
          <w:rFonts w:asciiTheme="majorEastAsia" w:eastAsiaTheme="majorEastAsia" w:hAnsiTheme="majorEastAsia"/>
          <w:b w:val="0"/>
          <w:sz w:val="24"/>
          <w:szCs w:val="24"/>
        </w:rPr>
        <w:t>15</w:t>
      </w:r>
      <w:r w:rsidR="005114CC" w:rsidRPr="00961EE4">
        <w:rPr>
          <w:rFonts w:asciiTheme="majorEastAsia" w:eastAsiaTheme="majorEastAsia" w:hAnsiTheme="majorEastAsia"/>
          <w:b w:val="0"/>
          <w:sz w:val="24"/>
          <w:szCs w:val="24"/>
        </w:rPr>
        <w:fldChar w:fldCharType="end"/>
      </w:r>
    </w:p>
    <w:p w:rsidR="005F24DA" w:rsidRPr="00961EE4" w:rsidRDefault="005F24DA" w:rsidP="00961EE4">
      <w:pPr>
        <w:pStyle w:val="12"/>
        <w:tabs>
          <w:tab w:val="right" w:leader="dot" w:pos="10195"/>
        </w:tabs>
        <w:spacing w:line="360" w:lineRule="auto"/>
        <w:rPr>
          <w:rFonts w:asciiTheme="majorEastAsia" w:eastAsiaTheme="majorEastAsia" w:hAnsiTheme="majorEastAsia"/>
          <w:b w:val="0"/>
          <w:bCs/>
          <w:caps w:val="0"/>
          <w:sz w:val="24"/>
          <w:szCs w:val="24"/>
        </w:rPr>
      </w:pPr>
      <w:r w:rsidRPr="00961EE4">
        <w:rPr>
          <w:rFonts w:asciiTheme="majorEastAsia" w:eastAsiaTheme="majorEastAsia" w:hAnsiTheme="majorEastAsia" w:hint="eastAsia"/>
          <w:b w:val="0"/>
          <w:sz w:val="24"/>
          <w:szCs w:val="24"/>
        </w:rPr>
        <w:t>附件</w:t>
      </w:r>
      <w:r w:rsidRPr="00961EE4">
        <w:rPr>
          <w:rFonts w:asciiTheme="majorEastAsia" w:eastAsiaTheme="majorEastAsia" w:hAnsiTheme="majorEastAsia"/>
          <w:b w:val="0"/>
          <w:sz w:val="24"/>
          <w:szCs w:val="24"/>
        </w:rPr>
        <w:t xml:space="preserve">4 </w:t>
      </w:r>
      <w:r w:rsidRPr="00961EE4">
        <w:rPr>
          <w:rFonts w:asciiTheme="majorEastAsia" w:eastAsiaTheme="majorEastAsia" w:hAnsiTheme="majorEastAsia" w:hint="eastAsia"/>
          <w:b w:val="0"/>
          <w:sz w:val="24"/>
          <w:szCs w:val="24"/>
        </w:rPr>
        <w:t>投标方需要说明的其他问题</w:t>
      </w:r>
      <w:r w:rsidRPr="00961EE4">
        <w:rPr>
          <w:rFonts w:asciiTheme="majorEastAsia" w:eastAsiaTheme="majorEastAsia" w:hAnsiTheme="majorEastAsia"/>
          <w:b w:val="0"/>
          <w:sz w:val="24"/>
          <w:szCs w:val="24"/>
        </w:rPr>
        <w:tab/>
      </w:r>
      <w:r w:rsidR="005114CC" w:rsidRPr="00961EE4">
        <w:rPr>
          <w:rFonts w:asciiTheme="majorEastAsia" w:eastAsiaTheme="majorEastAsia" w:hAnsiTheme="majorEastAsia"/>
          <w:b w:val="0"/>
          <w:sz w:val="24"/>
          <w:szCs w:val="24"/>
        </w:rPr>
        <w:fldChar w:fldCharType="begin"/>
      </w:r>
      <w:r w:rsidRPr="00961EE4">
        <w:rPr>
          <w:rFonts w:asciiTheme="majorEastAsia" w:eastAsiaTheme="majorEastAsia" w:hAnsiTheme="majorEastAsia"/>
          <w:b w:val="0"/>
          <w:sz w:val="24"/>
          <w:szCs w:val="24"/>
        </w:rPr>
        <w:instrText xml:space="preserve"> PAGEREF _Toc392781475 \h </w:instrText>
      </w:r>
      <w:r w:rsidR="005114CC" w:rsidRPr="00961EE4">
        <w:rPr>
          <w:rFonts w:asciiTheme="majorEastAsia" w:eastAsiaTheme="majorEastAsia" w:hAnsiTheme="majorEastAsia"/>
          <w:b w:val="0"/>
          <w:sz w:val="24"/>
          <w:szCs w:val="24"/>
        </w:rPr>
      </w:r>
      <w:r w:rsidR="005114CC" w:rsidRPr="00961EE4">
        <w:rPr>
          <w:rFonts w:asciiTheme="majorEastAsia" w:eastAsiaTheme="majorEastAsia" w:hAnsiTheme="majorEastAsia"/>
          <w:b w:val="0"/>
          <w:sz w:val="24"/>
          <w:szCs w:val="24"/>
        </w:rPr>
        <w:fldChar w:fldCharType="separate"/>
      </w:r>
      <w:r w:rsidRPr="00961EE4">
        <w:rPr>
          <w:rFonts w:asciiTheme="majorEastAsia" w:eastAsiaTheme="majorEastAsia" w:hAnsiTheme="majorEastAsia"/>
          <w:b w:val="0"/>
          <w:sz w:val="24"/>
          <w:szCs w:val="24"/>
        </w:rPr>
        <w:t>16</w:t>
      </w:r>
      <w:r w:rsidR="005114CC" w:rsidRPr="00961EE4">
        <w:rPr>
          <w:rFonts w:asciiTheme="majorEastAsia" w:eastAsiaTheme="majorEastAsia" w:hAnsiTheme="majorEastAsia"/>
          <w:b w:val="0"/>
          <w:sz w:val="24"/>
          <w:szCs w:val="24"/>
        </w:rPr>
        <w:fldChar w:fldCharType="end"/>
      </w:r>
    </w:p>
    <w:p w:rsidR="005F24DA" w:rsidRPr="00961EE4" w:rsidRDefault="005F24DA" w:rsidP="00961EE4">
      <w:pPr>
        <w:pStyle w:val="12"/>
        <w:tabs>
          <w:tab w:val="right" w:leader="dot" w:pos="10195"/>
        </w:tabs>
        <w:spacing w:line="360" w:lineRule="auto"/>
        <w:rPr>
          <w:rFonts w:asciiTheme="majorEastAsia" w:eastAsiaTheme="majorEastAsia" w:hAnsiTheme="majorEastAsia"/>
          <w:b w:val="0"/>
          <w:bCs/>
          <w:caps w:val="0"/>
          <w:sz w:val="24"/>
          <w:szCs w:val="24"/>
        </w:rPr>
      </w:pPr>
      <w:r w:rsidRPr="00961EE4">
        <w:rPr>
          <w:rFonts w:asciiTheme="majorEastAsia" w:eastAsiaTheme="majorEastAsia" w:hAnsiTheme="majorEastAsia" w:hint="eastAsia"/>
          <w:b w:val="0"/>
          <w:sz w:val="24"/>
          <w:szCs w:val="24"/>
        </w:rPr>
        <w:t>附件</w:t>
      </w:r>
      <w:r w:rsidRPr="00961EE4">
        <w:rPr>
          <w:rFonts w:asciiTheme="majorEastAsia" w:eastAsiaTheme="majorEastAsia" w:hAnsiTheme="majorEastAsia"/>
          <w:b w:val="0"/>
          <w:sz w:val="24"/>
          <w:szCs w:val="24"/>
        </w:rPr>
        <w:t xml:space="preserve">5 </w:t>
      </w:r>
      <w:r w:rsidRPr="00961EE4">
        <w:rPr>
          <w:rFonts w:asciiTheme="majorEastAsia" w:eastAsiaTheme="majorEastAsia" w:hAnsiTheme="majorEastAsia" w:hint="eastAsia"/>
          <w:b w:val="0"/>
          <w:sz w:val="24"/>
          <w:szCs w:val="24"/>
        </w:rPr>
        <w:t>技术规范书附图</w:t>
      </w:r>
      <w:r w:rsidRPr="00961EE4">
        <w:rPr>
          <w:rFonts w:asciiTheme="majorEastAsia" w:eastAsiaTheme="majorEastAsia" w:hAnsiTheme="majorEastAsia"/>
          <w:b w:val="0"/>
          <w:sz w:val="24"/>
          <w:szCs w:val="24"/>
        </w:rPr>
        <w:tab/>
      </w:r>
      <w:r w:rsidR="005114CC" w:rsidRPr="00961EE4">
        <w:rPr>
          <w:rFonts w:asciiTheme="majorEastAsia" w:eastAsiaTheme="majorEastAsia" w:hAnsiTheme="majorEastAsia"/>
          <w:b w:val="0"/>
          <w:sz w:val="24"/>
          <w:szCs w:val="24"/>
        </w:rPr>
        <w:fldChar w:fldCharType="begin"/>
      </w:r>
      <w:r w:rsidRPr="00961EE4">
        <w:rPr>
          <w:rFonts w:asciiTheme="majorEastAsia" w:eastAsiaTheme="majorEastAsia" w:hAnsiTheme="majorEastAsia"/>
          <w:b w:val="0"/>
          <w:sz w:val="24"/>
          <w:szCs w:val="24"/>
        </w:rPr>
        <w:instrText xml:space="preserve"> PAGEREF _Toc392781476 \h </w:instrText>
      </w:r>
      <w:r w:rsidR="005114CC" w:rsidRPr="00961EE4">
        <w:rPr>
          <w:rFonts w:asciiTheme="majorEastAsia" w:eastAsiaTheme="majorEastAsia" w:hAnsiTheme="majorEastAsia"/>
          <w:b w:val="0"/>
          <w:sz w:val="24"/>
          <w:szCs w:val="24"/>
        </w:rPr>
      </w:r>
      <w:r w:rsidR="005114CC" w:rsidRPr="00961EE4">
        <w:rPr>
          <w:rFonts w:asciiTheme="majorEastAsia" w:eastAsiaTheme="majorEastAsia" w:hAnsiTheme="majorEastAsia"/>
          <w:b w:val="0"/>
          <w:sz w:val="24"/>
          <w:szCs w:val="24"/>
        </w:rPr>
        <w:fldChar w:fldCharType="separate"/>
      </w:r>
      <w:r w:rsidRPr="00961EE4">
        <w:rPr>
          <w:rFonts w:asciiTheme="majorEastAsia" w:eastAsiaTheme="majorEastAsia" w:hAnsiTheme="majorEastAsia"/>
          <w:b w:val="0"/>
          <w:sz w:val="24"/>
          <w:szCs w:val="24"/>
        </w:rPr>
        <w:t>17</w:t>
      </w:r>
      <w:r w:rsidR="005114CC" w:rsidRPr="00961EE4">
        <w:rPr>
          <w:rFonts w:asciiTheme="majorEastAsia" w:eastAsiaTheme="majorEastAsia" w:hAnsiTheme="majorEastAsia"/>
          <w:b w:val="0"/>
          <w:sz w:val="24"/>
          <w:szCs w:val="24"/>
        </w:rPr>
        <w:fldChar w:fldCharType="end"/>
      </w:r>
    </w:p>
    <w:p w:rsidR="005F24DA" w:rsidRPr="00961EE4" w:rsidRDefault="005114CC" w:rsidP="00961EE4">
      <w:pPr>
        <w:pStyle w:val="12"/>
        <w:tabs>
          <w:tab w:val="right" w:leader="dot" w:pos="10195"/>
        </w:tabs>
        <w:spacing w:line="360" w:lineRule="auto"/>
        <w:rPr>
          <w:rFonts w:asciiTheme="majorEastAsia" w:eastAsiaTheme="majorEastAsia" w:hAnsiTheme="majorEastAsia"/>
        </w:rPr>
        <w:sectPr w:rsidR="005F24DA" w:rsidRPr="00961EE4">
          <w:footerReference w:type="even" r:id="rId19"/>
          <w:footerReference w:type="default" r:id="rId20"/>
          <w:pgSz w:w="11907" w:h="16840"/>
          <w:pgMar w:top="1134" w:right="851" w:bottom="851" w:left="851" w:header="851" w:footer="992" w:gutter="0"/>
          <w:pgNumType w:start="1"/>
          <w:cols w:space="720"/>
          <w:docGrid w:linePitch="380"/>
        </w:sectPr>
      </w:pPr>
      <w:r w:rsidRPr="00961EE4">
        <w:rPr>
          <w:rFonts w:asciiTheme="majorEastAsia" w:eastAsiaTheme="majorEastAsia" w:hAnsiTheme="majorEastAsia"/>
          <w:b w:val="0"/>
          <w:sz w:val="24"/>
          <w:szCs w:val="24"/>
        </w:rPr>
        <w:fldChar w:fldCharType="end"/>
      </w:r>
    </w:p>
    <w:p w:rsidR="005F24DA" w:rsidRDefault="00FA25B8" w:rsidP="005F24DA">
      <w:pPr>
        <w:pStyle w:val="10"/>
        <w:jc w:val="center"/>
        <w:rPr>
          <w:b w:val="0"/>
          <w:lang w:eastAsia="zh-CN"/>
        </w:rPr>
      </w:pPr>
      <w:bookmarkStart w:id="60" w:name="_Toc231980674"/>
      <w:bookmarkStart w:id="61" w:name="_Toc392781440"/>
      <w:r>
        <w:rPr>
          <w:rFonts w:hint="eastAsia"/>
          <w:b w:val="0"/>
          <w:lang w:eastAsia="zh-CN"/>
        </w:rPr>
        <w:lastRenderedPageBreak/>
        <w:t>一、</w:t>
      </w:r>
      <w:r w:rsidR="005F24DA">
        <w:rPr>
          <w:rFonts w:hint="eastAsia"/>
          <w:b w:val="0"/>
          <w:lang w:eastAsia="zh-CN"/>
        </w:rPr>
        <w:t>技术规范</w:t>
      </w:r>
      <w:bookmarkEnd w:id="60"/>
      <w:bookmarkEnd w:id="61"/>
    </w:p>
    <w:p w:rsidR="005F24DA" w:rsidRDefault="005F24DA" w:rsidP="00961EE4">
      <w:pPr>
        <w:pStyle w:val="2"/>
        <w:keepNext/>
        <w:keepLines/>
        <w:numPr>
          <w:ilvl w:val="0"/>
          <w:numId w:val="9"/>
        </w:numPr>
        <w:autoSpaceDE/>
        <w:autoSpaceDN/>
        <w:adjustRightInd w:val="0"/>
        <w:spacing w:line="360" w:lineRule="auto"/>
        <w:textAlignment w:val="baseline"/>
      </w:pPr>
      <w:bookmarkStart w:id="62" w:name="_Toc487531442"/>
      <w:bookmarkStart w:id="63" w:name="_Toc509576593"/>
      <w:bookmarkStart w:id="64" w:name="_Toc509632874"/>
      <w:bookmarkStart w:id="65" w:name="_Toc509632986"/>
      <w:bookmarkStart w:id="66" w:name="_Toc163612832"/>
      <w:bookmarkStart w:id="67" w:name="_Toc231980675"/>
      <w:bookmarkStart w:id="68" w:name="_Toc392170082"/>
      <w:bookmarkStart w:id="69" w:name="_Toc392781441"/>
      <w:r>
        <w:rPr>
          <w:rFonts w:hint="eastAsia"/>
        </w:rPr>
        <w:t>总</w:t>
      </w:r>
      <w:bookmarkEnd w:id="62"/>
      <w:bookmarkEnd w:id="63"/>
      <w:bookmarkEnd w:id="64"/>
      <w:bookmarkEnd w:id="65"/>
      <w:bookmarkEnd w:id="66"/>
      <w:bookmarkEnd w:id="67"/>
      <w:r>
        <w:rPr>
          <w:rFonts w:hint="eastAsia"/>
        </w:rPr>
        <w:t>则</w:t>
      </w:r>
      <w:bookmarkEnd w:id="68"/>
      <w:bookmarkEnd w:id="69"/>
    </w:p>
    <w:p w:rsidR="005F24DA" w:rsidRDefault="005F24DA" w:rsidP="00961EE4">
      <w:pPr>
        <w:numPr>
          <w:ilvl w:val="1"/>
          <w:numId w:val="10"/>
        </w:numPr>
        <w:tabs>
          <w:tab w:val="left" w:pos="0"/>
        </w:tabs>
        <w:autoSpaceDE/>
        <w:autoSpaceDN/>
        <w:spacing w:line="360" w:lineRule="auto"/>
        <w:ind w:left="0" w:firstLine="0"/>
        <w:jc w:val="both"/>
        <w:rPr>
          <w:sz w:val="24"/>
          <w:lang w:eastAsia="zh-CN"/>
        </w:rPr>
      </w:pPr>
      <w:bookmarkStart w:id="70" w:name="_Toc509632876"/>
      <w:bookmarkStart w:id="71" w:name="_Toc509632988"/>
      <w:bookmarkStart w:id="72" w:name="_Toc163612834"/>
      <w:bookmarkStart w:id="73" w:name="_Toc487531444"/>
      <w:r>
        <w:rPr>
          <w:color w:val="000000"/>
          <w:sz w:val="24"/>
          <w:lang w:eastAsia="zh-CN"/>
        </w:rPr>
        <w:t>本</w:t>
      </w:r>
      <w:r>
        <w:rPr>
          <w:rFonts w:hint="eastAsia"/>
          <w:sz w:val="24"/>
          <w:lang w:eastAsia="zh-CN"/>
        </w:rPr>
        <w:t>技术</w:t>
      </w:r>
      <w:r>
        <w:rPr>
          <w:color w:val="000000"/>
          <w:sz w:val="24"/>
          <w:lang w:eastAsia="zh-CN"/>
        </w:rPr>
        <w:t>规范书适用于</w:t>
      </w:r>
      <w:r>
        <w:rPr>
          <w:rFonts w:hint="eastAsia"/>
          <w:b/>
          <w:sz w:val="24"/>
          <w:u w:val="single"/>
          <w:lang w:eastAsia="zh-CN"/>
        </w:rPr>
        <w:t>翔鹭石化(漳州)有限公司余热蒸汽透平发电项目</w:t>
      </w:r>
      <w:r>
        <w:rPr>
          <w:rFonts w:hint="eastAsia"/>
          <w:sz w:val="24"/>
          <w:lang w:eastAsia="zh-CN"/>
        </w:rPr>
        <w:t>工程</w:t>
      </w:r>
      <w:r>
        <w:rPr>
          <w:sz w:val="24"/>
          <w:lang w:eastAsia="zh-CN"/>
        </w:rPr>
        <w:t>的</w:t>
      </w:r>
      <w:r>
        <w:rPr>
          <w:rFonts w:hint="eastAsia"/>
          <w:sz w:val="24"/>
          <w:lang w:eastAsia="zh-CN"/>
        </w:rPr>
        <w:t>0.4kV</w:t>
      </w:r>
      <w:r>
        <w:rPr>
          <w:sz w:val="24"/>
          <w:lang w:eastAsia="zh-CN"/>
        </w:rPr>
        <w:t>开关柜</w:t>
      </w:r>
      <w:r>
        <w:rPr>
          <w:rFonts w:hint="eastAsia"/>
          <w:sz w:val="24"/>
          <w:lang w:eastAsia="zh-CN"/>
        </w:rPr>
        <w:t>及其附件的功能设计、结构、性能、制造、安装和试验等方面的技术要求。</w:t>
      </w:r>
    </w:p>
    <w:p w:rsidR="005F24DA" w:rsidRDefault="005F24DA" w:rsidP="00961EE4">
      <w:pPr>
        <w:numPr>
          <w:ilvl w:val="1"/>
          <w:numId w:val="10"/>
        </w:numPr>
        <w:tabs>
          <w:tab w:val="left" w:pos="0"/>
        </w:tabs>
        <w:autoSpaceDE/>
        <w:autoSpaceDN/>
        <w:spacing w:line="360" w:lineRule="auto"/>
        <w:ind w:left="0" w:firstLine="0"/>
        <w:jc w:val="both"/>
        <w:rPr>
          <w:color w:val="000000"/>
          <w:sz w:val="24"/>
          <w:lang w:eastAsia="zh-CN"/>
        </w:rPr>
      </w:pPr>
      <w:bookmarkStart w:id="74" w:name="_Toc392163407"/>
      <w:r>
        <w:rPr>
          <w:rFonts w:hint="eastAsia"/>
          <w:color w:val="000000"/>
          <w:sz w:val="24"/>
          <w:lang w:eastAsia="zh-CN"/>
        </w:rPr>
        <w:t>投标方所提供的设备及其附件应是已设计、制造和供货的技术先进设备，且在使用条件与本工程相类似或更严格条件下，至少经过三年以上电厂工程成功运行实践，证明其是成熟可靠并经部级鉴定的产品。</w:t>
      </w:r>
      <w:bookmarkEnd w:id="74"/>
    </w:p>
    <w:p w:rsidR="005F24DA" w:rsidRDefault="005F24DA" w:rsidP="00961EE4">
      <w:pPr>
        <w:tabs>
          <w:tab w:val="left" w:pos="0"/>
        </w:tabs>
        <w:spacing w:line="360" w:lineRule="auto"/>
        <w:ind w:firstLineChars="295" w:firstLine="711"/>
        <w:rPr>
          <w:b/>
          <w:sz w:val="24"/>
          <w:lang w:eastAsia="zh-CN"/>
        </w:rPr>
      </w:pPr>
      <w:r>
        <w:rPr>
          <w:rFonts w:hint="eastAsia"/>
          <w:b/>
          <w:sz w:val="24"/>
          <w:lang w:eastAsia="zh-CN"/>
        </w:rPr>
        <w:t>如发现有不真实的情况，招标方有权拒绝该投标</w:t>
      </w:r>
      <w:r>
        <w:rPr>
          <w:b/>
          <w:sz w:val="24"/>
          <w:lang w:eastAsia="zh-CN"/>
        </w:rPr>
        <w:t>。</w:t>
      </w:r>
    </w:p>
    <w:p w:rsidR="005F24DA" w:rsidRDefault="005F24DA" w:rsidP="005F24DA">
      <w:pPr>
        <w:numPr>
          <w:ilvl w:val="1"/>
          <w:numId w:val="10"/>
        </w:numPr>
        <w:tabs>
          <w:tab w:val="left" w:pos="0"/>
        </w:tabs>
        <w:autoSpaceDE/>
        <w:autoSpaceDN/>
        <w:spacing w:line="360" w:lineRule="auto"/>
        <w:ind w:left="0" w:firstLine="0"/>
        <w:jc w:val="both"/>
        <w:rPr>
          <w:color w:val="000000"/>
          <w:sz w:val="24"/>
          <w:lang w:eastAsia="zh-CN"/>
        </w:rPr>
      </w:pPr>
      <w:bookmarkStart w:id="75" w:name="_Toc392163408"/>
      <w:r>
        <w:rPr>
          <w:rFonts w:hint="eastAsia"/>
          <w:color w:val="000000"/>
          <w:sz w:val="24"/>
          <w:lang w:eastAsia="zh-CN"/>
        </w:rPr>
        <w:t>投标方对所提供的设备及其附件负有全责，包括分包</w:t>
      </w:r>
      <w:r>
        <w:rPr>
          <w:color w:val="000000"/>
          <w:sz w:val="24"/>
          <w:lang w:eastAsia="zh-CN"/>
        </w:rPr>
        <w:t>(</w:t>
      </w:r>
      <w:r>
        <w:rPr>
          <w:rFonts w:hint="eastAsia"/>
          <w:color w:val="000000"/>
          <w:sz w:val="24"/>
          <w:lang w:eastAsia="zh-CN"/>
        </w:rPr>
        <w:t>或采购</w:t>
      </w:r>
      <w:r>
        <w:rPr>
          <w:color w:val="000000"/>
          <w:sz w:val="24"/>
          <w:lang w:eastAsia="zh-CN"/>
        </w:rPr>
        <w:t>)</w:t>
      </w:r>
      <w:r>
        <w:rPr>
          <w:rFonts w:hint="eastAsia"/>
          <w:color w:val="000000"/>
          <w:sz w:val="24"/>
          <w:lang w:eastAsia="zh-CN"/>
        </w:rPr>
        <w:t>的产品。分包</w:t>
      </w:r>
      <w:r>
        <w:rPr>
          <w:color w:val="000000"/>
          <w:sz w:val="24"/>
          <w:lang w:eastAsia="zh-CN"/>
        </w:rPr>
        <w:t>(</w:t>
      </w:r>
      <w:r>
        <w:rPr>
          <w:rFonts w:hint="eastAsia"/>
          <w:color w:val="000000"/>
          <w:sz w:val="24"/>
          <w:lang w:eastAsia="zh-CN"/>
        </w:rPr>
        <w:t>或采购</w:t>
      </w:r>
      <w:r>
        <w:rPr>
          <w:color w:val="000000"/>
          <w:sz w:val="24"/>
          <w:lang w:eastAsia="zh-CN"/>
        </w:rPr>
        <w:t>)</w:t>
      </w:r>
      <w:r>
        <w:rPr>
          <w:rFonts w:hint="eastAsia"/>
          <w:color w:val="000000"/>
          <w:sz w:val="24"/>
          <w:lang w:eastAsia="zh-CN"/>
        </w:rPr>
        <w:t>的产品制造商应事先征得买方的认可。</w:t>
      </w:r>
      <w:bookmarkEnd w:id="75"/>
    </w:p>
    <w:p w:rsidR="005F24DA" w:rsidRDefault="005F24DA" w:rsidP="005F24DA">
      <w:pPr>
        <w:tabs>
          <w:tab w:val="left" w:pos="0"/>
        </w:tabs>
        <w:spacing w:line="360" w:lineRule="auto"/>
        <w:ind w:firstLineChars="295" w:firstLine="711"/>
        <w:rPr>
          <w:b/>
          <w:color w:val="FF0000"/>
          <w:sz w:val="24"/>
          <w:lang w:eastAsia="zh-CN"/>
        </w:rPr>
      </w:pPr>
      <w:r>
        <w:rPr>
          <w:rFonts w:hint="eastAsia"/>
          <w:b/>
          <w:sz w:val="24"/>
          <w:lang w:eastAsia="zh-CN"/>
        </w:rPr>
        <w:t>任何经招标方确认的资料，不免除投标方应负的责任。</w:t>
      </w:r>
    </w:p>
    <w:p w:rsidR="005F24DA" w:rsidRDefault="005F24DA" w:rsidP="005F24DA">
      <w:pPr>
        <w:numPr>
          <w:ilvl w:val="1"/>
          <w:numId w:val="10"/>
        </w:numPr>
        <w:tabs>
          <w:tab w:val="left" w:pos="0"/>
        </w:tabs>
        <w:autoSpaceDE/>
        <w:autoSpaceDN/>
        <w:spacing w:line="360" w:lineRule="auto"/>
        <w:ind w:left="0" w:firstLine="0"/>
        <w:jc w:val="both"/>
        <w:rPr>
          <w:color w:val="000000"/>
          <w:sz w:val="24"/>
          <w:lang w:eastAsia="zh-CN"/>
        </w:rPr>
      </w:pPr>
      <w:r>
        <w:rPr>
          <w:rFonts w:hint="eastAsia"/>
          <w:color w:val="000000"/>
          <w:sz w:val="24"/>
          <w:lang w:eastAsia="zh-CN"/>
        </w:rPr>
        <w:t>标方应保证提供符合本规范书和有关工业标准，并且功能完整、性能优良的优质产品及其相应服务。同时必须满足国家有关安全、环保等强制性标准和规范的要求。</w:t>
      </w:r>
    </w:p>
    <w:p w:rsidR="005F24DA" w:rsidRDefault="005F24DA" w:rsidP="005F24DA">
      <w:pPr>
        <w:numPr>
          <w:ilvl w:val="1"/>
          <w:numId w:val="10"/>
        </w:numPr>
        <w:tabs>
          <w:tab w:val="left" w:pos="0"/>
        </w:tabs>
        <w:autoSpaceDE/>
        <w:autoSpaceDN/>
        <w:spacing w:line="360" w:lineRule="auto"/>
        <w:ind w:left="0" w:firstLine="0"/>
        <w:jc w:val="both"/>
        <w:rPr>
          <w:color w:val="000000"/>
          <w:sz w:val="24"/>
          <w:lang w:eastAsia="zh-CN"/>
        </w:rPr>
      </w:pPr>
      <w:bookmarkStart w:id="76" w:name="_Toc392163410"/>
      <w:r>
        <w:rPr>
          <w:rFonts w:hint="eastAsia"/>
          <w:color w:val="000000"/>
          <w:sz w:val="24"/>
          <w:lang w:eastAsia="zh-CN"/>
        </w:rPr>
        <w:t>如果投标方有异议，不管是多么微小，都必须在投标书中以附件3“差异表”为标题的专门章节加以详细描述。</w:t>
      </w:r>
      <w:bookmarkEnd w:id="76"/>
    </w:p>
    <w:p w:rsidR="005F24DA" w:rsidRDefault="005F24DA" w:rsidP="005F24DA">
      <w:pPr>
        <w:numPr>
          <w:ilvl w:val="1"/>
          <w:numId w:val="10"/>
        </w:numPr>
        <w:tabs>
          <w:tab w:val="left" w:pos="0"/>
        </w:tabs>
        <w:autoSpaceDE/>
        <w:autoSpaceDN/>
        <w:spacing w:line="360" w:lineRule="auto"/>
        <w:ind w:left="0" w:firstLine="0"/>
        <w:jc w:val="both"/>
        <w:rPr>
          <w:color w:val="000000"/>
          <w:sz w:val="24"/>
          <w:lang w:eastAsia="zh-CN"/>
        </w:rPr>
      </w:pPr>
      <w:bookmarkStart w:id="77" w:name="_Toc392163411"/>
      <w:r>
        <w:rPr>
          <w:rFonts w:hint="eastAsia"/>
          <w:color w:val="000000"/>
          <w:sz w:val="24"/>
          <w:lang w:eastAsia="zh-CN"/>
        </w:rPr>
        <w:t>投标方在设备设计和制造中所涉及的各项规程，规范和标准必须遵循现行最新版本的中国国家标准，并按较高标准执行。</w:t>
      </w:r>
      <w:bookmarkEnd w:id="77"/>
    </w:p>
    <w:p w:rsidR="005F24DA" w:rsidRDefault="005F24DA" w:rsidP="005F24DA">
      <w:pPr>
        <w:numPr>
          <w:ilvl w:val="1"/>
          <w:numId w:val="10"/>
        </w:numPr>
        <w:tabs>
          <w:tab w:val="left" w:pos="0"/>
        </w:tabs>
        <w:autoSpaceDE/>
        <w:autoSpaceDN/>
        <w:spacing w:line="360" w:lineRule="auto"/>
        <w:ind w:left="0" w:firstLine="0"/>
        <w:jc w:val="both"/>
        <w:rPr>
          <w:color w:val="000000"/>
          <w:sz w:val="24"/>
          <w:lang w:eastAsia="zh-CN"/>
        </w:rPr>
      </w:pPr>
      <w:bookmarkStart w:id="78" w:name="_Toc392163412"/>
      <w:r>
        <w:rPr>
          <w:rFonts w:hint="eastAsia"/>
          <w:color w:val="000000"/>
          <w:sz w:val="24"/>
          <w:lang w:eastAsia="zh-CN"/>
        </w:rPr>
        <w:t>规范书经买卖双方确认后，作为合同的附件，与合同正文具有同等的法律效力。</w:t>
      </w:r>
      <w:bookmarkEnd w:id="78"/>
    </w:p>
    <w:p w:rsidR="005F24DA" w:rsidRDefault="005F24DA" w:rsidP="005F24DA">
      <w:pPr>
        <w:numPr>
          <w:ilvl w:val="1"/>
          <w:numId w:val="10"/>
        </w:numPr>
        <w:tabs>
          <w:tab w:val="left" w:pos="0"/>
        </w:tabs>
        <w:autoSpaceDE/>
        <w:autoSpaceDN/>
        <w:spacing w:line="360" w:lineRule="auto"/>
        <w:ind w:left="0" w:firstLine="0"/>
        <w:jc w:val="both"/>
        <w:rPr>
          <w:color w:val="000000"/>
          <w:sz w:val="24"/>
          <w:lang w:eastAsia="zh-CN"/>
        </w:rPr>
      </w:pPr>
      <w:bookmarkStart w:id="79" w:name="_Toc392163413"/>
      <w:r>
        <w:rPr>
          <w:rFonts w:hint="eastAsia"/>
          <w:color w:val="000000"/>
          <w:sz w:val="24"/>
          <w:lang w:eastAsia="zh-CN"/>
        </w:rPr>
        <w:t>本规范书前后有矛盾的地方，投标方如未提出书面澄清，则以招标方解释为准。</w:t>
      </w:r>
      <w:bookmarkEnd w:id="79"/>
    </w:p>
    <w:p w:rsidR="005F24DA" w:rsidRDefault="005F24DA" w:rsidP="005F24DA">
      <w:pPr>
        <w:pStyle w:val="2"/>
        <w:keepNext/>
        <w:keepLines/>
        <w:numPr>
          <w:ilvl w:val="0"/>
          <w:numId w:val="9"/>
        </w:numPr>
        <w:autoSpaceDE/>
        <w:autoSpaceDN/>
        <w:adjustRightInd w:val="0"/>
        <w:spacing w:line="360" w:lineRule="auto"/>
        <w:textAlignment w:val="baseline"/>
        <w:rPr>
          <w:lang w:eastAsia="zh-CN"/>
        </w:rPr>
      </w:pPr>
      <w:bookmarkStart w:id="80" w:name="_Hlt500752702"/>
      <w:bookmarkStart w:id="81" w:name="_Toc392781442"/>
      <w:bookmarkEnd w:id="70"/>
      <w:bookmarkEnd w:id="71"/>
      <w:bookmarkEnd w:id="72"/>
      <w:bookmarkEnd w:id="73"/>
      <w:bookmarkEnd w:id="80"/>
      <w:r>
        <w:rPr>
          <w:rFonts w:hint="eastAsia"/>
          <w:lang w:eastAsia="zh-CN"/>
        </w:rPr>
        <w:t>投标方提供的设备和配套件应符合以下标准（包括但不局限于以下标准）：</w:t>
      </w:r>
      <w:bookmarkEnd w:id="81"/>
    </w:p>
    <w:p w:rsidR="005F24DA" w:rsidRDefault="005F24DA" w:rsidP="005F24DA">
      <w:pPr>
        <w:spacing w:line="360" w:lineRule="auto"/>
        <w:ind w:firstLineChars="236" w:firstLine="566"/>
        <w:rPr>
          <w:sz w:val="24"/>
          <w:lang w:eastAsia="zh-CN"/>
        </w:rPr>
      </w:pPr>
      <w:r>
        <w:rPr>
          <w:rFonts w:hint="eastAsia"/>
          <w:sz w:val="24"/>
          <w:lang w:eastAsia="zh-CN"/>
        </w:rPr>
        <w:t xml:space="preserve">GB156            </w:t>
      </w:r>
      <w:r>
        <w:rPr>
          <w:rFonts w:hint="eastAsia"/>
          <w:sz w:val="24"/>
          <w:lang w:eastAsia="zh-CN"/>
        </w:rPr>
        <w:tab/>
      </w:r>
      <w:r>
        <w:rPr>
          <w:rFonts w:hint="eastAsia"/>
          <w:sz w:val="24"/>
          <w:lang w:eastAsia="zh-CN"/>
        </w:rPr>
        <w:tab/>
        <w:t>《标准电压》</w:t>
      </w:r>
    </w:p>
    <w:p w:rsidR="005F24DA" w:rsidRDefault="005F24DA" w:rsidP="005F24DA">
      <w:pPr>
        <w:spacing w:line="360" w:lineRule="auto"/>
        <w:ind w:firstLineChars="236" w:firstLine="566"/>
        <w:rPr>
          <w:sz w:val="24"/>
          <w:lang w:eastAsia="zh-CN"/>
        </w:rPr>
      </w:pPr>
      <w:r>
        <w:rPr>
          <w:rFonts w:hint="eastAsia"/>
          <w:sz w:val="24"/>
          <w:lang w:eastAsia="zh-CN"/>
        </w:rPr>
        <w:t>GB7251</w:t>
      </w:r>
      <w:r>
        <w:rPr>
          <w:sz w:val="24"/>
          <w:lang w:eastAsia="zh-CN"/>
        </w:rPr>
        <w:t xml:space="preserve">     </w:t>
      </w:r>
      <w:r>
        <w:rPr>
          <w:rFonts w:hint="eastAsia"/>
          <w:sz w:val="24"/>
          <w:lang w:eastAsia="zh-CN"/>
        </w:rPr>
        <w:t xml:space="preserve">      </w:t>
      </w:r>
      <w:r>
        <w:rPr>
          <w:rFonts w:hint="eastAsia"/>
          <w:sz w:val="24"/>
          <w:lang w:eastAsia="zh-CN"/>
        </w:rPr>
        <w:tab/>
      </w:r>
      <w:r>
        <w:rPr>
          <w:rFonts w:hint="eastAsia"/>
          <w:sz w:val="24"/>
          <w:lang w:eastAsia="zh-CN"/>
        </w:rPr>
        <w:tab/>
        <w:t>《低压成套开关设备和控制设备》</w:t>
      </w:r>
    </w:p>
    <w:p w:rsidR="005F24DA" w:rsidRDefault="005F24DA" w:rsidP="005F24DA">
      <w:pPr>
        <w:spacing w:line="360" w:lineRule="auto"/>
        <w:ind w:firstLineChars="236" w:firstLine="566"/>
        <w:rPr>
          <w:sz w:val="24"/>
          <w:lang w:eastAsia="zh-CN"/>
        </w:rPr>
      </w:pPr>
      <w:r>
        <w:rPr>
          <w:sz w:val="24"/>
          <w:lang w:eastAsia="zh-CN"/>
        </w:rPr>
        <w:t>GB14048</w:t>
      </w:r>
      <w:r>
        <w:rPr>
          <w:rFonts w:hint="eastAsia"/>
          <w:sz w:val="24"/>
          <w:lang w:eastAsia="zh-CN"/>
        </w:rPr>
        <w:t xml:space="preserve">.2   </w:t>
      </w:r>
      <w:r>
        <w:rPr>
          <w:rFonts w:hint="eastAsia"/>
          <w:sz w:val="24"/>
          <w:lang w:eastAsia="zh-CN"/>
        </w:rPr>
        <w:tab/>
      </w:r>
      <w:r>
        <w:rPr>
          <w:rFonts w:hint="eastAsia"/>
          <w:sz w:val="24"/>
          <w:lang w:eastAsia="zh-CN"/>
        </w:rPr>
        <w:tab/>
      </w:r>
      <w:r>
        <w:rPr>
          <w:rFonts w:hint="eastAsia"/>
          <w:sz w:val="24"/>
          <w:lang w:eastAsia="zh-CN"/>
        </w:rPr>
        <w:tab/>
        <w:t>《低压开关设备和控制设备 第2部分 断路器》</w:t>
      </w:r>
    </w:p>
    <w:p w:rsidR="005F24DA" w:rsidRDefault="005114CC" w:rsidP="00F3001D">
      <w:pPr>
        <w:spacing w:line="360" w:lineRule="auto"/>
        <w:ind w:firstLineChars="236" w:firstLine="519"/>
        <w:rPr>
          <w:sz w:val="24"/>
          <w:lang w:eastAsia="zh-CN"/>
        </w:rPr>
      </w:pPr>
      <w:hyperlink r:id="rId21" w:tgtFrame="_blank" w:history="1">
        <w:r w:rsidR="005F24DA">
          <w:rPr>
            <w:sz w:val="24"/>
            <w:lang w:eastAsia="zh-CN"/>
          </w:rPr>
          <w:t>GB 24274-2009</w:t>
        </w:r>
      </w:hyperlink>
      <w:r w:rsidR="005F24DA">
        <w:rPr>
          <w:sz w:val="24"/>
          <w:lang w:eastAsia="zh-CN"/>
        </w:rPr>
        <w:t xml:space="preserve">  </w:t>
      </w:r>
      <w:r w:rsidR="005F24DA">
        <w:rPr>
          <w:rFonts w:hint="eastAsia"/>
          <w:sz w:val="24"/>
          <w:lang w:eastAsia="zh-CN"/>
        </w:rPr>
        <w:t xml:space="preserve"> </w:t>
      </w:r>
      <w:r w:rsidR="005F24DA">
        <w:rPr>
          <w:sz w:val="24"/>
          <w:lang w:eastAsia="zh-CN"/>
        </w:rPr>
        <w:t xml:space="preserve"> </w:t>
      </w:r>
      <w:r w:rsidR="005F24DA">
        <w:rPr>
          <w:rFonts w:hint="eastAsia"/>
          <w:sz w:val="24"/>
          <w:lang w:eastAsia="zh-CN"/>
        </w:rPr>
        <w:t xml:space="preserve">     </w:t>
      </w:r>
      <w:r w:rsidR="00961EE4">
        <w:rPr>
          <w:rFonts w:hint="eastAsia"/>
          <w:sz w:val="24"/>
          <w:lang w:eastAsia="zh-CN"/>
        </w:rPr>
        <w:t xml:space="preserve">   </w:t>
      </w:r>
      <w:r w:rsidR="005F24DA">
        <w:rPr>
          <w:rFonts w:hint="eastAsia"/>
          <w:sz w:val="24"/>
          <w:lang w:eastAsia="zh-CN"/>
        </w:rPr>
        <w:t>《</w:t>
      </w:r>
      <w:hyperlink r:id="rId22" w:tgtFrame="_blank" w:history="1">
        <w:r w:rsidR="005F24DA">
          <w:rPr>
            <w:sz w:val="24"/>
            <w:lang w:eastAsia="zh-CN"/>
          </w:rPr>
          <w:t>低压抽出式成套开关设备和控制设备</w:t>
        </w:r>
      </w:hyperlink>
      <w:r w:rsidR="005F24DA">
        <w:rPr>
          <w:rFonts w:hint="eastAsia"/>
          <w:sz w:val="24"/>
          <w:lang w:eastAsia="zh-CN"/>
        </w:rPr>
        <w:t>》</w:t>
      </w:r>
    </w:p>
    <w:p w:rsidR="005F24DA" w:rsidRDefault="005F24DA" w:rsidP="005F24DA">
      <w:pPr>
        <w:spacing w:line="360" w:lineRule="auto"/>
        <w:ind w:firstLineChars="236" w:firstLine="566"/>
        <w:rPr>
          <w:sz w:val="24"/>
          <w:lang w:eastAsia="zh-CN"/>
        </w:rPr>
      </w:pPr>
      <w:r>
        <w:rPr>
          <w:rFonts w:hint="eastAsia"/>
          <w:sz w:val="24"/>
          <w:lang w:eastAsia="zh-CN"/>
        </w:rPr>
        <w:t>GB 4208</w:t>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t>《外壳防护等级（IP代码）》</w:t>
      </w:r>
    </w:p>
    <w:p w:rsidR="005F24DA" w:rsidRDefault="005F24DA" w:rsidP="005F24DA">
      <w:pPr>
        <w:spacing w:line="360" w:lineRule="auto"/>
        <w:ind w:firstLineChars="236" w:firstLine="566"/>
        <w:rPr>
          <w:sz w:val="24"/>
          <w:lang w:eastAsia="zh-CN"/>
        </w:rPr>
      </w:pPr>
      <w:r>
        <w:rPr>
          <w:sz w:val="24"/>
          <w:lang w:eastAsia="zh-CN"/>
        </w:rPr>
        <w:t>IEC</w:t>
      </w:r>
      <w:r>
        <w:rPr>
          <w:rFonts w:hint="eastAsia"/>
          <w:sz w:val="24"/>
          <w:lang w:eastAsia="zh-CN"/>
        </w:rPr>
        <w:t xml:space="preserve"> 60</w:t>
      </w:r>
      <w:r>
        <w:rPr>
          <w:sz w:val="24"/>
          <w:lang w:eastAsia="zh-CN"/>
        </w:rPr>
        <w:t xml:space="preserve">439     </w:t>
      </w:r>
      <w:r>
        <w:rPr>
          <w:rFonts w:hint="eastAsia"/>
          <w:sz w:val="24"/>
          <w:lang w:eastAsia="zh-CN"/>
        </w:rPr>
        <w:t xml:space="preserve">   </w:t>
      </w:r>
      <w:r>
        <w:rPr>
          <w:rFonts w:hint="eastAsia"/>
          <w:sz w:val="24"/>
          <w:lang w:eastAsia="zh-CN"/>
        </w:rPr>
        <w:tab/>
      </w:r>
      <w:r>
        <w:rPr>
          <w:rFonts w:hint="eastAsia"/>
          <w:sz w:val="24"/>
          <w:lang w:eastAsia="zh-CN"/>
        </w:rPr>
        <w:tab/>
        <w:t>《低压开关设备和控制设备组件》</w:t>
      </w:r>
    </w:p>
    <w:p w:rsidR="005F24DA" w:rsidRDefault="005F24DA" w:rsidP="005F24DA">
      <w:pPr>
        <w:spacing w:line="360" w:lineRule="auto"/>
        <w:ind w:firstLineChars="236" w:firstLine="566"/>
        <w:rPr>
          <w:sz w:val="24"/>
          <w:lang w:eastAsia="zh-CN"/>
        </w:rPr>
      </w:pPr>
      <w:r>
        <w:rPr>
          <w:sz w:val="24"/>
          <w:lang w:eastAsia="zh-CN"/>
        </w:rPr>
        <w:t>IEC</w:t>
      </w:r>
      <w:r>
        <w:rPr>
          <w:rFonts w:hint="eastAsia"/>
          <w:sz w:val="24"/>
          <w:lang w:eastAsia="zh-CN"/>
        </w:rPr>
        <w:t xml:space="preserve"> </w:t>
      </w:r>
      <w:r>
        <w:rPr>
          <w:sz w:val="24"/>
          <w:lang w:eastAsia="zh-CN"/>
        </w:rPr>
        <w:t>60947</w:t>
      </w:r>
      <w:r>
        <w:rPr>
          <w:rFonts w:hint="eastAsia"/>
          <w:sz w:val="24"/>
          <w:lang w:eastAsia="zh-CN"/>
        </w:rPr>
        <w:t xml:space="preserve">        </w:t>
      </w:r>
      <w:r>
        <w:rPr>
          <w:rFonts w:hint="eastAsia"/>
          <w:sz w:val="24"/>
          <w:lang w:eastAsia="zh-CN"/>
        </w:rPr>
        <w:tab/>
      </w:r>
      <w:r>
        <w:rPr>
          <w:rFonts w:hint="eastAsia"/>
          <w:sz w:val="24"/>
          <w:lang w:eastAsia="zh-CN"/>
        </w:rPr>
        <w:tab/>
        <w:t>《低压开关设备和控制设备》</w:t>
      </w:r>
    </w:p>
    <w:p w:rsidR="005F24DA" w:rsidRDefault="005F24DA" w:rsidP="005F24DA">
      <w:pPr>
        <w:spacing w:line="360" w:lineRule="auto"/>
        <w:ind w:firstLineChars="236" w:firstLine="566"/>
        <w:rPr>
          <w:sz w:val="24"/>
          <w:lang w:eastAsia="zh-CN"/>
        </w:rPr>
      </w:pPr>
      <w:r>
        <w:rPr>
          <w:rFonts w:hint="eastAsia"/>
          <w:sz w:val="24"/>
          <w:lang w:eastAsia="zh-CN"/>
        </w:rPr>
        <w:t xml:space="preserve">IEC 60068         </w:t>
      </w:r>
      <w:r>
        <w:rPr>
          <w:rFonts w:hint="eastAsia"/>
          <w:sz w:val="24"/>
          <w:lang w:eastAsia="zh-CN"/>
        </w:rPr>
        <w:tab/>
      </w:r>
      <w:r>
        <w:rPr>
          <w:rFonts w:hint="eastAsia"/>
          <w:sz w:val="24"/>
          <w:lang w:eastAsia="zh-CN"/>
        </w:rPr>
        <w:tab/>
        <w:t>《电工电子产品基本环境试验规程》</w:t>
      </w:r>
    </w:p>
    <w:p w:rsidR="005F24DA" w:rsidRDefault="005F24DA" w:rsidP="005F24DA">
      <w:pPr>
        <w:spacing w:line="360" w:lineRule="auto"/>
        <w:ind w:firstLineChars="236" w:firstLine="566"/>
        <w:rPr>
          <w:sz w:val="24"/>
          <w:lang w:eastAsia="zh-CN"/>
        </w:rPr>
      </w:pPr>
      <w:r>
        <w:rPr>
          <w:rFonts w:hint="eastAsia"/>
          <w:sz w:val="24"/>
          <w:lang w:eastAsia="zh-CN"/>
        </w:rPr>
        <w:t xml:space="preserve">IEC 60038         </w:t>
      </w:r>
      <w:r>
        <w:rPr>
          <w:rFonts w:hint="eastAsia"/>
          <w:sz w:val="24"/>
          <w:lang w:eastAsia="zh-CN"/>
        </w:rPr>
        <w:tab/>
      </w:r>
      <w:r>
        <w:rPr>
          <w:rFonts w:hint="eastAsia"/>
          <w:sz w:val="24"/>
          <w:lang w:eastAsia="zh-CN"/>
        </w:rPr>
        <w:tab/>
        <w:t>《IEC标准电压》</w:t>
      </w:r>
    </w:p>
    <w:p w:rsidR="005F24DA" w:rsidRDefault="005F24DA" w:rsidP="005F24DA">
      <w:pPr>
        <w:spacing w:line="360" w:lineRule="auto"/>
        <w:ind w:firstLineChars="236" w:firstLine="566"/>
        <w:rPr>
          <w:sz w:val="24"/>
          <w:lang w:eastAsia="zh-CN"/>
        </w:rPr>
      </w:pPr>
      <w:r>
        <w:rPr>
          <w:rFonts w:hint="eastAsia"/>
          <w:sz w:val="24"/>
          <w:lang w:eastAsia="zh-CN"/>
        </w:rPr>
        <w:t xml:space="preserve">IEC 60071         </w:t>
      </w:r>
      <w:r>
        <w:rPr>
          <w:rFonts w:hint="eastAsia"/>
          <w:sz w:val="24"/>
          <w:lang w:eastAsia="zh-CN"/>
        </w:rPr>
        <w:tab/>
      </w:r>
      <w:r>
        <w:rPr>
          <w:rFonts w:hint="eastAsia"/>
          <w:sz w:val="24"/>
          <w:lang w:eastAsia="zh-CN"/>
        </w:rPr>
        <w:tab/>
        <w:t>《绝缘配合》</w:t>
      </w:r>
    </w:p>
    <w:p w:rsidR="005F24DA" w:rsidRDefault="005F24DA" w:rsidP="005F24DA">
      <w:pPr>
        <w:spacing w:line="360" w:lineRule="auto"/>
        <w:ind w:firstLineChars="236" w:firstLine="566"/>
        <w:rPr>
          <w:sz w:val="24"/>
          <w:lang w:eastAsia="zh-CN"/>
        </w:rPr>
      </w:pPr>
      <w:r>
        <w:rPr>
          <w:rFonts w:hint="eastAsia"/>
          <w:sz w:val="24"/>
          <w:lang w:eastAsia="zh-CN"/>
        </w:rPr>
        <w:t xml:space="preserve">IEC 60664         </w:t>
      </w:r>
      <w:r>
        <w:rPr>
          <w:rFonts w:hint="eastAsia"/>
          <w:sz w:val="24"/>
          <w:lang w:eastAsia="zh-CN"/>
        </w:rPr>
        <w:tab/>
      </w:r>
      <w:r>
        <w:rPr>
          <w:rFonts w:hint="eastAsia"/>
          <w:sz w:val="24"/>
          <w:lang w:eastAsia="zh-CN"/>
        </w:rPr>
        <w:tab/>
        <w:t>《低压系统内设备的绝缘配合》</w:t>
      </w:r>
    </w:p>
    <w:bookmarkStart w:id="82" w:name="_Toc47762863"/>
    <w:p w:rsidR="005F24DA" w:rsidRDefault="005114CC" w:rsidP="005F24DA">
      <w:pPr>
        <w:spacing w:line="360" w:lineRule="auto"/>
        <w:ind w:firstLineChars="236" w:firstLine="566"/>
        <w:rPr>
          <w:sz w:val="24"/>
          <w:lang w:eastAsia="zh-CN"/>
        </w:rPr>
      </w:pPr>
      <w:r>
        <w:rPr>
          <w:rFonts w:hint="eastAsia"/>
          <w:sz w:val="24"/>
        </w:rPr>
        <w:lastRenderedPageBreak/>
        <w:fldChar w:fldCharType="begin"/>
      </w:r>
      <w:r w:rsidR="005F24DA">
        <w:rPr>
          <w:rFonts w:hint="eastAsia"/>
          <w:sz w:val="24"/>
          <w:lang w:eastAsia="zh-CN"/>
        </w:rPr>
        <w:instrText xml:space="preserve"> HYPERLINK "http://10.10.4.212/page/tbsbrowser.cbs?urlname=tbss%3A%2F%2F2Ui9i38FjdTljMH8sVO1Cst5yeQo5dFSeY0SwM5BfH9Ave4CetqM%2D%2FoaE6YcRd9W0ON57LHQky1LDER5xo8ioWOipPcW07dHP2smXYQwT04TMQJw0WVDlhGX5ckJfOwUODVQ7lj7h48d9qevhAg6eMWtOKVArCkUKlxDRF6eZvan3KDlBisS8B1qKuIc0fwleMjw1XdDrQHE7YSAxFqsz9gQCkqNaOp%2DMWMjFXxblyPz2AxFFgbP8N6YpD06AjR0oz4TMxR70R5DipXAosPE8OUtK3XXNu9g54r34riFkMtuvdVJ%2DVsugsdAZGoB8UdmFp91K4G6GRW8Y%2FORu%2FEnf436oBSzQxzYlU2wvm%2D1gWGOONnJsR0eyA" \t "_blank" </w:instrText>
      </w:r>
      <w:r>
        <w:rPr>
          <w:rFonts w:hint="eastAsia"/>
          <w:sz w:val="24"/>
        </w:rPr>
        <w:fldChar w:fldCharType="separate"/>
      </w:r>
      <w:r w:rsidR="005F24DA">
        <w:rPr>
          <w:sz w:val="24"/>
          <w:lang w:eastAsia="zh-CN"/>
        </w:rPr>
        <w:t>GB 50254 E-1996</w:t>
      </w:r>
      <w:r>
        <w:rPr>
          <w:rFonts w:hint="eastAsia"/>
          <w:sz w:val="24"/>
        </w:rPr>
        <w:fldChar w:fldCharType="end"/>
      </w:r>
      <w:r w:rsidR="005F24DA">
        <w:rPr>
          <w:rFonts w:hint="eastAsia"/>
          <w:sz w:val="24"/>
          <w:lang w:eastAsia="zh-CN"/>
        </w:rPr>
        <w:t xml:space="preserve">           《电气装置安装工程施工及验收规范</w:t>
      </w:r>
      <w:bookmarkEnd w:id="82"/>
      <w:r w:rsidR="005F24DA">
        <w:rPr>
          <w:rFonts w:hint="eastAsia"/>
          <w:sz w:val="24"/>
          <w:lang w:eastAsia="zh-CN"/>
        </w:rPr>
        <w:t>》</w:t>
      </w:r>
    </w:p>
    <w:p w:rsidR="005F24DA" w:rsidRDefault="005F24DA" w:rsidP="005F24DA">
      <w:pPr>
        <w:spacing w:line="360" w:lineRule="auto"/>
        <w:ind w:firstLineChars="236" w:firstLine="566"/>
        <w:rPr>
          <w:sz w:val="24"/>
          <w:lang w:eastAsia="zh-CN"/>
        </w:rPr>
      </w:pPr>
      <w:r>
        <w:rPr>
          <w:sz w:val="24"/>
          <w:lang w:eastAsia="zh-CN"/>
        </w:rPr>
        <w:t>GB50171</w:t>
      </w:r>
      <w:r>
        <w:rPr>
          <w:rFonts w:hint="eastAsia"/>
          <w:sz w:val="24"/>
          <w:lang w:eastAsia="zh-CN"/>
        </w:rPr>
        <w:t xml:space="preserve">   </w:t>
      </w:r>
      <w:r>
        <w:rPr>
          <w:rFonts w:hint="eastAsia"/>
          <w:sz w:val="24"/>
          <w:lang w:eastAsia="zh-CN"/>
        </w:rPr>
        <w:tab/>
      </w:r>
      <w:r>
        <w:rPr>
          <w:rFonts w:hint="eastAsia"/>
          <w:sz w:val="24"/>
          <w:lang w:eastAsia="zh-CN"/>
        </w:rPr>
        <w:tab/>
        <w:t>《</w:t>
      </w:r>
      <w:r>
        <w:rPr>
          <w:sz w:val="24"/>
          <w:lang w:eastAsia="zh-CN"/>
        </w:rPr>
        <w:t>电气装置安装工程盘、柜及二次回路接线施工及验收规范</w:t>
      </w:r>
      <w:r>
        <w:rPr>
          <w:rFonts w:hint="eastAsia"/>
          <w:sz w:val="24"/>
          <w:lang w:eastAsia="zh-CN"/>
        </w:rPr>
        <w:t>》</w:t>
      </w:r>
    </w:p>
    <w:p w:rsidR="005F24DA" w:rsidRDefault="005F24DA" w:rsidP="005F24DA">
      <w:pPr>
        <w:spacing w:line="360" w:lineRule="auto"/>
        <w:ind w:firstLineChars="236" w:firstLine="566"/>
        <w:rPr>
          <w:sz w:val="24"/>
          <w:lang w:eastAsia="zh-CN"/>
        </w:rPr>
      </w:pPr>
      <w:r>
        <w:rPr>
          <w:sz w:val="24"/>
          <w:lang w:eastAsia="zh-CN"/>
        </w:rPr>
        <w:t>GB/T 7267</w:t>
      </w:r>
      <w:r>
        <w:rPr>
          <w:rFonts w:hint="eastAsia"/>
          <w:sz w:val="24"/>
          <w:lang w:eastAsia="zh-CN"/>
        </w:rPr>
        <w:t xml:space="preserve"> </w:t>
      </w:r>
      <w:r>
        <w:rPr>
          <w:rFonts w:hint="eastAsia"/>
          <w:sz w:val="24"/>
          <w:lang w:eastAsia="zh-CN"/>
        </w:rPr>
        <w:tab/>
      </w:r>
      <w:r>
        <w:rPr>
          <w:rFonts w:hint="eastAsia"/>
          <w:sz w:val="24"/>
          <w:lang w:eastAsia="zh-CN"/>
        </w:rPr>
        <w:tab/>
      </w:r>
      <w:r>
        <w:rPr>
          <w:rFonts w:hint="eastAsia"/>
          <w:sz w:val="24"/>
          <w:lang w:eastAsia="zh-CN"/>
        </w:rPr>
        <w:tab/>
        <w:t>《</w:t>
      </w:r>
      <w:r>
        <w:rPr>
          <w:sz w:val="24"/>
          <w:lang w:eastAsia="zh-CN"/>
        </w:rPr>
        <w:t>电力系统二次回路控制、保护屏及柜基本尺寸系列</w:t>
      </w:r>
      <w:r>
        <w:rPr>
          <w:rFonts w:hint="eastAsia"/>
          <w:sz w:val="24"/>
          <w:lang w:eastAsia="zh-CN"/>
        </w:rPr>
        <w:t>》</w:t>
      </w:r>
    </w:p>
    <w:p w:rsidR="005F24DA" w:rsidRDefault="005F24DA" w:rsidP="005F24DA">
      <w:pPr>
        <w:spacing w:line="360" w:lineRule="auto"/>
        <w:ind w:firstLineChars="236" w:firstLine="566"/>
        <w:rPr>
          <w:sz w:val="24"/>
          <w:lang w:eastAsia="zh-CN"/>
        </w:rPr>
      </w:pPr>
      <w:r>
        <w:rPr>
          <w:sz w:val="24"/>
          <w:lang w:eastAsia="zh-CN"/>
        </w:rPr>
        <w:t>GB/T 7450</w:t>
      </w:r>
      <w:r>
        <w:rPr>
          <w:rFonts w:hint="eastAsia"/>
          <w:sz w:val="24"/>
          <w:lang w:eastAsia="zh-CN"/>
        </w:rPr>
        <w:t xml:space="preserve"> </w:t>
      </w:r>
      <w:r>
        <w:rPr>
          <w:rFonts w:hint="eastAsia"/>
          <w:sz w:val="24"/>
          <w:lang w:eastAsia="zh-CN"/>
        </w:rPr>
        <w:tab/>
      </w:r>
      <w:r>
        <w:rPr>
          <w:rFonts w:hint="eastAsia"/>
          <w:sz w:val="24"/>
          <w:lang w:eastAsia="zh-CN"/>
        </w:rPr>
        <w:tab/>
      </w:r>
      <w:r>
        <w:rPr>
          <w:rFonts w:hint="eastAsia"/>
          <w:sz w:val="24"/>
          <w:lang w:eastAsia="zh-CN"/>
        </w:rPr>
        <w:tab/>
        <w:t>《</w:t>
      </w:r>
      <w:r>
        <w:rPr>
          <w:sz w:val="24"/>
          <w:lang w:eastAsia="zh-CN"/>
        </w:rPr>
        <w:t>电子设备雷击保护导则</w:t>
      </w:r>
      <w:r>
        <w:rPr>
          <w:rFonts w:hint="eastAsia"/>
          <w:sz w:val="24"/>
          <w:lang w:eastAsia="zh-CN"/>
        </w:rPr>
        <w:t>》</w:t>
      </w:r>
    </w:p>
    <w:p w:rsidR="005F24DA" w:rsidRDefault="005F24DA" w:rsidP="005F24DA">
      <w:pPr>
        <w:spacing w:line="360" w:lineRule="auto"/>
        <w:ind w:firstLineChars="236" w:firstLine="566"/>
        <w:rPr>
          <w:sz w:val="24"/>
          <w:lang w:eastAsia="zh-CN"/>
        </w:rPr>
      </w:pPr>
      <w:r>
        <w:rPr>
          <w:sz w:val="24"/>
          <w:lang w:eastAsia="zh-CN"/>
        </w:rPr>
        <w:t>GB/T 14537</w:t>
      </w:r>
      <w:r>
        <w:rPr>
          <w:rFonts w:hint="eastAsia"/>
          <w:sz w:val="24"/>
          <w:lang w:eastAsia="zh-CN"/>
        </w:rPr>
        <w:tab/>
      </w:r>
      <w:r>
        <w:rPr>
          <w:rFonts w:hint="eastAsia"/>
          <w:sz w:val="24"/>
          <w:lang w:eastAsia="zh-CN"/>
        </w:rPr>
        <w:tab/>
      </w:r>
      <w:r>
        <w:rPr>
          <w:rFonts w:hint="eastAsia"/>
          <w:sz w:val="24"/>
          <w:lang w:eastAsia="zh-CN"/>
        </w:rPr>
        <w:tab/>
        <w:t>《</w:t>
      </w:r>
      <w:r>
        <w:rPr>
          <w:sz w:val="24"/>
          <w:lang w:eastAsia="zh-CN"/>
        </w:rPr>
        <w:t>量度继电器和保护装置的冲击和碰撞试验</w:t>
      </w:r>
      <w:r>
        <w:rPr>
          <w:rFonts w:hint="eastAsia"/>
          <w:sz w:val="24"/>
          <w:lang w:eastAsia="zh-CN"/>
        </w:rPr>
        <w:t>》</w:t>
      </w:r>
    </w:p>
    <w:p w:rsidR="005F24DA" w:rsidRDefault="005F24DA" w:rsidP="005F24DA">
      <w:pPr>
        <w:spacing w:line="360" w:lineRule="auto"/>
        <w:ind w:firstLineChars="236" w:firstLine="566"/>
        <w:rPr>
          <w:sz w:val="24"/>
          <w:lang w:eastAsia="zh-CN"/>
        </w:rPr>
      </w:pPr>
      <w:r>
        <w:rPr>
          <w:sz w:val="24"/>
          <w:lang w:eastAsia="zh-CN"/>
        </w:rPr>
        <w:t>JB/T 9568</w:t>
      </w:r>
      <w:r>
        <w:rPr>
          <w:rFonts w:hint="eastAsia"/>
          <w:sz w:val="24"/>
          <w:lang w:eastAsia="zh-CN"/>
        </w:rPr>
        <w:t xml:space="preserve"> </w:t>
      </w:r>
      <w:r>
        <w:rPr>
          <w:rFonts w:hint="eastAsia"/>
          <w:sz w:val="24"/>
          <w:lang w:eastAsia="zh-CN"/>
        </w:rPr>
        <w:tab/>
      </w:r>
      <w:r>
        <w:rPr>
          <w:rFonts w:hint="eastAsia"/>
          <w:sz w:val="24"/>
          <w:lang w:eastAsia="zh-CN"/>
        </w:rPr>
        <w:tab/>
      </w:r>
      <w:r>
        <w:rPr>
          <w:rFonts w:hint="eastAsia"/>
          <w:sz w:val="24"/>
          <w:lang w:eastAsia="zh-CN"/>
        </w:rPr>
        <w:tab/>
        <w:t>《</w:t>
      </w:r>
      <w:r>
        <w:rPr>
          <w:sz w:val="24"/>
          <w:lang w:eastAsia="zh-CN"/>
        </w:rPr>
        <w:t>电力系统继电器、保护及自动装置通用技术条件</w:t>
      </w:r>
      <w:r>
        <w:rPr>
          <w:rFonts w:hint="eastAsia"/>
          <w:sz w:val="24"/>
          <w:lang w:eastAsia="zh-CN"/>
        </w:rPr>
        <w:t>》</w:t>
      </w:r>
    </w:p>
    <w:p w:rsidR="005F24DA" w:rsidRDefault="005F24DA" w:rsidP="005F24DA">
      <w:pPr>
        <w:spacing w:line="360" w:lineRule="auto"/>
        <w:ind w:firstLineChars="236" w:firstLine="566"/>
        <w:rPr>
          <w:sz w:val="24"/>
          <w:lang w:eastAsia="zh-CN"/>
        </w:rPr>
      </w:pPr>
      <w:r>
        <w:rPr>
          <w:rFonts w:hint="eastAsia"/>
          <w:sz w:val="24"/>
          <w:lang w:eastAsia="zh-CN"/>
        </w:rPr>
        <w:t>DL</w:t>
      </w:r>
      <w:r>
        <w:rPr>
          <w:sz w:val="24"/>
          <w:lang w:eastAsia="zh-CN"/>
        </w:rPr>
        <w:t xml:space="preserve"> 587</w:t>
      </w:r>
      <w:r>
        <w:rPr>
          <w:rFonts w:hint="eastAsia"/>
          <w:sz w:val="24"/>
          <w:lang w:eastAsia="zh-CN"/>
        </w:rPr>
        <w:t xml:space="preserve">  </w:t>
      </w:r>
      <w:r>
        <w:rPr>
          <w:rFonts w:hint="eastAsia"/>
          <w:sz w:val="24"/>
          <w:lang w:eastAsia="zh-CN"/>
        </w:rPr>
        <w:tab/>
      </w:r>
      <w:r>
        <w:rPr>
          <w:rFonts w:hint="eastAsia"/>
          <w:sz w:val="24"/>
          <w:lang w:eastAsia="zh-CN"/>
        </w:rPr>
        <w:tab/>
      </w:r>
      <w:r>
        <w:rPr>
          <w:rFonts w:hint="eastAsia"/>
          <w:sz w:val="24"/>
          <w:lang w:eastAsia="zh-CN"/>
        </w:rPr>
        <w:tab/>
        <w:t>《</w:t>
      </w:r>
      <w:r>
        <w:rPr>
          <w:sz w:val="24"/>
          <w:lang w:eastAsia="zh-CN"/>
        </w:rPr>
        <w:t>微机继电保护装置运行管理规程</w:t>
      </w:r>
      <w:r>
        <w:rPr>
          <w:rFonts w:hint="eastAsia"/>
          <w:sz w:val="24"/>
          <w:lang w:eastAsia="zh-CN"/>
        </w:rPr>
        <w:t>》</w:t>
      </w:r>
    </w:p>
    <w:p w:rsidR="005F24DA" w:rsidRDefault="005F24DA" w:rsidP="005F24DA">
      <w:pPr>
        <w:spacing w:line="360" w:lineRule="auto"/>
        <w:ind w:firstLineChars="236" w:firstLine="566"/>
        <w:rPr>
          <w:sz w:val="24"/>
          <w:lang w:eastAsia="zh-CN"/>
        </w:rPr>
      </w:pPr>
      <w:r>
        <w:rPr>
          <w:sz w:val="24"/>
          <w:lang w:eastAsia="zh-CN"/>
        </w:rPr>
        <w:t>DL/T 5147</w:t>
      </w:r>
      <w:r>
        <w:rPr>
          <w:rFonts w:hint="eastAsia"/>
          <w:sz w:val="24"/>
          <w:lang w:eastAsia="zh-CN"/>
        </w:rPr>
        <w:t xml:space="preserve"> </w:t>
      </w:r>
      <w:r>
        <w:rPr>
          <w:rFonts w:hint="eastAsia"/>
          <w:sz w:val="24"/>
          <w:lang w:eastAsia="zh-CN"/>
        </w:rPr>
        <w:tab/>
      </w:r>
      <w:r>
        <w:rPr>
          <w:rFonts w:hint="eastAsia"/>
          <w:sz w:val="24"/>
          <w:lang w:eastAsia="zh-CN"/>
        </w:rPr>
        <w:tab/>
      </w:r>
      <w:r>
        <w:rPr>
          <w:rFonts w:hint="eastAsia"/>
          <w:sz w:val="24"/>
          <w:lang w:eastAsia="zh-CN"/>
        </w:rPr>
        <w:tab/>
        <w:t>《</w:t>
      </w:r>
      <w:r>
        <w:rPr>
          <w:sz w:val="24"/>
          <w:lang w:eastAsia="zh-CN"/>
        </w:rPr>
        <w:t>电力系统安全自动装置设计技术规定</w:t>
      </w:r>
      <w:r>
        <w:rPr>
          <w:rFonts w:hint="eastAsia"/>
          <w:sz w:val="24"/>
          <w:lang w:eastAsia="zh-CN"/>
        </w:rPr>
        <w:t>》</w:t>
      </w:r>
    </w:p>
    <w:p w:rsidR="005F24DA" w:rsidRDefault="005F24DA" w:rsidP="005F24DA">
      <w:pPr>
        <w:spacing w:line="360" w:lineRule="auto"/>
        <w:ind w:firstLineChars="236" w:firstLine="566"/>
        <w:rPr>
          <w:sz w:val="24"/>
          <w:lang w:eastAsia="zh-CN"/>
        </w:rPr>
      </w:pPr>
      <w:r>
        <w:rPr>
          <w:sz w:val="24"/>
          <w:lang w:eastAsia="zh-CN"/>
        </w:rPr>
        <w:t xml:space="preserve">GB7261   </w:t>
      </w:r>
      <w:r>
        <w:rPr>
          <w:rFonts w:hint="eastAsia"/>
          <w:sz w:val="24"/>
          <w:lang w:eastAsia="zh-CN"/>
        </w:rPr>
        <w:tab/>
      </w:r>
      <w:r>
        <w:rPr>
          <w:rFonts w:hint="eastAsia"/>
          <w:sz w:val="24"/>
          <w:lang w:eastAsia="zh-CN"/>
        </w:rPr>
        <w:tab/>
        <w:t xml:space="preserve"> </w:t>
      </w:r>
      <w:r>
        <w:rPr>
          <w:rFonts w:hint="eastAsia"/>
          <w:sz w:val="24"/>
          <w:lang w:eastAsia="zh-CN"/>
        </w:rPr>
        <w:tab/>
        <w:t>《继电器及继电保护装置基本试验方法》</w:t>
      </w:r>
    </w:p>
    <w:p w:rsidR="005F24DA" w:rsidRDefault="005F24DA" w:rsidP="005F24DA">
      <w:pPr>
        <w:spacing w:line="360" w:lineRule="auto"/>
        <w:ind w:firstLineChars="236" w:firstLine="566"/>
        <w:rPr>
          <w:sz w:val="24"/>
          <w:lang w:eastAsia="zh-CN"/>
        </w:rPr>
      </w:pPr>
      <w:r>
        <w:rPr>
          <w:sz w:val="24"/>
          <w:lang w:eastAsia="zh-CN"/>
        </w:rPr>
        <w:t xml:space="preserve">GB14285  </w:t>
      </w:r>
      <w:r>
        <w:rPr>
          <w:rFonts w:hint="eastAsia"/>
          <w:sz w:val="24"/>
          <w:lang w:eastAsia="zh-CN"/>
        </w:rPr>
        <w:tab/>
      </w:r>
      <w:r>
        <w:rPr>
          <w:rFonts w:hint="eastAsia"/>
          <w:sz w:val="24"/>
          <w:lang w:eastAsia="zh-CN"/>
        </w:rPr>
        <w:tab/>
        <w:t xml:space="preserve"> </w:t>
      </w:r>
      <w:r>
        <w:rPr>
          <w:rFonts w:hint="eastAsia"/>
          <w:sz w:val="24"/>
          <w:lang w:eastAsia="zh-CN"/>
        </w:rPr>
        <w:tab/>
        <w:t>《继电保护和安全自动装置技术规程》</w:t>
      </w:r>
    </w:p>
    <w:p w:rsidR="005F24DA" w:rsidRDefault="005F24DA" w:rsidP="005F24DA">
      <w:pPr>
        <w:spacing w:line="360" w:lineRule="auto"/>
        <w:ind w:firstLineChars="236" w:firstLine="566"/>
        <w:rPr>
          <w:sz w:val="24"/>
          <w:lang w:eastAsia="zh-CN"/>
        </w:rPr>
      </w:pPr>
      <w:r>
        <w:rPr>
          <w:sz w:val="24"/>
          <w:lang w:eastAsia="zh-CN"/>
        </w:rPr>
        <w:t>GB50065</w:t>
      </w:r>
      <w:r>
        <w:rPr>
          <w:rFonts w:hint="eastAsia"/>
          <w:sz w:val="24"/>
          <w:lang w:eastAsia="zh-CN"/>
        </w:rPr>
        <w:tab/>
      </w:r>
      <w:r>
        <w:rPr>
          <w:rFonts w:hint="eastAsia"/>
          <w:sz w:val="24"/>
          <w:lang w:eastAsia="zh-CN"/>
        </w:rPr>
        <w:tab/>
        <w:t xml:space="preserve"> </w:t>
      </w:r>
      <w:r>
        <w:rPr>
          <w:rFonts w:hint="eastAsia"/>
          <w:sz w:val="24"/>
          <w:lang w:eastAsia="zh-CN"/>
        </w:rPr>
        <w:tab/>
      </w:r>
      <w:r>
        <w:rPr>
          <w:rFonts w:hint="eastAsia"/>
          <w:sz w:val="24"/>
          <w:lang w:eastAsia="zh-CN"/>
        </w:rPr>
        <w:tab/>
        <w:t>《交流电气装置的接地设计规范》</w:t>
      </w:r>
    </w:p>
    <w:p w:rsidR="005F24DA" w:rsidRDefault="005F24DA" w:rsidP="005F24DA">
      <w:pPr>
        <w:spacing w:line="360" w:lineRule="auto"/>
        <w:ind w:firstLineChars="236" w:firstLine="566"/>
        <w:rPr>
          <w:sz w:val="24"/>
          <w:lang w:eastAsia="zh-CN"/>
        </w:rPr>
      </w:pPr>
      <w:r>
        <w:rPr>
          <w:sz w:val="24"/>
          <w:lang w:eastAsia="zh-CN"/>
        </w:rPr>
        <w:t xml:space="preserve">GB/T14598.9  </w:t>
      </w:r>
      <w:r>
        <w:rPr>
          <w:rFonts w:hint="eastAsia"/>
          <w:sz w:val="24"/>
          <w:lang w:eastAsia="zh-CN"/>
        </w:rPr>
        <w:t xml:space="preserve">  </w:t>
      </w:r>
      <w:r>
        <w:rPr>
          <w:rFonts w:hint="eastAsia"/>
          <w:sz w:val="24"/>
          <w:lang w:eastAsia="zh-CN"/>
        </w:rPr>
        <w:tab/>
      </w:r>
      <w:r>
        <w:rPr>
          <w:rFonts w:hint="eastAsia"/>
          <w:sz w:val="24"/>
          <w:lang w:eastAsia="zh-CN"/>
        </w:rPr>
        <w:tab/>
        <w:t>《</w:t>
      </w:r>
      <w:hyperlink r:id="rId23" w:tgtFrame="_blank" w:history="1">
        <w:r>
          <w:rPr>
            <w:sz w:val="24"/>
            <w:lang w:eastAsia="zh-CN"/>
          </w:rPr>
          <w:t>电气骚扰试验　辐射电磁场抗扰度</w:t>
        </w:r>
      </w:hyperlink>
      <w:r>
        <w:rPr>
          <w:rFonts w:hint="eastAsia"/>
          <w:sz w:val="24"/>
          <w:lang w:eastAsia="zh-CN"/>
        </w:rPr>
        <w:t>》</w:t>
      </w:r>
    </w:p>
    <w:p w:rsidR="005F24DA" w:rsidRDefault="005F24DA" w:rsidP="005F24DA">
      <w:pPr>
        <w:spacing w:line="360" w:lineRule="auto"/>
        <w:ind w:firstLineChars="236" w:firstLine="566"/>
        <w:rPr>
          <w:sz w:val="24"/>
          <w:lang w:eastAsia="zh-CN"/>
        </w:rPr>
      </w:pPr>
      <w:r>
        <w:rPr>
          <w:sz w:val="24"/>
          <w:lang w:eastAsia="zh-CN"/>
        </w:rPr>
        <w:t xml:space="preserve">GB/T14598.10 </w:t>
      </w:r>
      <w:r>
        <w:rPr>
          <w:rFonts w:hint="eastAsia"/>
          <w:sz w:val="24"/>
          <w:lang w:eastAsia="zh-CN"/>
        </w:rPr>
        <w:t xml:space="preserve">  </w:t>
      </w:r>
      <w:r>
        <w:rPr>
          <w:rFonts w:hint="eastAsia"/>
          <w:sz w:val="24"/>
          <w:lang w:eastAsia="zh-CN"/>
        </w:rPr>
        <w:tab/>
      </w:r>
      <w:r>
        <w:rPr>
          <w:rFonts w:hint="eastAsia"/>
          <w:sz w:val="24"/>
          <w:lang w:eastAsia="zh-CN"/>
        </w:rPr>
        <w:tab/>
        <w:t>《</w:t>
      </w:r>
      <w:r>
        <w:rPr>
          <w:sz w:val="24"/>
          <w:lang w:eastAsia="zh-CN"/>
        </w:rPr>
        <w:t>电气骚扰试验 电快速瞬变/脉冲群抗扰度试验</w:t>
      </w:r>
      <w:r>
        <w:rPr>
          <w:rFonts w:hint="eastAsia"/>
          <w:sz w:val="24"/>
          <w:lang w:eastAsia="zh-CN"/>
        </w:rPr>
        <w:t>》</w:t>
      </w:r>
    </w:p>
    <w:p w:rsidR="005F24DA" w:rsidRDefault="005F24DA" w:rsidP="005F24DA">
      <w:pPr>
        <w:spacing w:line="360" w:lineRule="auto"/>
        <w:ind w:firstLineChars="236" w:firstLine="566"/>
        <w:rPr>
          <w:sz w:val="24"/>
          <w:lang w:eastAsia="zh-CN"/>
        </w:rPr>
      </w:pPr>
      <w:r>
        <w:rPr>
          <w:sz w:val="24"/>
          <w:lang w:eastAsia="zh-CN"/>
        </w:rPr>
        <w:t>GB/T14598.13</w:t>
      </w:r>
      <w:r>
        <w:rPr>
          <w:rFonts w:hint="eastAsia"/>
          <w:sz w:val="24"/>
          <w:lang w:eastAsia="zh-CN"/>
        </w:rPr>
        <w:tab/>
        <w:t xml:space="preserve"> 《</w:t>
      </w:r>
      <w:r>
        <w:rPr>
          <w:sz w:val="24"/>
          <w:lang w:eastAsia="zh-CN"/>
        </w:rPr>
        <w:t>量度继电器和保护装置的电气骚扰试验 1 MHz脉冲群抗扰度试验</w:t>
      </w:r>
      <w:r>
        <w:rPr>
          <w:rFonts w:hint="eastAsia"/>
          <w:sz w:val="24"/>
          <w:lang w:eastAsia="zh-CN"/>
        </w:rPr>
        <w:t>》</w:t>
      </w:r>
    </w:p>
    <w:p w:rsidR="005F24DA" w:rsidRDefault="005F24DA" w:rsidP="005F24DA">
      <w:pPr>
        <w:spacing w:line="360" w:lineRule="auto"/>
        <w:ind w:firstLineChars="236" w:firstLine="566"/>
        <w:rPr>
          <w:sz w:val="24"/>
          <w:lang w:eastAsia="zh-CN"/>
        </w:rPr>
      </w:pPr>
      <w:r>
        <w:rPr>
          <w:sz w:val="24"/>
          <w:lang w:eastAsia="zh-CN"/>
        </w:rPr>
        <w:t>GB/T14598.14</w:t>
      </w:r>
      <w:r>
        <w:rPr>
          <w:rFonts w:hint="eastAsia"/>
          <w:sz w:val="24"/>
          <w:lang w:eastAsia="zh-CN"/>
        </w:rPr>
        <w:t xml:space="preserve"> </w:t>
      </w:r>
      <w:r>
        <w:rPr>
          <w:rFonts w:hint="eastAsia"/>
          <w:sz w:val="24"/>
          <w:lang w:eastAsia="zh-CN"/>
        </w:rPr>
        <w:tab/>
        <w:t xml:space="preserve"> </w:t>
      </w:r>
      <w:r>
        <w:rPr>
          <w:rFonts w:hint="eastAsia"/>
          <w:sz w:val="24"/>
          <w:lang w:eastAsia="zh-CN"/>
        </w:rPr>
        <w:tab/>
      </w:r>
      <w:r>
        <w:rPr>
          <w:rFonts w:hint="eastAsia"/>
          <w:sz w:val="24"/>
          <w:lang w:eastAsia="zh-CN"/>
        </w:rPr>
        <w:tab/>
        <w:t>《</w:t>
      </w:r>
      <w:r>
        <w:rPr>
          <w:sz w:val="24"/>
          <w:lang w:eastAsia="zh-CN"/>
        </w:rPr>
        <w:t>电气骚扰试验　静电放电试验</w:t>
      </w:r>
      <w:r>
        <w:rPr>
          <w:rFonts w:hint="eastAsia"/>
          <w:sz w:val="24"/>
          <w:lang w:eastAsia="zh-CN"/>
        </w:rPr>
        <w:t>》</w:t>
      </w:r>
    </w:p>
    <w:p w:rsidR="005F24DA" w:rsidRDefault="005F24DA" w:rsidP="005F24DA">
      <w:pPr>
        <w:spacing w:line="360" w:lineRule="auto"/>
        <w:ind w:firstLineChars="236" w:firstLine="566"/>
        <w:rPr>
          <w:sz w:val="24"/>
          <w:lang w:eastAsia="zh-CN"/>
        </w:rPr>
      </w:pPr>
      <w:r>
        <w:rPr>
          <w:sz w:val="24"/>
          <w:lang w:eastAsia="zh-CN"/>
        </w:rPr>
        <w:t>DL/T667</w:t>
      </w:r>
      <w:r>
        <w:rPr>
          <w:rFonts w:hint="eastAsia"/>
          <w:sz w:val="24"/>
          <w:lang w:eastAsia="zh-CN"/>
        </w:rPr>
        <w:t xml:space="preserve">      </w:t>
      </w:r>
      <w:r>
        <w:rPr>
          <w:rFonts w:hint="eastAsia"/>
          <w:sz w:val="24"/>
          <w:lang w:eastAsia="zh-CN"/>
        </w:rPr>
        <w:tab/>
        <w:t xml:space="preserve"> </w:t>
      </w:r>
      <w:r>
        <w:rPr>
          <w:rFonts w:hint="eastAsia"/>
          <w:sz w:val="24"/>
          <w:lang w:eastAsia="zh-CN"/>
        </w:rPr>
        <w:tab/>
      </w:r>
      <w:r>
        <w:rPr>
          <w:rFonts w:hint="eastAsia"/>
          <w:sz w:val="24"/>
          <w:lang w:eastAsia="zh-CN"/>
        </w:rPr>
        <w:tab/>
        <w:t>《继电保护设备信息接口配套标准》</w:t>
      </w:r>
    </w:p>
    <w:p w:rsidR="005F24DA" w:rsidRDefault="005F24DA" w:rsidP="005F24DA">
      <w:pPr>
        <w:spacing w:line="360" w:lineRule="auto"/>
        <w:ind w:firstLineChars="236" w:firstLine="566"/>
        <w:rPr>
          <w:sz w:val="24"/>
          <w:lang w:eastAsia="zh-CN"/>
        </w:rPr>
      </w:pPr>
      <w:r>
        <w:rPr>
          <w:rFonts w:hint="eastAsia"/>
          <w:sz w:val="24"/>
          <w:lang w:eastAsia="zh-CN"/>
        </w:rPr>
        <w:t xml:space="preserve">GB50062        </w:t>
      </w:r>
      <w:r>
        <w:rPr>
          <w:rFonts w:hint="eastAsia"/>
          <w:sz w:val="24"/>
          <w:lang w:eastAsia="zh-CN"/>
        </w:rPr>
        <w:tab/>
      </w:r>
      <w:r>
        <w:rPr>
          <w:rFonts w:hint="eastAsia"/>
          <w:sz w:val="24"/>
          <w:lang w:eastAsia="zh-CN"/>
        </w:rPr>
        <w:tab/>
        <w:t>《电力装置的继电保护及安全自动装置设计规范》</w:t>
      </w:r>
    </w:p>
    <w:p w:rsidR="005F24DA" w:rsidRDefault="005F24DA" w:rsidP="005F24DA">
      <w:pPr>
        <w:spacing w:line="360" w:lineRule="auto"/>
        <w:ind w:firstLineChars="236" w:firstLine="566"/>
        <w:rPr>
          <w:sz w:val="24"/>
          <w:lang w:eastAsia="zh-CN"/>
        </w:rPr>
      </w:pPr>
      <w:r>
        <w:rPr>
          <w:rFonts w:hint="eastAsia"/>
          <w:sz w:val="24"/>
          <w:lang w:eastAsia="zh-CN"/>
        </w:rPr>
        <w:t>能源部文件</w:t>
      </w:r>
      <w:r w:rsidR="00961EE4">
        <w:rPr>
          <w:rFonts w:hint="eastAsia"/>
          <w:sz w:val="24"/>
          <w:lang w:eastAsia="zh-CN"/>
        </w:rPr>
        <w:t xml:space="preserve">                </w:t>
      </w:r>
      <w:r>
        <w:rPr>
          <w:rFonts w:hint="eastAsia"/>
          <w:sz w:val="24"/>
          <w:lang w:eastAsia="zh-CN"/>
        </w:rPr>
        <w:t>《防止电力生产重大事故的二十五项重点要求》</w:t>
      </w:r>
    </w:p>
    <w:p w:rsidR="005F24DA" w:rsidRDefault="005F24DA" w:rsidP="005F24DA">
      <w:pPr>
        <w:spacing w:line="360" w:lineRule="auto"/>
        <w:ind w:firstLineChars="236" w:firstLine="566"/>
        <w:rPr>
          <w:sz w:val="24"/>
          <w:lang w:eastAsia="zh-CN"/>
        </w:rPr>
      </w:pPr>
      <w:r>
        <w:rPr>
          <w:rFonts w:hint="eastAsia"/>
          <w:sz w:val="24"/>
          <w:lang w:eastAsia="zh-CN"/>
        </w:rPr>
        <w:t xml:space="preserve">3C认证            </w:t>
      </w:r>
      <w:r>
        <w:rPr>
          <w:rFonts w:hint="eastAsia"/>
          <w:sz w:val="24"/>
          <w:lang w:eastAsia="zh-CN"/>
        </w:rPr>
        <w:tab/>
      </w:r>
      <w:r>
        <w:rPr>
          <w:rFonts w:hint="eastAsia"/>
          <w:sz w:val="24"/>
          <w:lang w:eastAsia="zh-CN"/>
        </w:rPr>
        <w:tab/>
        <w:t>中国强制认证China Compulsory Certification</w:t>
      </w:r>
    </w:p>
    <w:p w:rsidR="005F24DA" w:rsidRDefault="005F24DA" w:rsidP="005F24DA">
      <w:pPr>
        <w:spacing w:line="360" w:lineRule="auto"/>
        <w:ind w:firstLineChars="236" w:firstLine="566"/>
        <w:rPr>
          <w:sz w:val="24"/>
          <w:lang w:eastAsia="zh-CN"/>
        </w:rPr>
      </w:pPr>
      <w:r>
        <w:rPr>
          <w:rFonts w:hint="eastAsia"/>
          <w:sz w:val="24"/>
          <w:lang w:eastAsia="zh-CN"/>
        </w:rPr>
        <w:t>其它有关国标及</w:t>
      </w:r>
      <w:r>
        <w:rPr>
          <w:sz w:val="24"/>
          <w:lang w:eastAsia="zh-CN"/>
        </w:rPr>
        <w:t>IEC</w:t>
      </w:r>
      <w:r>
        <w:rPr>
          <w:rFonts w:hint="eastAsia"/>
          <w:sz w:val="24"/>
          <w:lang w:eastAsia="zh-CN"/>
        </w:rPr>
        <w:t>有关标准。</w:t>
      </w:r>
    </w:p>
    <w:p w:rsidR="005F24DA" w:rsidRDefault="005F24DA" w:rsidP="005F24DA">
      <w:pPr>
        <w:spacing w:line="360" w:lineRule="auto"/>
        <w:ind w:firstLineChars="236" w:firstLine="566"/>
        <w:rPr>
          <w:sz w:val="24"/>
          <w:lang w:eastAsia="zh-CN"/>
        </w:rPr>
      </w:pPr>
      <w:r>
        <w:rPr>
          <w:rFonts w:hint="eastAsia"/>
          <w:sz w:val="24"/>
          <w:lang w:eastAsia="zh-CN"/>
        </w:rPr>
        <w:t>当最新版规范和标准颁布以后，应以最新版规范和标准作为基准，并执行较高要求的标准。</w:t>
      </w:r>
    </w:p>
    <w:p w:rsidR="005F24DA" w:rsidRDefault="005F24DA" w:rsidP="005F24DA">
      <w:pPr>
        <w:pStyle w:val="2"/>
        <w:keepNext/>
        <w:keepLines/>
        <w:numPr>
          <w:ilvl w:val="0"/>
          <w:numId w:val="9"/>
        </w:numPr>
        <w:autoSpaceDE/>
        <w:autoSpaceDN/>
        <w:adjustRightInd w:val="0"/>
        <w:spacing w:line="360" w:lineRule="auto"/>
        <w:textAlignment w:val="baseline"/>
        <w:rPr>
          <w:lang w:eastAsia="zh-CN"/>
        </w:rPr>
      </w:pPr>
      <w:bookmarkStart w:id="83" w:name="_Toc487356736"/>
      <w:bookmarkStart w:id="84" w:name="_Toc487358394"/>
      <w:bookmarkStart w:id="85" w:name="_Toc501726271"/>
      <w:bookmarkStart w:id="86" w:name="_Toc502331802"/>
      <w:bookmarkStart w:id="87" w:name="_Toc502332497"/>
      <w:bookmarkStart w:id="88" w:name="_Toc509576596"/>
      <w:bookmarkStart w:id="89" w:name="_Toc509632888"/>
      <w:bookmarkStart w:id="90" w:name="_Toc509633000"/>
      <w:bookmarkStart w:id="91" w:name="_Toc163612842"/>
      <w:bookmarkStart w:id="92" w:name="_Toc231980677"/>
      <w:bookmarkStart w:id="93" w:name="_Toc392781446"/>
      <w:r>
        <w:rPr>
          <w:rFonts w:hint="eastAsia"/>
          <w:lang w:eastAsia="zh-CN"/>
        </w:rPr>
        <w:t>技术参数和性能要求</w:t>
      </w:r>
      <w:bookmarkEnd w:id="83"/>
      <w:bookmarkEnd w:id="84"/>
      <w:bookmarkEnd w:id="85"/>
      <w:bookmarkEnd w:id="86"/>
      <w:bookmarkEnd w:id="87"/>
      <w:bookmarkEnd w:id="88"/>
      <w:bookmarkEnd w:id="89"/>
      <w:bookmarkEnd w:id="90"/>
      <w:bookmarkEnd w:id="91"/>
      <w:bookmarkEnd w:id="92"/>
      <w:bookmarkEnd w:id="93"/>
    </w:p>
    <w:p w:rsidR="005F24DA" w:rsidRDefault="005F24DA" w:rsidP="005F24DA">
      <w:pPr>
        <w:pStyle w:val="2"/>
        <w:keepNext/>
        <w:keepLines/>
        <w:numPr>
          <w:ilvl w:val="1"/>
          <w:numId w:val="9"/>
        </w:numPr>
        <w:tabs>
          <w:tab w:val="left" w:pos="567"/>
        </w:tabs>
        <w:autoSpaceDE/>
        <w:autoSpaceDN/>
        <w:adjustRightInd w:val="0"/>
        <w:spacing w:line="360" w:lineRule="auto"/>
        <w:ind w:left="0" w:firstLine="0"/>
        <w:textAlignment w:val="baseline"/>
        <w:rPr>
          <w:b w:val="0"/>
          <w:lang w:eastAsia="zh-CN"/>
        </w:rPr>
      </w:pPr>
      <w:bookmarkStart w:id="94" w:name="_Toc392781447"/>
      <w:r>
        <w:rPr>
          <w:rFonts w:hint="eastAsia"/>
          <w:b w:val="0"/>
          <w:lang w:eastAsia="zh-CN"/>
        </w:rPr>
        <w:t>基本设计要求</w:t>
      </w:r>
      <w:bookmarkEnd w:id="94"/>
    </w:p>
    <w:p w:rsidR="005F24DA" w:rsidRDefault="005F24DA" w:rsidP="005F24DA">
      <w:pPr>
        <w:pStyle w:val="2"/>
        <w:keepNext/>
        <w:keepLines/>
        <w:numPr>
          <w:ilvl w:val="2"/>
          <w:numId w:val="9"/>
        </w:numPr>
        <w:tabs>
          <w:tab w:val="left" w:pos="567"/>
        </w:tabs>
        <w:autoSpaceDE/>
        <w:autoSpaceDN/>
        <w:adjustRightInd w:val="0"/>
        <w:spacing w:line="360" w:lineRule="auto"/>
        <w:ind w:left="0" w:firstLine="0"/>
        <w:textAlignment w:val="baseline"/>
        <w:rPr>
          <w:b w:val="0"/>
          <w:lang w:eastAsia="zh-CN"/>
        </w:rPr>
      </w:pPr>
      <w:bookmarkStart w:id="95" w:name="_Toc392781448"/>
      <w:r>
        <w:rPr>
          <w:rFonts w:hint="eastAsia"/>
          <w:b w:val="0"/>
          <w:lang w:eastAsia="zh-CN"/>
        </w:rPr>
        <w:t>工程条件</w:t>
      </w:r>
      <w:bookmarkEnd w:id="95"/>
    </w:p>
    <w:p w:rsidR="005F24DA" w:rsidRDefault="005F24DA" w:rsidP="005F24DA">
      <w:pPr>
        <w:tabs>
          <w:tab w:val="left" w:pos="-2520"/>
          <w:tab w:val="left" w:pos="1260"/>
        </w:tabs>
        <w:spacing w:line="360" w:lineRule="auto"/>
        <w:ind w:left="840"/>
        <w:rPr>
          <w:sz w:val="24"/>
          <w:szCs w:val="24"/>
          <w:lang w:eastAsia="zh-CN"/>
        </w:rPr>
      </w:pPr>
      <w:r>
        <w:rPr>
          <w:rFonts w:hint="eastAsia"/>
          <w:sz w:val="24"/>
          <w:szCs w:val="24"/>
          <w:lang w:eastAsia="zh-CN"/>
        </w:rPr>
        <w:t>安装方式：室内离墙布置，前后留有维修操作通道</w:t>
      </w:r>
    </w:p>
    <w:p w:rsidR="005F24DA" w:rsidRDefault="005F24DA" w:rsidP="005F24DA">
      <w:pPr>
        <w:tabs>
          <w:tab w:val="left" w:pos="-2520"/>
          <w:tab w:val="left" w:pos="1260"/>
        </w:tabs>
        <w:spacing w:line="360" w:lineRule="auto"/>
        <w:ind w:left="840"/>
        <w:rPr>
          <w:sz w:val="24"/>
          <w:szCs w:val="24"/>
          <w:lang w:eastAsia="zh-CN"/>
        </w:rPr>
      </w:pPr>
      <w:r>
        <w:rPr>
          <w:rFonts w:hint="eastAsia"/>
          <w:sz w:val="24"/>
          <w:szCs w:val="24"/>
          <w:lang w:eastAsia="zh-CN"/>
        </w:rPr>
        <w:t>进出线方式：MCC段：电缆由柜底部进出线</w:t>
      </w:r>
    </w:p>
    <w:p w:rsidR="005F24DA" w:rsidRDefault="005F24DA" w:rsidP="005F24DA">
      <w:pPr>
        <w:tabs>
          <w:tab w:val="left" w:pos="-2520"/>
          <w:tab w:val="left" w:pos="1260"/>
        </w:tabs>
        <w:spacing w:line="360" w:lineRule="auto"/>
        <w:ind w:left="840"/>
        <w:rPr>
          <w:sz w:val="24"/>
          <w:szCs w:val="24"/>
          <w:lang w:eastAsia="zh-CN"/>
        </w:rPr>
      </w:pPr>
      <w:r>
        <w:rPr>
          <w:rFonts w:hint="eastAsia"/>
          <w:sz w:val="24"/>
          <w:szCs w:val="24"/>
          <w:lang w:eastAsia="zh-CN"/>
        </w:rPr>
        <w:t>0.4kV系统中性点接地方式：中性点直接接地系统</w:t>
      </w:r>
    </w:p>
    <w:p w:rsidR="005F24DA" w:rsidRDefault="005F24DA" w:rsidP="005F24DA">
      <w:pPr>
        <w:pStyle w:val="2"/>
        <w:keepNext/>
        <w:keepLines/>
        <w:numPr>
          <w:ilvl w:val="2"/>
          <w:numId w:val="9"/>
        </w:numPr>
        <w:tabs>
          <w:tab w:val="left" w:pos="567"/>
        </w:tabs>
        <w:autoSpaceDE/>
        <w:autoSpaceDN/>
        <w:adjustRightInd w:val="0"/>
        <w:spacing w:line="360" w:lineRule="auto"/>
        <w:ind w:left="0" w:firstLine="0"/>
        <w:textAlignment w:val="baseline"/>
        <w:rPr>
          <w:b w:val="0"/>
        </w:rPr>
      </w:pPr>
      <w:bookmarkStart w:id="96" w:name="_Toc392781449"/>
      <w:r>
        <w:rPr>
          <w:rFonts w:hint="eastAsia"/>
          <w:b w:val="0"/>
        </w:rPr>
        <w:t>成套设备参数</w:t>
      </w:r>
      <w:bookmarkEnd w:id="96"/>
    </w:p>
    <w:p w:rsidR="005F24DA" w:rsidRDefault="005F24DA" w:rsidP="005F24DA">
      <w:pPr>
        <w:snapToGrid w:val="0"/>
        <w:spacing w:line="360" w:lineRule="auto"/>
        <w:ind w:firstLineChars="200" w:firstLine="480"/>
        <w:rPr>
          <w:snapToGrid w:val="0"/>
          <w:sz w:val="24"/>
          <w:szCs w:val="24"/>
          <w:lang w:eastAsia="zh-CN"/>
        </w:rPr>
      </w:pPr>
      <w:r>
        <w:rPr>
          <w:rFonts w:hint="eastAsia"/>
          <w:snapToGrid w:val="0"/>
          <w:sz w:val="24"/>
          <w:szCs w:val="24"/>
          <w:lang w:eastAsia="zh-CN"/>
        </w:rPr>
        <w:t>0.4kV配电装置采用抽屉式开关柜(MNS)</w:t>
      </w:r>
    </w:p>
    <w:p w:rsidR="00961EE4" w:rsidRPr="00961EE4" w:rsidRDefault="00961EE4" w:rsidP="00961EE4">
      <w:pPr>
        <w:pStyle w:val="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4"/>
        <w:gridCol w:w="2103"/>
        <w:gridCol w:w="2229"/>
        <w:gridCol w:w="1948"/>
        <w:gridCol w:w="2053"/>
      </w:tblGrid>
      <w:tr w:rsidR="005F24DA" w:rsidTr="00FA25B8">
        <w:trPr>
          <w:jc w:val="center"/>
        </w:trPr>
        <w:tc>
          <w:tcPr>
            <w:tcW w:w="744" w:type="dxa"/>
            <w:vAlign w:val="center"/>
          </w:tcPr>
          <w:p w:rsidR="005F24DA" w:rsidRDefault="005F24DA" w:rsidP="00E95F16">
            <w:pPr>
              <w:snapToGrid w:val="0"/>
              <w:jc w:val="center"/>
              <w:rPr>
                <w:snapToGrid w:val="0"/>
                <w:sz w:val="24"/>
                <w:szCs w:val="24"/>
              </w:rPr>
            </w:pPr>
            <w:r>
              <w:rPr>
                <w:rFonts w:hint="eastAsia"/>
                <w:snapToGrid w:val="0"/>
                <w:sz w:val="24"/>
                <w:szCs w:val="24"/>
              </w:rPr>
              <w:lastRenderedPageBreak/>
              <w:t>序号</w:t>
            </w:r>
          </w:p>
        </w:tc>
        <w:tc>
          <w:tcPr>
            <w:tcW w:w="2103" w:type="dxa"/>
            <w:vAlign w:val="center"/>
          </w:tcPr>
          <w:p w:rsidR="005F24DA" w:rsidRDefault="005F24DA" w:rsidP="00E95F16">
            <w:pPr>
              <w:snapToGrid w:val="0"/>
              <w:jc w:val="center"/>
              <w:rPr>
                <w:snapToGrid w:val="0"/>
                <w:sz w:val="24"/>
                <w:szCs w:val="24"/>
              </w:rPr>
            </w:pPr>
            <w:r>
              <w:rPr>
                <w:rFonts w:hint="eastAsia"/>
                <w:snapToGrid w:val="0"/>
                <w:sz w:val="24"/>
                <w:szCs w:val="24"/>
              </w:rPr>
              <w:t>设备名称</w:t>
            </w:r>
          </w:p>
        </w:tc>
        <w:tc>
          <w:tcPr>
            <w:tcW w:w="2229" w:type="dxa"/>
            <w:vAlign w:val="center"/>
          </w:tcPr>
          <w:p w:rsidR="005F24DA" w:rsidRDefault="005F24DA" w:rsidP="00E95F16">
            <w:pPr>
              <w:snapToGrid w:val="0"/>
              <w:jc w:val="center"/>
              <w:rPr>
                <w:snapToGrid w:val="0"/>
                <w:sz w:val="24"/>
                <w:szCs w:val="24"/>
              </w:rPr>
            </w:pPr>
            <w:r>
              <w:rPr>
                <w:rFonts w:hint="eastAsia"/>
                <w:snapToGrid w:val="0"/>
                <w:sz w:val="24"/>
                <w:szCs w:val="24"/>
              </w:rPr>
              <w:t>规格型号</w:t>
            </w:r>
          </w:p>
        </w:tc>
        <w:tc>
          <w:tcPr>
            <w:tcW w:w="1948" w:type="dxa"/>
            <w:vAlign w:val="center"/>
          </w:tcPr>
          <w:p w:rsidR="005F24DA" w:rsidRDefault="005F24DA" w:rsidP="00E95F16">
            <w:pPr>
              <w:snapToGrid w:val="0"/>
              <w:jc w:val="center"/>
              <w:rPr>
                <w:snapToGrid w:val="0"/>
                <w:sz w:val="24"/>
                <w:szCs w:val="24"/>
              </w:rPr>
            </w:pPr>
            <w:r>
              <w:rPr>
                <w:rFonts w:hint="eastAsia"/>
                <w:snapToGrid w:val="0"/>
                <w:sz w:val="24"/>
                <w:szCs w:val="24"/>
              </w:rPr>
              <w:t>生产厂家</w:t>
            </w:r>
          </w:p>
        </w:tc>
        <w:tc>
          <w:tcPr>
            <w:tcW w:w="2053" w:type="dxa"/>
            <w:vAlign w:val="center"/>
          </w:tcPr>
          <w:p w:rsidR="005F24DA" w:rsidRDefault="005F24DA" w:rsidP="00E95F16">
            <w:pPr>
              <w:snapToGrid w:val="0"/>
              <w:jc w:val="center"/>
              <w:rPr>
                <w:snapToGrid w:val="0"/>
                <w:sz w:val="24"/>
                <w:szCs w:val="24"/>
              </w:rPr>
            </w:pPr>
            <w:r>
              <w:rPr>
                <w:rFonts w:hint="eastAsia"/>
                <w:snapToGrid w:val="0"/>
                <w:sz w:val="24"/>
                <w:szCs w:val="24"/>
              </w:rPr>
              <w:t>备注</w:t>
            </w:r>
          </w:p>
        </w:tc>
      </w:tr>
      <w:tr w:rsidR="005F24DA" w:rsidTr="00FA25B8">
        <w:trPr>
          <w:jc w:val="center"/>
        </w:trPr>
        <w:tc>
          <w:tcPr>
            <w:tcW w:w="744" w:type="dxa"/>
            <w:vAlign w:val="center"/>
          </w:tcPr>
          <w:p w:rsidR="005F24DA" w:rsidRDefault="005F24DA" w:rsidP="00E95F16">
            <w:pPr>
              <w:snapToGrid w:val="0"/>
              <w:rPr>
                <w:snapToGrid w:val="0"/>
                <w:sz w:val="24"/>
                <w:szCs w:val="24"/>
              </w:rPr>
            </w:pPr>
            <w:r>
              <w:rPr>
                <w:rFonts w:hint="eastAsia"/>
                <w:snapToGrid w:val="0"/>
                <w:sz w:val="24"/>
                <w:szCs w:val="24"/>
              </w:rPr>
              <w:t>1</w:t>
            </w:r>
          </w:p>
        </w:tc>
        <w:tc>
          <w:tcPr>
            <w:tcW w:w="2103" w:type="dxa"/>
            <w:vAlign w:val="center"/>
          </w:tcPr>
          <w:p w:rsidR="005F24DA" w:rsidRDefault="005F24DA" w:rsidP="00E95F16">
            <w:pPr>
              <w:snapToGrid w:val="0"/>
              <w:rPr>
                <w:snapToGrid w:val="0"/>
                <w:sz w:val="24"/>
                <w:szCs w:val="24"/>
              </w:rPr>
            </w:pPr>
            <w:r>
              <w:rPr>
                <w:rFonts w:hint="eastAsia"/>
                <w:snapToGrid w:val="0"/>
                <w:sz w:val="24"/>
                <w:szCs w:val="24"/>
              </w:rPr>
              <w:t>CT</w:t>
            </w:r>
          </w:p>
        </w:tc>
        <w:tc>
          <w:tcPr>
            <w:tcW w:w="2229" w:type="dxa"/>
            <w:vAlign w:val="center"/>
          </w:tcPr>
          <w:p w:rsidR="005F24DA" w:rsidRDefault="005F24DA" w:rsidP="00E95F16">
            <w:pPr>
              <w:snapToGrid w:val="0"/>
              <w:rPr>
                <w:snapToGrid w:val="0"/>
                <w:sz w:val="24"/>
                <w:szCs w:val="24"/>
              </w:rPr>
            </w:pPr>
          </w:p>
        </w:tc>
        <w:tc>
          <w:tcPr>
            <w:tcW w:w="1948" w:type="dxa"/>
            <w:vAlign w:val="center"/>
          </w:tcPr>
          <w:p w:rsidR="005F24DA" w:rsidRDefault="005F24DA" w:rsidP="00E95F16">
            <w:pPr>
              <w:snapToGrid w:val="0"/>
              <w:rPr>
                <w:snapToGrid w:val="0"/>
                <w:sz w:val="24"/>
                <w:szCs w:val="24"/>
              </w:rPr>
            </w:pPr>
          </w:p>
        </w:tc>
        <w:tc>
          <w:tcPr>
            <w:tcW w:w="2053" w:type="dxa"/>
            <w:vAlign w:val="center"/>
          </w:tcPr>
          <w:p w:rsidR="005F24DA" w:rsidRDefault="005F24DA" w:rsidP="00E95F16">
            <w:pPr>
              <w:snapToGrid w:val="0"/>
              <w:rPr>
                <w:snapToGrid w:val="0"/>
                <w:sz w:val="24"/>
                <w:szCs w:val="24"/>
                <w:lang w:eastAsia="zh-CN"/>
              </w:rPr>
            </w:pPr>
          </w:p>
        </w:tc>
      </w:tr>
      <w:tr w:rsidR="005F24DA" w:rsidTr="00FA25B8">
        <w:trPr>
          <w:jc w:val="center"/>
        </w:trPr>
        <w:tc>
          <w:tcPr>
            <w:tcW w:w="744" w:type="dxa"/>
            <w:vAlign w:val="center"/>
          </w:tcPr>
          <w:p w:rsidR="005F24DA" w:rsidRDefault="005F24DA" w:rsidP="00E95F16">
            <w:pPr>
              <w:snapToGrid w:val="0"/>
              <w:rPr>
                <w:snapToGrid w:val="0"/>
                <w:sz w:val="24"/>
                <w:szCs w:val="24"/>
              </w:rPr>
            </w:pPr>
            <w:r>
              <w:rPr>
                <w:rFonts w:hint="eastAsia"/>
                <w:snapToGrid w:val="0"/>
                <w:sz w:val="24"/>
                <w:szCs w:val="24"/>
              </w:rPr>
              <w:t>2</w:t>
            </w:r>
          </w:p>
        </w:tc>
        <w:tc>
          <w:tcPr>
            <w:tcW w:w="2103" w:type="dxa"/>
            <w:vAlign w:val="center"/>
          </w:tcPr>
          <w:p w:rsidR="005F24DA" w:rsidRDefault="005F24DA" w:rsidP="00E95F16">
            <w:pPr>
              <w:snapToGrid w:val="0"/>
              <w:rPr>
                <w:snapToGrid w:val="0"/>
                <w:sz w:val="24"/>
                <w:szCs w:val="24"/>
                <w:lang w:eastAsia="zh-CN"/>
              </w:rPr>
            </w:pPr>
            <w:r>
              <w:rPr>
                <w:rFonts w:hint="eastAsia"/>
                <w:snapToGrid w:val="0"/>
                <w:sz w:val="24"/>
                <w:szCs w:val="24"/>
                <w:lang w:eastAsia="zh-CN"/>
              </w:rPr>
              <w:t>电能计量表</w:t>
            </w:r>
          </w:p>
        </w:tc>
        <w:tc>
          <w:tcPr>
            <w:tcW w:w="2229" w:type="dxa"/>
            <w:vAlign w:val="center"/>
          </w:tcPr>
          <w:p w:rsidR="005F24DA" w:rsidRDefault="005F24DA" w:rsidP="00E95F16">
            <w:pPr>
              <w:snapToGrid w:val="0"/>
              <w:rPr>
                <w:snapToGrid w:val="0"/>
                <w:sz w:val="24"/>
                <w:szCs w:val="24"/>
              </w:rPr>
            </w:pPr>
          </w:p>
        </w:tc>
        <w:tc>
          <w:tcPr>
            <w:tcW w:w="1948" w:type="dxa"/>
            <w:vAlign w:val="center"/>
          </w:tcPr>
          <w:p w:rsidR="005F24DA" w:rsidRDefault="005F24DA" w:rsidP="00E95F16">
            <w:pPr>
              <w:snapToGrid w:val="0"/>
              <w:rPr>
                <w:snapToGrid w:val="0"/>
                <w:sz w:val="24"/>
                <w:szCs w:val="24"/>
              </w:rPr>
            </w:pPr>
          </w:p>
        </w:tc>
        <w:tc>
          <w:tcPr>
            <w:tcW w:w="2053" w:type="dxa"/>
            <w:vAlign w:val="center"/>
          </w:tcPr>
          <w:p w:rsidR="005F24DA" w:rsidRDefault="005F24DA" w:rsidP="00E95F16">
            <w:pPr>
              <w:snapToGrid w:val="0"/>
              <w:rPr>
                <w:snapToGrid w:val="0"/>
                <w:sz w:val="24"/>
                <w:szCs w:val="24"/>
                <w:lang w:eastAsia="zh-CN"/>
              </w:rPr>
            </w:pPr>
            <w:r>
              <w:rPr>
                <w:rFonts w:hint="eastAsia"/>
                <w:snapToGrid w:val="0"/>
                <w:sz w:val="24"/>
                <w:szCs w:val="24"/>
                <w:lang w:eastAsia="zh-CN"/>
              </w:rPr>
              <w:t>要求符合漳州供电公司标准规范</w:t>
            </w:r>
          </w:p>
        </w:tc>
      </w:tr>
      <w:tr w:rsidR="005F24DA" w:rsidTr="00FA25B8">
        <w:trPr>
          <w:jc w:val="center"/>
        </w:trPr>
        <w:tc>
          <w:tcPr>
            <w:tcW w:w="744" w:type="dxa"/>
            <w:vAlign w:val="center"/>
          </w:tcPr>
          <w:p w:rsidR="005F24DA" w:rsidRDefault="005F24DA" w:rsidP="00E95F16">
            <w:pPr>
              <w:snapToGrid w:val="0"/>
              <w:rPr>
                <w:snapToGrid w:val="0"/>
                <w:sz w:val="24"/>
                <w:szCs w:val="24"/>
              </w:rPr>
            </w:pPr>
            <w:r>
              <w:rPr>
                <w:rFonts w:hint="eastAsia"/>
                <w:snapToGrid w:val="0"/>
                <w:sz w:val="24"/>
                <w:szCs w:val="24"/>
              </w:rPr>
              <w:t>3</w:t>
            </w:r>
          </w:p>
        </w:tc>
        <w:tc>
          <w:tcPr>
            <w:tcW w:w="2103" w:type="dxa"/>
            <w:vAlign w:val="center"/>
          </w:tcPr>
          <w:p w:rsidR="005F24DA" w:rsidRDefault="005F24DA" w:rsidP="00E95F16">
            <w:pPr>
              <w:snapToGrid w:val="0"/>
              <w:rPr>
                <w:snapToGrid w:val="0"/>
                <w:sz w:val="24"/>
                <w:szCs w:val="24"/>
              </w:rPr>
            </w:pPr>
            <w:r>
              <w:rPr>
                <w:rFonts w:hint="eastAsia"/>
                <w:snapToGrid w:val="0"/>
                <w:sz w:val="24"/>
                <w:szCs w:val="24"/>
              </w:rPr>
              <w:t>端子排</w:t>
            </w:r>
          </w:p>
        </w:tc>
        <w:tc>
          <w:tcPr>
            <w:tcW w:w="2229" w:type="dxa"/>
            <w:vAlign w:val="center"/>
          </w:tcPr>
          <w:p w:rsidR="005F24DA" w:rsidRDefault="005F24DA" w:rsidP="00E95F16">
            <w:pPr>
              <w:snapToGrid w:val="0"/>
              <w:rPr>
                <w:snapToGrid w:val="0"/>
                <w:sz w:val="24"/>
                <w:szCs w:val="24"/>
              </w:rPr>
            </w:pPr>
          </w:p>
        </w:tc>
        <w:tc>
          <w:tcPr>
            <w:tcW w:w="1948" w:type="dxa"/>
            <w:vAlign w:val="center"/>
          </w:tcPr>
          <w:p w:rsidR="005F24DA" w:rsidRDefault="005F24DA" w:rsidP="00E95F16">
            <w:pPr>
              <w:snapToGrid w:val="0"/>
              <w:rPr>
                <w:snapToGrid w:val="0"/>
                <w:sz w:val="24"/>
                <w:szCs w:val="24"/>
              </w:rPr>
            </w:pPr>
            <w:bookmarkStart w:id="97" w:name="OLE_LINK4"/>
            <w:r>
              <w:rPr>
                <w:rFonts w:hint="eastAsia"/>
                <w:snapToGrid w:val="0"/>
                <w:sz w:val="24"/>
                <w:szCs w:val="24"/>
              </w:rPr>
              <w:t>凤凰防尘型端子</w:t>
            </w:r>
            <w:bookmarkEnd w:id="97"/>
          </w:p>
        </w:tc>
        <w:tc>
          <w:tcPr>
            <w:tcW w:w="2053" w:type="dxa"/>
            <w:vAlign w:val="center"/>
          </w:tcPr>
          <w:p w:rsidR="005F24DA" w:rsidRDefault="005F24DA" w:rsidP="00E95F16">
            <w:pPr>
              <w:snapToGrid w:val="0"/>
              <w:rPr>
                <w:snapToGrid w:val="0"/>
                <w:sz w:val="24"/>
                <w:szCs w:val="24"/>
              </w:rPr>
            </w:pPr>
          </w:p>
        </w:tc>
      </w:tr>
      <w:tr w:rsidR="005F24DA" w:rsidTr="00FA25B8">
        <w:trPr>
          <w:jc w:val="center"/>
        </w:trPr>
        <w:tc>
          <w:tcPr>
            <w:tcW w:w="744" w:type="dxa"/>
            <w:vAlign w:val="center"/>
          </w:tcPr>
          <w:p w:rsidR="005F24DA" w:rsidRDefault="005F24DA" w:rsidP="00E95F16">
            <w:pPr>
              <w:snapToGrid w:val="0"/>
              <w:rPr>
                <w:snapToGrid w:val="0"/>
                <w:sz w:val="24"/>
                <w:szCs w:val="24"/>
              </w:rPr>
            </w:pPr>
          </w:p>
        </w:tc>
        <w:tc>
          <w:tcPr>
            <w:tcW w:w="2103" w:type="dxa"/>
            <w:vAlign w:val="center"/>
          </w:tcPr>
          <w:p w:rsidR="005F24DA" w:rsidRDefault="005F24DA" w:rsidP="00E95F16">
            <w:pPr>
              <w:snapToGrid w:val="0"/>
              <w:rPr>
                <w:snapToGrid w:val="0"/>
                <w:sz w:val="24"/>
                <w:szCs w:val="24"/>
              </w:rPr>
            </w:pPr>
          </w:p>
        </w:tc>
        <w:tc>
          <w:tcPr>
            <w:tcW w:w="2229" w:type="dxa"/>
            <w:vAlign w:val="center"/>
          </w:tcPr>
          <w:p w:rsidR="005F24DA" w:rsidRDefault="005F24DA" w:rsidP="00E95F16">
            <w:pPr>
              <w:snapToGrid w:val="0"/>
              <w:rPr>
                <w:snapToGrid w:val="0"/>
                <w:sz w:val="24"/>
                <w:szCs w:val="24"/>
              </w:rPr>
            </w:pPr>
          </w:p>
        </w:tc>
        <w:tc>
          <w:tcPr>
            <w:tcW w:w="1948" w:type="dxa"/>
            <w:vAlign w:val="center"/>
          </w:tcPr>
          <w:p w:rsidR="005F24DA" w:rsidRDefault="005F24DA" w:rsidP="00E95F16">
            <w:pPr>
              <w:snapToGrid w:val="0"/>
              <w:rPr>
                <w:snapToGrid w:val="0"/>
                <w:sz w:val="24"/>
                <w:szCs w:val="24"/>
              </w:rPr>
            </w:pPr>
          </w:p>
        </w:tc>
        <w:tc>
          <w:tcPr>
            <w:tcW w:w="2053" w:type="dxa"/>
            <w:vAlign w:val="center"/>
          </w:tcPr>
          <w:p w:rsidR="005F24DA" w:rsidRDefault="005F24DA" w:rsidP="00E95F16">
            <w:pPr>
              <w:snapToGrid w:val="0"/>
              <w:rPr>
                <w:snapToGrid w:val="0"/>
                <w:sz w:val="24"/>
                <w:szCs w:val="24"/>
              </w:rPr>
            </w:pPr>
          </w:p>
        </w:tc>
      </w:tr>
    </w:tbl>
    <w:p w:rsidR="005F24DA" w:rsidRDefault="005F24DA" w:rsidP="005F24DA">
      <w:pPr>
        <w:pStyle w:val="2"/>
        <w:keepNext/>
        <w:keepLines/>
        <w:numPr>
          <w:ilvl w:val="2"/>
          <w:numId w:val="9"/>
        </w:numPr>
        <w:tabs>
          <w:tab w:val="left" w:pos="567"/>
        </w:tabs>
        <w:autoSpaceDE/>
        <w:autoSpaceDN/>
        <w:adjustRightInd w:val="0"/>
        <w:spacing w:line="360" w:lineRule="auto"/>
        <w:ind w:left="0" w:firstLine="0"/>
        <w:textAlignment w:val="baseline"/>
        <w:rPr>
          <w:b w:val="0"/>
          <w:lang w:eastAsia="zh-CN"/>
        </w:rPr>
      </w:pPr>
      <w:r>
        <w:rPr>
          <w:rFonts w:hint="eastAsia"/>
          <w:b w:val="0"/>
          <w:lang w:eastAsia="zh-CN"/>
        </w:rPr>
        <w:t>主要技术参数</w:t>
      </w:r>
      <w:r>
        <w:rPr>
          <w:rFonts w:hint="eastAsia"/>
          <w:lang w:eastAsia="zh-CN"/>
        </w:rPr>
        <w:t>（以下参数仅为参考，实际参数由投标方现场收资）</w:t>
      </w:r>
    </w:p>
    <w:p w:rsidR="005F24DA" w:rsidRDefault="005F24DA" w:rsidP="005F24DA">
      <w:pPr>
        <w:adjustRightInd w:val="0"/>
        <w:snapToGrid w:val="0"/>
        <w:spacing w:line="360" w:lineRule="auto"/>
        <w:ind w:firstLine="420"/>
        <w:rPr>
          <w:sz w:val="24"/>
          <w:lang w:eastAsia="zh-CN"/>
        </w:rPr>
      </w:pPr>
      <w:r>
        <w:rPr>
          <w:sz w:val="24"/>
          <w:lang w:eastAsia="zh-CN"/>
        </w:rPr>
        <w:t>（1）标称系统电压：</w:t>
      </w:r>
      <w:r>
        <w:rPr>
          <w:rFonts w:hint="eastAsia"/>
          <w:sz w:val="24"/>
          <w:lang w:eastAsia="zh-CN"/>
        </w:rPr>
        <w:tab/>
      </w:r>
      <w:r>
        <w:rPr>
          <w:rFonts w:hint="eastAsia"/>
          <w:sz w:val="24"/>
          <w:lang w:eastAsia="zh-CN"/>
        </w:rPr>
        <w:tab/>
      </w:r>
      <w:r>
        <w:rPr>
          <w:sz w:val="24"/>
          <w:lang w:eastAsia="zh-CN"/>
        </w:rPr>
        <w:t>400V（有效值），三相</w:t>
      </w:r>
      <w:r>
        <w:rPr>
          <w:rFonts w:hint="eastAsia"/>
          <w:sz w:val="24"/>
          <w:lang w:eastAsia="zh-CN"/>
        </w:rPr>
        <w:t>五</w:t>
      </w:r>
      <w:r>
        <w:rPr>
          <w:sz w:val="24"/>
          <w:lang w:eastAsia="zh-CN"/>
        </w:rPr>
        <w:t>线制。</w:t>
      </w:r>
    </w:p>
    <w:p w:rsidR="005F24DA" w:rsidRDefault="005F24DA" w:rsidP="005F24DA">
      <w:pPr>
        <w:adjustRightInd w:val="0"/>
        <w:snapToGrid w:val="0"/>
        <w:spacing w:line="360" w:lineRule="auto"/>
        <w:ind w:firstLine="420"/>
        <w:rPr>
          <w:sz w:val="24"/>
          <w:lang w:eastAsia="zh-CN"/>
        </w:rPr>
      </w:pPr>
      <w:r>
        <w:rPr>
          <w:sz w:val="24"/>
          <w:lang w:eastAsia="zh-CN"/>
        </w:rPr>
        <w:t>（2）额定</w:t>
      </w:r>
      <w:r>
        <w:rPr>
          <w:rFonts w:hint="eastAsia"/>
          <w:sz w:val="24"/>
          <w:lang w:eastAsia="zh-CN"/>
        </w:rPr>
        <w:t>工作电压</w:t>
      </w:r>
      <w:r>
        <w:rPr>
          <w:sz w:val="24"/>
          <w:lang w:eastAsia="zh-CN"/>
        </w:rPr>
        <w:t>：</w:t>
      </w:r>
      <w:r>
        <w:rPr>
          <w:rFonts w:hint="eastAsia"/>
          <w:sz w:val="24"/>
          <w:lang w:eastAsia="zh-CN"/>
        </w:rPr>
        <w:tab/>
      </w:r>
      <w:r>
        <w:rPr>
          <w:rFonts w:hint="eastAsia"/>
          <w:sz w:val="24"/>
          <w:lang w:eastAsia="zh-CN"/>
        </w:rPr>
        <w:tab/>
        <w:t>380</w:t>
      </w:r>
      <w:r>
        <w:rPr>
          <w:sz w:val="24"/>
          <w:lang w:eastAsia="zh-CN"/>
        </w:rPr>
        <w:t>V</w:t>
      </w:r>
    </w:p>
    <w:p w:rsidR="005F24DA" w:rsidRDefault="005F24DA" w:rsidP="005F24DA">
      <w:pPr>
        <w:adjustRightInd w:val="0"/>
        <w:snapToGrid w:val="0"/>
        <w:spacing w:line="360" w:lineRule="auto"/>
        <w:ind w:firstLine="420"/>
        <w:rPr>
          <w:sz w:val="24"/>
          <w:lang w:eastAsia="zh-CN"/>
        </w:rPr>
      </w:pPr>
      <w:r>
        <w:rPr>
          <w:sz w:val="24"/>
          <w:lang w:eastAsia="zh-CN"/>
        </w:rPr>
        <w:t>（</w:t>
      </w:r>
      <w:r>
        <w:rPr>
          <w:rFonts w:hint="eastAsia"/>
          <w:sz w:val="24"/>
          <w:lang w:eastAsia="zh-CN"/>
        </w:rPr>
        <w:t>3</w:t>
      </w:r>
      <w:r>
        <w:rPr>
          <w:sz w:val="24"/>
          <w:lang w:eastAsia="zh-CN"/>
        </w:rPr>
        <w:t>）</w:t>
      </w:r>
      <w:r>
        <w:rPr>
          <w:rFonts w:hint="eastAsia"/>
          <w:sz w:val="24"/>
          <w:lang w:eastAsia="zh-CN"/>
        </w:rPr>
        <w:t>最高工作电压</w:t>
      </w:r>
      <w:r>
        <w:rPr>
          <w:sz w:val="24"/>
          <w:lang w:eastAsia="zh-CN"/>
        </w:rPr>
        <w:t>：</w:t>
      </w:r>
      <w:r>
        <w:rPr>
          <w:rFonts w:hint="eastAsia"/>
          <w:sz w:val="24"/>
          <w:lang w:eastAsia="zh-CN"/>
        </w:rPr>
        <w:tab/>
      </w:r>
      <w:r>
        <w:rPr>
          <w:rFonts w:hint="eastAsia"/>
          <w:sz w:val="24"/>
          <w:lang w:eastAsia="zh-CN"/>
        </w:rPr>
        <w:tab/>
        <w:t>400</w:t>
      </w:r>
      <w:r>
        <w:rPr>
          <w:sz w:val="24"/>
          <w:lang w:eastAsia="zh-CN"/>
        </w:rPr>
        <w:t>V</w:t>
      </w:r>
    </w:p>
    <w:p w:rsidR="005F24DA" w:rsidRDefault="005F24DA" w:rsidP="005F24DA">
      <w:pPr>
        <w:adjustRightInd w:val="0"/>
        <w:snapToGrid w:val="0"/>
        <w:spacing w:line="360" w:lineRule="auto"/>
        <w:ind w:firstLine="420"/>
        <w:rPr>
          <w:sz w:val="24"/>
          <w:lang w:eastAsia="zh-CN"/>
        </w:rPr>
      </w:pPr>
      <w:r>
        <w:rPr>
          <w:sz w:val="24"/>
          <w:lang w:eastAsia="zh-CN"/>
        </w:rPr>
        <w:t>（</w:t>
      </w:r>
      <w:r>
        <w:rPr>
          <w:rFonts w:hint="eastAsia"/>
          <w:sz w:val="24"/>
          <w:lang w:eastAsia="zh-CN"/>
        </w:rPr>
        <w:t>4</w:t>
      </w:r>
      <w:r>
        <w:rPr>
          <w:sz w:val="24"/>
          <w:lang w:eastAsia="zh-CN"/>
        </w:rPr>
        <w:t>）</w:t>
      </w:r>
      <w:r>
        <w:rPr>
          <w:rFonts w:hint="eastAsia"/>
          <w:sz w:val="24"/>
          <w:lang w:eastAsia="zh-CN"/>
        </w:rPr>
        <w:t>额定绝缘电压</w:t>
      </w:r>
      <w:r>
        <w:rPr>
          <w:sz w:val="24"/>
          <w:lang w:eastAsia="zh-CN"/>
        </w:rPr>
        <w:t>：</w:t>
      </w:r>
      <w:r>
        <w:rPr>
          <w:rFonts w:hint="eastAsia"/>
          <w:sz w:val="24"/>
          <w:lang w:eastAsia="zh-CN"/>
        </w:rPr>
        <w:tab/>
      </w:r>
      <w:r>
        <w:rPr>
          <w:rFonts w:hint="eastAsia"/>
          <w:sz w:val="24"/>
          <w:lang w:eastAsia="zh-CN"/>
        </w:rPr>
        <w:tab/>
        <w:t>660</w:t>
      </w:r>
      <w:r>
        <w:rPr>
          <w:sz w:val="24"/>
          <w:lang w:eastAsia="zh-CN"/>
        </w:rPr>
        <w:t>V</w:t>
      </w:r>
    </w:p>
    <w:p w:rsidR="005F24DA" w:rsidRDefault="005F24DA" w:rsidP="005F24DA">
      <w:pPr>
        <w:adjustRightInd w:val="0"/>
        <w:snapToGrid w:val="0"/>
        <w:spacing w:line="360" w:lineRule="auto"/>
        <w:ind w:firstLine="420"/>
        <w:rPr>
          <w:sz w:val="24"/>
          <w:lang w:eastAsia="zh-CN"/>
        </w:rPr>
      </w:pPr>
      <w:r>
        <w:rPr>
          <w:sz w:val="24"/>
          <w:lang w:eastAsia="zh-CN"/>
        </w:rPr>
        <w:t>（</w:t>
      </w:r>
      <w:r>
        <w:rPr>
          <w:rFonts w:hint="eastAsia"/>
          <w:sz w:val="24"/>
          <w:lang w:eastAsia="zh-CN"/>
        </w:rPr>
        <w:t>5</w:t>
      </w:r>
      <w:r>
        <w:rPr>
          <w:sz w:val="24"/>
          <w:lang w:eastAsia="zh-CN"/>
        </w:rPr>
        <w:t>）额定频率：</w:t>
      </w:r>
      <w:r>
        <w:rPr>
          <w:rFonts w:hint="eastAsia"/>
          <w:sz w:val="24"/>
          <w:lang w:eastAsia="zh-CN"/>
        </w:rPr>
        <w:tab/>
      </w:r>
      <w:r>
        <w:rPr>
          <w:rFonts w:hint="eastAsia"/>
          <w:sz w:val="24"/>
          <w:lang w:eastAsia="zh-CN"/>
        </w:rPr>
        <w:tab/>
      </w:r>
      <w:r>
        <w:rPr>
          <w:rFonts w:hint="eastAsia"/>
          <w:sz w:val="24"/>
          <w:lang w:eastAsia="zh-CN"/>
        </w:rPr>
        <w:tab/>
      </w:r>
      <w:r>
        <w:rPr>
          <w:sz w:val="24"/>
          <w:lang w:eastAsia="zh-CN"/>
        </w:rPr>
        <w:t>50H</w:t>
      </w:r>
      <w:r>
        <w:rPr>
          <w:rFonts w:hint="eastAsia"/>
          <w:sz w:val="24"/>
          <w:lang w:eastAsia="zh-CN"/>
        </w:rPr>
        <w:t>z</w:t>
      </w:r>
    </w:p>
    <w:p w:rsidR="005F24DA" w:rsidRDefault="005F24DA" w:rsidP="005F24DA">
      <w:pPr>
        <w:adjustRightInd w:val="0"/>
        <w:snapToGrid w:val="0"/>
        <w:spacing w:line="360" w:lineRule="auto"/>
        <w:ind w:firstLine="420"/>
        <w:rPr>
          <w:sz w:val="24"/>
          <w:lang w:eastAsia="zh-CN"/>
        </w:rPr>
      </w:pPr>
      <w:r>
        <w:rPr>
          <w:sz w:val="24"/>
          <w:lang w:eastAsia="zh-CN"/>
        </w:rPr>
        <w:t>（</w:t>
      </w:r>
      <w:r>
        <w:rPr>
          <w:rFonts w:hint="eastAsia"/>
          <w:sz w:val="24"/>
          <w:lang w:eastAsia="zh-CN"/>
        </w:rPr>
        <w:t>6</w:t>
      </w:r>
      <w:r>
        <w:rPr>
          <w:sz w:val="24"/>
          <w:lang w:eastAsia="zh-CN"/>
        </w:rPr>
        <w:t>）</w:t>
      </w:r>
      <w:r>
        <w:rPr>
          <w:rFonts w:hint="eastAsia"/>
          <w:sz w:val="24"/>
          <w:lang w:eastAsia="zh-CN"/>
        </w:rPr>
        <w:t>主母线规格</w:t>
      </w:r>
      <w:r>
        <w:rPr>
          <w:sz w:val="24"/>
          <w:lang w:eastAsia="zh-CN"/>
        </w:rPr>
        <w:t>：</w:t>
      </w:r>
      <w:r>
        <w:rPr>
          <w:rFonts w:hint="eastAsia"/>
          <w:sz w:val="24"/>
          <w:lang w:eastAsia="zh-CN"/>
        </w:rPr>
        <w:t xml:space="preserve">      TMY-3×100×8</w:t>
      </w:r>
    </w:p>
    <w:p w:rsidR="005F24DA" w:rsidRDefault="005F24DA" w:rsidP="005F24DA">
      <w:pPr>
        <w:adjustRightInd w:val="0"/>
        <w:snapToGrid w:val="0"/>
        <w:spacing w:line="360" w:lineRule="auto"/>
        <w:ind w:firstLine="420"/>
        <w:rPr>
          <w:sz w:val="24"/>
          <w:lang w:eastAsia="zh-CN"/>
        </w:rPr>
      </w:pPr>
      <w:r>
        <w:rPr>
          <w:rFonts w:hint="eastAsia"/>
          <w:sz w:val="24"/>
          <w:lang w:eastAsia="zh-CN"/>
        </w:rPr>
        <w:t>（7）开关柜尺寸(WxDxHmm)：</w:t>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t>MCC柜为600（800）X1000X2200。</w:t>
      </w:r>
    </w:p>
    <w:p w:rsidR="005F24DA" w:rsidRDefault="005F24DA" w:rsidP="005F24DA">
      <w:pPr>
        <w:adjustRightInd w:val="0"/>
        <w:snapToGrid w:val="0"/>
        <w:spacing w:line="360" w:lineRule="auto"/>
        <w:ind w:firstLine="420"/>
        <w:rPr>
          <w:sz w:val="24"/>
          <w:lang w:eastAsia="zh-CN"/>
        </w:rPr>
      </w:pPr>
      <w:r>
        <w:rPr>
          <w:rFonts w:hint="eastAsia"/>
          <w:sz w:val="24"/>
          <w:lang w:eastAsia="zh-CN"/>
        </w:rPr>
        <w:t>（8）开关柜尺寸防护等级：</w:t>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t>IP32</w:t>
      </w:r>
      <w:bookmarkStart w:id="98" w:name="OLE_LINK6"/>
    </w:p>
    <w:bookmarkEnd w:id="98"/>
    <w:p w:rsidR="005F24DA" w:rsidRDefault="005F24DA" w:rsidP="005F24DA">
      <w:pPr>
        <w:adjustRightInd w:val="0"/>
        <w:snapToGrid w:val="0"/>
        <w:spacing w:line="360" w:lineRule="auto"/>
        <w:ind w:firstLine="420"/>
        <w:rPr>
          <w:sz w:val="24"/>
        </w:rPr>
      </w:pPr>
      <w:r>
        <w:rPr>
          <w:rFonts w:hint="eastAsia"/>
          <w:sz w:val="24"/>
        </w:rPr>
        <w:t>（</w:t>
      </w:r>
      <w:r>
        <w:rPr>
          <w:rFonts w:hint="eastAsia"/>
          <w:sz w:val="24"/>
          <w:lang w:eastAsia="zh-CN"/>
        </w:rPr>
        <w:t>9</w:t>
      </w:r>
      <w:r>
        <w:rPr>
          <w:rFonts w:hint="eastAsia"/>
          <w:sz w:val="24"/>
        </w:rPr>
        <w:t>）柜体颜色要求：</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t>RAL7032</w:t>
      </w:r>
    </w:p>
    <w:p w:rsidR="005F24DA" w:rsidRDefault="005F24DA" w:rsidP="005F24DA">
      <w:pPr>
        <w:pStyle w:val="2"/>
        <w:keepNext/>
        <w:keepLines/>
        <w:numPr>
          <w:ilvl w:val="2"/>
          <w:numId w:val="9"/>
        </w:numPr>
        <w:tabs>
          <w:tab w:val="left" w:pos="567"/>
        </w:tabs>
        <w:autoSpaceDE/>
        <w:autoSpaceDN/>
        <w:adjustRightInd w:val="0"/>
        <w:spacing w:line="360" w:lineRule="auto"/>
        <w:ind w:left="0" w:firstLine="0"/>
        <w:textAlignment w:val="baseline"/>
        <w:rPr>
          <w:b w:val="0"/>
        </w:rPr>
      </w:pPr>
      <w:bookmarkStart w:id="99" w:name="_Toc392781453"/>
      <w:r>
        <w:rPr>
          <w:rFonts w:hint="eastAsia"/>
          <w:b w:val="0"/>
        </w:rPr>
        <w:t>设计寿命</w:t>
      </w:r>
      <w:bookmarkEnd w:id="99"/>
    </w:p>
    <w:p w:rsidR="005F24DA" w:rsidRDefault="005F24DA" w:rsidP="005F24DA">
      <w:pPr>
        <w:spacing w:line="360" w:lineRule="auto"/>
        <w:ind w:firstLine="480"/>
        <w:rPr>
          <w:sz w:val="24"/>
          <w:lang w:eastAsia="zh-CN"/>
        </w:rPr>
      </w:pPr>
      <w:r>
        <w:rPr>
          <w:rFonts w:hint="eastAsia"/>
          <w:sz w:val="24"/>
          <w:lang w:eastAsia="zh-CN"/>
        </w:rPr>
        <w:t>投标方应保证设备使用寿命为30年，在此期间内应保证内部不需维修。</w:t>
      </w:r>
    </w:p>
    <w:p w:rsidR="005F24DA" w:rsidRDefault="005F24DA" w:rsidP="005F24DA">
      <w:pPr>
        <w:pStyle w:val="2"/>
        <w:keepNext/>
        <w:keepLines/>
        <w:numPr>
          <w:ilvl w:val="1"/>
          <w:numId w:val="9"/>
        </w:numPr>
        <w:tabs>
          <w:tab w:val="left" w:pos="567"/>
        </w:tabs>
        <w:autoSpaceDE/>
        <w:autoSpaceDN/>
        <w:adjustRightInd w:val="0"/>
        <w:spacing w:line="360" w:lineRule="auto"/>
        <w:ind w:left="0" w:firstLine="0"/>
        <w:textAlignment w:val="baseline"/>
        <w:rPr>
          <w:b w:val="0"/>
          <w:lang w:eastAsia="zh-CN"/>
        </w:rPr>
      </w:pPr>
      <w:bookmarkStart w:id="100" w:name="_Toc392781454"/>
      <w:r>
        <w:rPr>
          <w:rFonts w:hint="eastAsia"/>
          <w:b w:val="0"/>
          <w:lang w:eastAsia="zh-CN"/>
        </w:rPr>
        <w:t>设备的设计和制造的一般要求</w:t>
      </w:r>
      <w:bookmarkEnd w:id="100"/>
    </w:p>
    <w:p w:rsidR="005F24DA" w:rsidRDefault="005F24DA" w:rsidP="005F24DA">
      <w:pPr>
        <w:pStyle w:val="2"/>
        <w:keepNext/>
        <w:keepLines/>
        <w:numPr>
          <w:ilvl w:val="2"/>
          <w:numId w:val="9"/>
        </w:numPr>
        <w:tabs>
          <w:tab w:val="left" w:pos="567"/>
        </w:tabs>
        <w:autoSpaceDE/>
        <w:autoSpaceDN/>
        <w:adjustRightInd w:val="0"/>
        <w:spacing w:line="360" w:lineRule="auto"/>
        <w:ind w:left="0" w:firstLine="0"/>
        <w:textAlignment w:val="baseline"/>
        <w:rPr>
          <w:b w:val="0"/>
          <w:lang w:eastAsia="zh-CN"/>
        </w:rPr>
      </w:pPr>
      <w:bookmarkStart w:id="101" w:name="_Toc392781455"/>
      <w:r>
        <w:rPr>
          <w:rFonts w:hint="eastAsia"/>
          <w:b w:val="0"/>
          <w:lang w:eastAsia="zh-CN"/>
        </w:rPr>
        <w:t>基本要求</w:t>
      </w:r>
      <w:bookmarkStart w:id="102" w:name="OLE_LINK3"/>
      <w:bookmarkStart w:id="103" w:name="OLE_LINK7"/>
      <w:bookmarkEnd w:id="101"/>
      <w:r>
        <w:rPr>
          <w:rFonts w:hint="eastAsia"/>
          <w:lang w:eastAsia="zh-CN"/>
        </w:rPr>
        <w:t>（与现场原低压开关柜保持一致）</w:t>
      </w:r>
      <w:bookmarkEnd w:id="102"/>
    </w:p>
    <w:bookmarkEnd w:id="103"/>
    <w:p w:rsidR="005F24DA" w:rsidRDefault="005F24DA" w:rsidP="005F24DA">
      <w:pPr>
        <w:spacing w:line="360" w:lineRule="auto"/>
        <w:ind w:firstLineChars="295" w:firstLine="708"/>
        <w:rPr>
          <w:sz w:val="24"/>
          <w:szCs w:val="24"/>
          <w:lang w:eastAsia="zh-CN"/>
        </w:rPr>
      </w:pPr>
      <w:r>
        <w:rPr>
          <w:rFonts w:hint="eastAsia"/>
          <w:sz w:val="24"/>
          <w:szCs w:val="24"/>
          <w:lang w:eastAsia="zh-CN"/>
        </w:rPr>
        <w:t>开关柜具备可靠的“五防”联锁。</w:t>
      </w:r>
    </w:p>
    <w:p w:rsidR="005F24DA" w:rsidRDefault="005F24DA" w:rsidP="005F24DA">
      <w:pPr>
        <w:spacing w:line="360" w:lineRule="auto"/>
        <w:ind w:firstLineChars="295" w:firstLine="708"/>
        <w:rPr>
          <w:sz w:val="24"/>
          <w:szCs w:val="24"/>
          <w:lang w:eastAsia="zh-CN"/>
        </w:rPr>
      </w:pPr>
      <w:r>
        <w:rPr>
          <w:rFonts w:hint="eastAsia"/>
          <w:sz w:val="24"/>
          <w:szCs w:val="24"/>
          <w:lang w:eastAsia="zh-CN"/>
        </w:rPr>
        <w:t>开关柜的框架和外壳是金属的，其中外壳采用进口敷铝锌钢板制成，厚度不小于2.5mm。</w:t>
      </w:r>
    </w:p>
    <w:p w:rsidR="005F24DA" w:rsidRDefault="005F24DA" w:rsidP="005F24DA">
      <w:pPr>
        <w:spacing w:line="360" w:lineRule="auto"/>
        <w:ind w:firstLineChars="295" w:firstLine="708"/>
        <w:rPr>
          <w:sz w:val="24"/>
          <w:szCs w:val="24"/>
          <w:lang w:eastAsia="zh-CN"/>
        </w:rPr>
      </w:pPr>
      <w:r>
        <w:rPr>
          <w:rFonts w:hint="eastAsia"/>
          <w:sz w:val="24"/>
          <w:szCs w:val="24"/>
          <w:lang w:eastAsia="zh-CN"/>
        </w:rPr>
        <w:t>开关柜按不低于2类设计，并应按规定进行相应试验考核。</w:t>
      </w:r>
    </w:p>
    <w:p w:rsidR="005F24DA" w:rsidRDefault="005F24DA" w:rsidP="005F24DA">
      <w:pPr>
        <w:spacing w:line="360" w:lineRule="auto"/>
        <w:ind w:firstLineChars="295" w:firstLine="708"/>
        <w:rPr>
          <w:sz w:val="24"/>
          <w:szCs w:val="24"/>
          <w:lang w:eastAsia="zh-CN"/>
        </w:rPr>
      </w:pPr>
      <w:r>
        <w:rPr>
          <w:rFonts w:hint="eastAsia"/>
          <w:sz w:val="24"/>
          <w:szCs w:val="24"/>
          <w:lang w:eastAsia="zh-CN"/>
        </w:rPr>
        <w:t>开关柜的外壳和隔板的防护等级均为IP32。</w:t>
      </w:r>
    </w:p>
    <w:p w:rsidR="005F24DA" w:rsidRDefault="005F24DA" w:rsidP="005F24DA">
      <w:pPr>
        <w:spacing w:line="360" w:lineRule="auto"/>
        <w:ind w:firstLineChars="295" w:firstLine="708"/>
        <w:rPr>
          <w:sz w:val="24"/>
          <w:szCs w:val="24"/>
          <w:lang w:eastAsia="zh-CN"/>
        </w:rPr>
      </w:pPr>
      <w:r>
        <w:rPr>
          <w:rFonts w:hint="eastAsia"/>
          <w:sz w:val="24"/>
          <w:szCs w:val="24"/>
          <w:lang w:eastAsia="zh-CN"/>
        </w:rPr>
        <w:t>开关柜的带电部分和触及运动部分的防护等级为IP30</w:t>
      </w:r>
    </w:p>
    <w:p w:rsidR="005F24DA" w:rsidRDefault="005F24DA" w:rsidP="005F24DA">
      <w:pPr>
        <w:spacing w:line="360" w:lineRule="auto"/>
        <w:ind w:firstLineChars="295" w:firstLine="708"/>
        <w:rPr>
          <w:sz w:val="24"/>
          <w:szCs w:val="24"/>
          <w:lang w:eastAsia="zh-CN"/>
        </w:rPr>
      </w:pPr>
      <w:r>
        <w:rPr>
          <w:rFonts w:hint="eastAsia"/>
          <w:sz w:val="24"/>
          <w:szCs w:val="24"/>
          <w:lang w:eastAsia="zh-CN"/>
        </w:rPr>
        <w:t>开关柜</w:t>
      </w:r>
      <w:r>
        <w:rPr>
          <w:rFonts w:hint="eastAsia"/>
          <w:kern w:val="30"/>
          <w:sz w:val="24"/>
          <w:lang w:eastAsia="zh-CN"/>
        </w:rPr>
        <w:t>应能满足漳州相关调度部门的铅封要求</w:t>
      </w:r>
    </w:p>
    <w:p w:rsidR="005F24DA" w:rsidRDefault="005F24DA" w:rsidP="005F24DA">
      <w:pPr>
        <w:pStyle w:val="2"/>
        <w:keepNext/>
        <w:keepLines/>
        <w:numPr>
          <w:ilvl w:val="2"/>
          <w:numId w:val="9"/>
        </w:numPr>
        <w:tabs>
          <w:tab w:val="left" w:pos="567"/>
        </w:tabs>
        <w:autoSpaceDE/>
        <w:autoSpaceDN/>
        <w:adjustRightInd w:val="0"/>
        <w:spacing w:line="360" w:lineRule="auto"/>
        <w:ind w:left="0" w:firstLine="0"/>
        <w:textAlignment w:val="baseline"/>
        <w:rPr>
          <w:b w:val="0"/>
          <w:lang w:eastAsia="zh-CN"/>
        </w:rPr>
      </w:pPr>
      <w:bookmarkStart w:id="104" w:name="_Toc392781456"/>
      <w:r>
        <w:rPr>
          <w:rFonts w:hint="eastAsia"/>
          <w:b w:val="0"/>
          <w:lang w:eastAsia="zh-CN"/>
        </w:rPr>
        <w:t>导体</w:t>
      </w:r>
      <w:bookmarkStart w:id="105" w:name="OLE_LINK8"/>
      <w:bookmarkEnd w:id="104"/>
      <w:r>
        <w:rPr>
          <w:rFonts w:hint="eastAsia"/>
          <w:lang w:eastAsia="zh-CN"/>
        </w:rPr>
        <w:t>（与现场原低压开关柜保持一致）</w:t>
      </w:r>
      <w:bookmarkEnd w:id="105"/>
    </w:p>
    <w:p w:rsidR="005F24DA" w:rsidRDefault="005F24DA" w:rsidP="005F24DA">
      <w:pPr>
        <w:spacing w:line="360" w:lineRule="auto"/>
        <w:ind w:firstLineChars="295" w:firstLine="708"/>
        <w:rPr>
          <w:sz w:val="24"/>
          <w:szCs w:val="24"/>
          <w:lang w:eastAsia="zh-CN"/>
        </w:rPr>
      </w:pPr>
      <w:r>
        <w:rPr>
          <w:rFonts w:hint="eastAsia"/>
          <w:sz w:val="24"/>
          <w:szCs w:val="24"/>
          <w:lang w:eastAsia="zh-CN"/>
        </w:rPr>
        <w:t>开关柜的主回路、各单元以及各组件之间连接导体的截面，应比额定电流有10%的裕度，材料</w:t>
      </w:r>
      <w:r>
        <w:rPr>
          <w:sz w:val="24"/>
          <w:szCs w:val="24"/>
          <w:lang w:eastAsia="zh-CN"/>
        </w:rPr>
        <w:t>为铜质。</w:t>
      </w:r>
      <w:r>
        <w:rPr>
          <w:rFonts w:hint="eastAsia"/>
          <w:sz w:val="24"/>
          <w:szCs w:val="24"/>
          <w:lang w:eastAsia="zh-CN"/>
        </w:rPr>
        <w:t>主母线、分支母线一次带电部分采用复合绝缘，必须外包热缩套管。</w:t>
      </w:r>
    </w:p>
    <w:p w:rsidR="005F24DA" w:rsidRDefault="005F24DA" w:rsidP="005F24DA">
      <w:pPr>
        <w:spacing w:line="360" w:lineRule="auto"/>
        <w:ind w:firstLineChars="295" w:firstLine="708"/>
        <w:rPr>
          <w:sz w:val="24"/>
          <w:szCs w:val="24"/>
          <w:lang w:eastAsia="zh-CN"/>
        </w:rPr>
      </w:pPr>
      <w:r>
        <w:rPr>
          <w:rFonts w:hint="eastAsia"/>
          <w:sz w:val="24"/>
          <w:szCs w:val="24"/>
          <w:lang w:eastAsia="zh-CN"/>
        </w:rPr>
        <w:t>开关柜中主回路的最小截面（包括电压互感器、避雷器的连接导体），除应满足铭牌规定的额定电流值外，还应能满足铭牌规定峰值耐受电流、额定短时耐受电流和额定短路持续时间的要求。</w:t>
      </w:r>
    </w:p>
    <w:p w:rsidR="005F24DA" w:rsidRDefault="005F24DA" w:rsidP="005F24DA">
      <w:pPr>
        <w:spacing w:line="360" w:lineRule="auto"/>
        <w:ind w:firstLineChars="295" w:firstLine="708"/>
        <w:rPr>
          <w:sz w:val="24"/>
          <w:lang w:eastAsia="zh-CN"/>
        </w:rPr>
      </w:pPr>
      <w:r>
        <w:rPr>
          <w:rFonts w:hint="eastAsia"/>
          <w:sz w:val="24"/>
          <w:lang w:eastAsia="zh-CN"/>
        </w:rPr>
        <w:lastRenderedPageBreak/>
        <w:t>在铜母线搭接部位要求搪锡或镀银，二次接线端子镀锡合金必须是防盐雾、防腐蚀生锈的产品。</w:t>
      </w:r>
    </w:p>
    <w:p w:rsidR="005F24DA" w:rsidRDefault="005F24DA" w:rsidP="005F24DA">
      <w:pPr>
        <w:spacing w:line="360" w:lineRule="auto"/>
        <w:ind w:firstLineChars="295" w:firstLine="708"/>
        <w:rPr>
          <w:sz w:val="24"/>
          <w:lang w:eastAsia="zh-CN"/>
        </w:rPr>
      </w:pPr>
      <w:r>
        <w:rPr>
          <w:rFonts w:hint="eastAsia"/>
          <w:sz w:val="24"/>
          <w:lang w:eastAsia="zh-CN"/>
        </w:rPr>
        <w:t>中性母线应与主母线同样完全绝缘，且电流额定值应至少是主母线的50%，中性母线应接地。</w:t>
      </w:r>
    </w:p>
    <w:p w:rsidR="005F24DA" w:rsidRDefault="005F24DA" w:rsidP="005F24DA">
      <w:pPr>
        <w:spacing w:line="360" w:lineRule="auto"/>
        <w:ind w:firstLineChars="295" w:firstLine="708"/>
        <w:rPr>
          <w:sz w:val="24"/>
          <w:szCs w:val="24"/>
          <w:lang w:eastAsia="zh-CN"/>
        </w:rPr>
      </w:pPr>
      <w:r>
        <w:rPr>
          <w:rFonts w:hint="eastAsia"/>
          <w:sz w:val="24"/>
          <w:szCs w:val="24"/>
          <w:lang w:eastAsia="zh-CN"/>
        </w:rPr>
        <w:t>开关柜</w:t>
      </w:r>
      <w:r>
        <w:rPr>
          <w:rFonts w:hint="eastAsia"/>
          <w:sz w:val="24"/>
          <w:lang w:eastAsia="zh-CN"/>
        </w:rPr>
        <w:t>应配备可以有两端延伸母线的设施，以供将来增设扩展柜。</w:t>
      </w:r>
    </w:p>
    <w:p w:rsidR="005F24DA" w:rsidRDefault="005F24DA" w:rsidP="005F24DA">
      <w:pPr>
        <w:pStyle w:val="2"/>
        <w:keepNext/>
        <w:keepLines/>
        <w:numPr>
          <w:ilvl w:val="2"/>
          <w:numId w:val="9"/>
        </w:numPr>
        <w:tabs>
          <w:tab w:val="left" w:pos="567"/>
        </w:tabs>
        <w:autoSpaceDE/>
        <w:autoSpaceDN/>
        <w:adjustRightInd w:val="0"/>
        <w:spacing w:line="360" w:lineRule="auto"/>
        <w:ind w:left="0" w:firstLine="0"/>
        <w:textAlignment w:val="baseline"/>
        <w:rPr>
          <w:b w:val="0"/>
          <w:lang w:eastAsia="zh-CN"/>
        </w:rPr>
      </w:pPr>
      <w:bookmarkStart w:id="106" w:name="_Toc392781457"/>
      <w:r>
        <w:rPr>
          <w:rFonts w:hint="eastAsia"/>
          <w:b w:val="0"/>
          <w:lang w:eastAsia="zh-CN"/>
        </w:rPr>
        <w:t>接地</w:t>
      </w:r>
      <w:bookmarkEnd w:id="106"/>
      <w:r>
        <w:rPr>
          <w:rFonts w:hint="eastAsia"/>
          <w:lang w:eastAsia="zh-CN"/>
        </w:rPr>
        <w:t>（与现场原低压开关柜保持一致）</w:t>
      </w:r>
    </w:p>
    <w:p w:rsidR="005F24DA" w:rsidRDefault="005F24DA" w:rsidP="005F24DA">
      <w:pPr>
        <w:spacing w:line="360" w:lineRule="auto"/>
        <w:ind w:firstLineChars="295" w:firstLine="708"/>
        <w:rPr>
          <w:sz w:val="24"/>
          <w:szCs w:val="24"/>
          <w:lang w:eastAsia="zh-CN"/>
        </w:rPr>
      </w:pPr>
      <w:r>
        <w:rPr>
          <w:rFonts w:hint="eastAsia"/>
          <w:sz w:val="24"/>
          <w:szCs w:val="24"/>
          <w:lang w:eastAsia="zh-CN"/>
        </w:rPr>
        <w:t>沿所有开关柜的整个长度延伸方向应设有专用的接地导体。接地导体采用铜质，最小截面不得小于300</w:t>
      </w:r>
      <w:r>
        <w:rPr>
          <w:sz w:val="24"/>
          <w:szCs w:val="24"/>
          <w:lang w:eastAsia="zh-CN"/>
        </w:rPr>
        <w:t>mm</w:t>
      </w:r>
      <w:r>
        <w:rPr>
          <w:sz w:val="24"/>
          <w:szCs w:val="24"/>
          <w:vertAlign w:val="superscript"/>
          <w:lang w:eastAsia="zh-CN"/>
        </w:rPr>
        <w:t>2</w:t>
      </w:r>
      <w:r>
        <w:rPr>
          <w:rFonts w:hint="eastAsia"/>
          <w:sz w:val="24"/>
          <w:szCs w:val="24"/>
          <w:lang w:eastAsia="zh-CN"/>
        </w:rPr>
        <w:t>。该接地导体应设有与接地网相连的固定连接端子，并应有明显的接地标志。</w:t>
      </w:r>
    </w:p>
    <w:p w:rsidR="005F24DA" w:rsidRDefault="005F24DA" w:rsidP="005F24DA">
      <w:pPr>
        <w:spacing w:line="360" w:lineRule="auto"/>
        <w:ind w:firstLineChars="295" w:firstLine="708"/>
        <w:rPr>
          <w:sz w:val="24"/>
          <w:szCs w:val="24"/>
          <w:lang w:eastAsia="zh-CN"/>
        </w:rPr>
      </w:pPr>
      <w:r>
        <w:rPr>
          <w:rFonts w:hint="eastAsia"/>
          <w:sz w:val="24"/>
          <w:lang w:eastAsia="zh-CN"/>
        </w:rPr>
        <w:t>在每个接地母线的端头应提供70～150</w:t>
      </w:r>
      <w:r>
        <w:rPr>
          <w:sz w:val="24"/>
          <w:lang w:eastAsia="zh-CN"/>
        </w:rPr>
        <w:t>mm</w:t>
      </w:r>
      <w:r>
        <w:rPr>
          <w:sz w:val="24"/>
          <w:vertAlign w:val="superscript"/>
          <w:lang w:eastAsia="zh-CN"/>
        </w:rPr>
        <w:t>2</w:t>
      </w:r>
      <w:r>
        <w:rPr>
          <w:rFonts w:hint="eastAsia"/>
          <w:sz w:val="24"/>
          <w:lang w:eastAsia="zh-CN"/>
        </w:rPr>
        <w:t>压接端子，供连接招标方接地线用。</w:t>
      </w:r>
    </w:p>
    <w:p w:rsidR="005F24DA" w:rsidRDefault="005F24DA" w:rsidP="005F24DA">
      <w:pPr>
        <w:pStyle w:val="2"/>
        <w:keepNext/>
        <w:keepLines/>
        <w:numPr>
          <w:ilvl w:val="2"/>
          <w:numId w:val="9"/>
        </w:numPr>
        <w:tabs>
          <w:tab w:val="left" w:pos="567"/>
        </w:tabs>
        <w:autoSpaceDE/>
        <w:autoSpaceDN/>
        <w:adjustRightInd w:val="0"/>
        <w:spacing w:line="360" w:lineRule="auto"/>
        <w:ind w:left="0" w:firstLine="0"/>
        <w:textAlignment w:val="baseline"/>
        <w:rPr>
          <w:b w:val="0"/>
        </w:rPr>
      </w:pPr>
      <w:bookmarkStart w:id="107" w:name="_Toc392781459"/>
      <w:r>
        <w:rPr>
          <w:rFonts w:hint="eastAsia"/>
          <w:b w:val="0"/>
        </w:rPr>
        <w:t>互感器</w:t>
      </w:r>
      <w:bookmarkEnd w:id="107"/>
    </w:p>
    <w:p w:rsidR="005F24DA" w:rsidRDefault="005F24DA" w:rsidP="005F24DA">
      <w:pPr>
        <w:spacing w:line="360" w:lineRule="auto"/>
        <w:ind w:firstLine="425"/>
        <w:rPr>
          <w:spacing w:val="6"/>
          <w:sz w:val="24"/>
          <w:szCs w:val="24"/>
          <w:lang w:eastAsia="zh-CN"/>
        </w:rPr>
      </w:pPr>
      <w:r>
        <w:rPr>
          <w:spacing w:val="6"/>
          <w:sz w:val="24"/>
          <w:szCs w:val="24"/>
          <w:lang w:eastAsia="zh-CN"/>
        </w:rPr>
        <w:t>电流互感器采用环氧树脂绝缘，全封闭式电流互感器，并应满足短路电流的动、热稳定要求</w:t>
      </w:r>
      <w:r>
        <w:rPr>
          <w:rFonts w:hint="eastAsia"/>
          <w:spacing w:val="6"/>
          <w:sz w:val="24"/>
          <w:szCs w:val="24"/>
          <w:lang w:eastAsia="zh-CN"/>
        </w:rPr>
        <w:t>。</w:t>
      </w:r>
    </w:p>
    <w:p w:rsidR="005F24DA" w:rsidRDefault="005F24DA" w:rsidP="005F24DA">
      <w:pPr>
        <w:spacing w:line="360" w:lineRule="auto"/>
        <w:ind w:firstLine="425"/>
        <w:rPr>
          <w:spacing w:val="6"/>
          <w:sz w:val="24"/>
          <w:szCs w:val="24"/>
          <w:lang w:eastAsia="zh-CN"/>
        </w:rPr>
      </w:pPr>
      <w:r>
        <w:rPr>
          <w:rFonts w:hint="eastAsia"/>
          <w:spacing w:val="6"/>
          <w:sz w:val="24"/>
          <w:szCs w:val="24"/>
          <w:lang w:eastAsia="zh-CN"/>
        </w:rPr>
        <w:t>电流互感器二次侧应考虑开路保护。</w:t>
      </w:r>
    </w:p>
    <w:p w:rsidR="005F24DA" w:rsidRDefault="005F24DA" w:rsidP="005F24DA">
      <w:pPr>
        <w:spacing w:line="360" w:lineRule="auto"/>
        <w:ind w:firstLine="425"/>
        <w:rPr>
          <w:spacing w:val="6"/>
          <w:sz w:val="24"/>
          <w:szCs w:val="24"/>
          <w:lang w:eastAsia="zh-CN"/>
        </w:rPr>
      </w:pPr>
      <w:r>
        <w:rPr>
          <w:rFonts w:hint="eastAsia"/>
          <w:spacing w:val="6"/>
          <w:sz w:val="24"/>
          <w:szCs w:val="24"/>
          <w:lang w:eastAsia="zh-CN"/>
        </w:rPr>
        <w:t>电流互感器应选用适当的容量和变比以保证保护的可靠性、计量与测量的准确性。</w:t>
      </w:r>
    </w:p>
    <w:p w:rsidR="005F24DA" w:rsidRDefault="005F24DA" w:rsidP="005F24DA">
      <w:pPr>
        <w:numPr>
          <w:ilvl w:val="0"/>
          <w:numId w:val="11"/>
        </w:numPr>
        <w:autoSpaceDE/>
        <w:autoSpaceDN/>
        <w:spacing w:line="360" w:lineRule="auto"/>
        <w:ind w:left="993" w:firstLine="0"/>
        <w:jc w:val="both"/>
        <w:rPr>
          <w:spacing w:val="6"/>
          <w:sz w:val="24"/>
          <w:szCs w:val="24"/>
        </w:rPr>
      </w:pPr>
      <w:r>
        <w:rPr>
          <w:rFonts w:hint="eastAsia"/>
          <w:spacing w:val="6"/>
          <w:sz w:val="24"/>
          <w:szCs w:val="24"/>
          <w:lang w:eastAsia="zh-CN"/>
        </w:rPr>
        <w:t>计量</w:t>
      </w:r>
      <w:r>
        <w:rPr>
          <w:rFonts w:hint="eastAsia"/>
          <w:spacing w:val="6"/>
          <w:sz w:val="24"/>
          <w:szCs w:val="24"/>
        </w:rPr>
        <w:t>精度：</w:t>
      </w:r>
      <w:r>
        <w:rPr>
          <w:rFonts w:hint="eastAsia"/>
          <w:spacing w:val="6"/>
          <w:sz w:val="24"/>
          <w:szCs w:val="24"/>
        </w:rPr>
        <w:tab/>
      </w:r>
      <w:r>
        <w:rPr>
          <w:rFonts w:hint="eastAsia"/>
          <w:spacing w:val="6"/>
          <w:sz w:val="24"/>
          <w:szCs w:val="24"/>
        </w:rPr>
        <w:tab/>
      </w:r>
      <w:r>
        <w:rPr>
          <w:rFonts w:hint="eastAsia"/>
          <w:spacing w:val="6"/>
          <w:sz w:val="24"/>
          <w:szCs w:val="24"/>
        </w:rPr>
        <w:tab/>
      </w:r>
      <w:r>
        <w:rPr>
          <w:rFonts w:hint="eastAsia"/>
          <w:spacing w:val="6"/>
          <w:sz w:val="24"/>
          <w:szCs w:val="24"/>
        </w:rPr>
        <w:tab/>
      </w:r>
      <w:r>
        <w:rPr>
          <w:rFonts w:hint="eastAsia"/>
          <w:spacing w:val="6"/>
          <w:sz w:val="24"/>
          <w:szCs w:val="24"/>
        </w:rPr>
        <w:tab/>
      </w:r>
      <w:r>
        <w:rPr>
          <w:rFonts w:hint="eastAsia"/>
          <w:spacing w:val="6"/>
          <w:sz w:val="24"/>
          <w:szCs w:val="24"/>
        </w:rPr>
        <w:tab/>
        <w:t>准确级0.</w:t>
      </w:r>
      <w:r>
        <w:rPr>
          <w:rFonts w:hint="eastAsia"/>
          <w:spacing w:val="6"/>
          <w:sz w:val="24"/>
          <w:szCs w:val="24"/>
          <w:lang w:eastAsia="zh-CN"/>
        </w:rPr>
        <w:t>2S</w:t>
      </w:r>
    </w:p>
    <w:p w:rsidR="005F24DA" w:rsidRDefault="005F24DA" w:rsidP="005F24DA">
      <w:pPr>
        <w:pStyle w:val="2"/>
        <w:keepNext/>
        <w:keepLines/>
        <w:numPr>
          <w:ilvl w:val="2"/>
          <w:numId w:val="9"/>
        </w:numPr>
        <w:tabs>
          <w:tab w:val="left" w:pos="567"/>
        </w:tabs>
        <w:autoSpaceDE/>
        <w:autoSpaceDN/>
        <w:adjustRightInd w:val="0"/>
        <w:spacing w:line="360" w:lineRule="auto"/>
        <w:ind w:left="0" w:firstLine="0"/>
        <w:textAlignment w:val="baseline"/>
        <w:rPr>
          <w:lang w:eastAsia="zh-CN"/>
        </w:rPr>
      </w:pPr>
      <w:bookmarkStart w:id="108" w:name="_Toc392781461"/>
      <w:r>
        <w:rPr>
          <w:rFonts w:hint="eastAsia"/>
          <w:b w:val="0"/>
          <w:lang w:eastAsia="zh-CN"/>
        </w:rPr>
        <w:t>小母线及端子排</w:t>
      </w:r>
      <w:bookmarkEnd w:id="108"/>
      <w:r>
        <w:rPr>
          <w:rFonts w:hint="eastAsia"/>
          <w:lang w:eastAsia="zh-CN"/>
        </w:rPr>
        <w:t>（与现场原低压开关柜保持一致）</w:t>
      </w:r>
    </w:p>
    <w:p w:rsidR="005F24DA" w:rsidRDefault="005F24DA" w:rsidP="005F24DA">
      <w:pPr>
        <w:spacing w:line="360" w:lineRule="auto"/>
        <w:ind w:firstLineChars="295" w:firstLine="708"/>
        <w:rPr>
          <w:sz w:val="24"/>
          <w:szCs w:val="24"/>
          <w:lang w:eastAsia="zh-CN"/>
        </w:rPr>
      </w:pPr>
      <w:r>
        <w:rPr>
          <w:rFonts w:hint="eastAsia"/>
          <w:sz w:val="24"/>
          <w:szCs w:val="24"/>
          <w:lang w:eastAsia="zh-CN"/>
        </w:rPr>
        <w:t>开关柜顶应敷设控制回路、电压回路及照明/加热器回路带套热缩套的小母线。</w:t>
      </w:r>
    </w:p>
    <w:p w:rsidR="005F24DA" w:rsidRDefault="005F24DA" w:rsidP="005F24DA">
      <w:pPr>
        <w:spacing w:line="360" w:lineRule="auto"/>
        <w:ind w:firstLineChars="295" w:firstLine="708"/>
        <w:rPr>
          <w:sz w:val="24"/>
          <w:szCs w:val="24"/>
          <w:lang w:eastAsia="zh-CN"/>
        </w:rPr>
      </w:pPr>
      <w:r>
        <w:rPr>
          <w:rFonts w:hint="eastAsia"/>
          <w:sz w:val="24"/>
          <w:szCs w:val="24"/>
          <w:lang w:eastAsia="zh-CN"/>
        </w:rPr>
        <w:t>开关柜内端子排采用凤凰防尘型端子，其中交流电流电压回路端子采用电流专用端子。每排端子排留有端子总量20%的备用端子；所有端子的绝缘材料必须是阻燃的；端子排中交、直流回路间、跳闸回路、合闸回路、电流回路、电压回路的端子间均应有空端子隔离。</w:t>
      </w:r>
    </w:p>
    <w:p w:rsidR="005F24DA" w:rsidRDefault="005F24DA" w:rsidP="005F24DA">
      <w:pPr>
        <w:spacing w:line="360" w:lineRule="auto"/>
        <w:ind w:firstLineChars="295" w:firstLine="708"/>
        <w:rPr>
          <w:sz w:val="24"/>
          <w:szCs w:val="24"/>
          <w:lang w:eastAsia="zh-CN"/>
        </w:rPr>
      </w:pPr>
      <w:r>
        <w:rPr>
          <w:rFonts w:hint="eastAsia"/>
          <w:sz w:val="24"/>
          <w:szCs w:val="24"/>
          <w:lang w:eastAsia="zh-CN"/>
        </w:rPr>
        <w:t>投标方必须将所有备用断路器、保护装置、继电器、仪表、转换开关等的辅助接点接至端子排的备用端子上。</w:t>
      </w:r>
    </w:p>
    <w:p w:rsidR="005F24DA" w:rsidRDefault="005F24DA" w:rsidP="005F24DA">
      <w:pPr>
        <w:spacing w:line="360" w:lineRule="auto"/>
        <w:ind w:firstLineChars="295" w:firstLine="708"/>
        <w:rPr>
          <w:sz w:val="24"/>
          <w:szCs w:val="24"/>
          <w:lang w:eastAsia="zh-CN"/>
        </w:rPr>
      </w:pPr>
      <w:r>
        <w:rPr>
          <w:rFonts w:hint="eastAsia"/>
          <w:sz w:val="24"/>
          <w:szCs w:val="24"/>
          <w:lang w:eastAsia="zh-CN"/>
        </w:rPr>
        <w:t>电流互感器回路必须在端子排上采用电流型试验端子。</w:t>
      </w:r>
    </w:p>
    <w:p w:rsidR="005F24DA" w:rsidRDefault="005F24DA" w:rsidP="005F24DA">
      <w:pPr>
        <w:pStyle w:val="2"/>
        <w:keepNext/>
        <w:keepLines/>
        <w:numPr>
          <w:ilvl w:val="2"/>
          <w:numId w:val="9"/>
        </w:numPr>
        <w:tabs>
          <w:tab w:val="left" w:pos="567"/>
        </w:tabs>
        <w:autoSpaceDE/>
        <w:autoSpaceDN/>
        <w:adjustRightInd w:val="0"/>
        <w:spacing w:line="360" w:lineRule="auto"/>
        <w:ind w:left="0" w:firstLine="0"/>
        <w:textAlignment w:val="baseline"/>
        <w:rPr>
          <w:lang w:eastAsia="zh-CN"/>
        </w:rPr>
      </w:pPr>
      <w:r>
        <w:rPr>
          <w:rFonts w:hint="eastAsia"/>
          <w:b w:val="0"/>
          <w:lang w:eastAsia="zh-CN"/>
        </w:rPr>
        <w:t>计量表的主要技术规范</w:t>
      </w:r>
    </w:p>
    <w:p w:rsidR="005F24DA" w:rsidRDefault="005F24DA" w:rsidP="005F24DA">
      <w:pPr>
        <w:adjustRightInd w:val="0"/>
        <w:spacing w:line="480" w:lineRule="exact"/>
        <w:textAlignment w:val="baseline"/>
        <w:rPr>
          <w:kern w:val="30"/>
          <w:sz w:val="24"/>
          <w:lang w:eastAsia="zh-CN"/>
        </w:rPr>
      </w:pPr>
      <w:r>
        <w:rPr>
          <w:rFonts w:hint="eastAsia"/>
          <w:kern w:val="30"/>
          <w:sz w:val="24"/>
          <w:lang w:eastAsia="zh-CN"/>
        </w:rPr>
        <w:t>3.2.6.1关口电能表应采用国家电网公司统一招标的计量表产品。</w:t>
      </w:r>
    </w:p>
    <w:p w:rsidR="005F24DA" w:rsidRDefault="005F24DA" w:rsidP="005F24DA">
      <w:pPr>
        <w:adjustRightInd w:val="0"/>
        <w:spacing w:line="480" w:lineRule="exact"/>
        <w:textAlignment w:val="baseline"/>
        <w:rPr>
          <w:kern w:val="30"/>
          <w:sz w:val="24"/>
          <w:lang w:eastAsia="zh-CN"/>
        </w:rPr>
      </w:pPr>
      <w:r>
        <w:rPr>
          <w:rFonts w:hint="eastAsia"/>
          <w:kern w:val="30"/>
          <w:sz w:val="24"/>
          <w:lang w:eastAsia="zh-CN"/>
        </w:rPr>
        <w:t>3.2.6.2</w:t>
      </w:r>
      <w:r>
        <w:rPr>
          <w:kern w:val="30"/>
          <w:sz w:val="24"/>
          <w:lang w:eastAsia="zh-CN"/>
        </w:rPr>
        <w:t xml:space="preserve"> </w:t>
      </w:r>
      <w:r>
        <w:rPr>
          <w:rFonts w:hint="eastAsia"/>
          <w:kern w:val="30"/>
          <w:sz w:val="24"/>
          <w:lang w:eastAsia="zh-CN"/>
        </w:rPr>
        <w:t>计量用电压、电流互感器二次回路所有接线端子、试验接线盒等应具备实施铅封条件，计量端子施加铅封后应不影响其它接线端子日常运维。</w:t>
      </w:r>
    </w:p>
    <w:p w:rsidR="005F24DA" w:rsidRDefault="005F24DA" w:rsidP="005F24DA">
      <w:pPr>
        <w:adjustRightInd w:val="0"/>
        <w:spacing w:line="480" w:lineRule="exact"/>
        <w:textAlignment w:val="baseline"/>
        <w:rPr>
          <w:kern w:val="30"/>
          <w:sz w:val="24"/>
          <w:lang w:eastAsia="zh-CN"/>
        </w:rPr>
      </w:pPr>
      <w:r>
        <w:rPr>
          <w:rFonts w:hint="eastAsia"/>
          <w:kern w:val="30"/>
          <w:sz w:val="24"/>
          <w:lang w:eastAsia="zh-CN"/>
        </w:rPr>
        <w:t>3.2.6.3</w:t>
      </w:r>
      <w:r>
        <w:rPr>
          <w:kern w:val="30"/>
          <w:sz w:val="24"/>
          <w:lang w:eastAsia="zh-CN"/>
        </w:rPr>
        <w:t xml:space="preserve"> </w:t>
      </w:r>
      <w:r>
        <w:rPr>
          <w:rFonts w:hint="eastAsia"/>
          <w:sz w:val="24"/>
          <w:lang w:eastAsia="zh-CN"/>
        </w:rPr>
        <w:t>电流互感器的额定二次负载应与实际负载相适应。</w:t>
      </w:r>
    </w:p>
    <w:p w:rsidR="005F24DA" w:rsidRDefault="005F24DA" w:rsidP="005F24DA">
      <w:pPr>
        <w:adjustRightInd w:val="0"/>
        <w:spacing w:line="480" w:lineRule="exact"/>
        <w:textAlignment w:val="baseline"/>
        <w:rPr>
          <w:kern w:val="30"/>
          <w:sz w:val="24"/>
          <w:lang w:eastAsia="zh-CN"/>
        </w:rPr>
      </w:pPr>
      <w:r>
        <w:rPr>
          <w:rFonts w:hint="eastAsia"/>
          <w:kern w:val="30"/>
          <w:sz w:val="24"/>
          <w:lang w:eastAsia="zh-CN"/>
        </w:rPr>
        <w:t>3.2.6.4</w:t>
      </w:r>
      <w:r>
        <w:rPr>
          <w:kern w:val="30"/>
          <w:sz w:val="24"/>
          <w:lang w:eastAsia="zh-CN"/>
        </w:rPr>
        <w:t xml:space="preserve"> </w:t>
      </w:r>
      <w:r>
        <w:rPr>
          <w:rFonts w:hint="eastAsia"/>
          <w:kern w:val="30"/>
          <w:sz w:val="24"/>
          <w:lang w:eastAsia="zh-CN"/>
        </w:rPr>
        <w:t>计量表的准确级要求为：双向有功0.2S级，无功</w:t>
      </w:r>
      <w:r>
        <w:rPr>
          <w:kern w:val="30"/>
          <w:sz w:val="24"/>
          <w:lang w:eastAsia="zh-CN"/>
        </w:rPr>
        <w:t>2.0</w:t>
      </w:r>
      <w:r>
        <w:rPr>
          <w:rFonts w:hint="eastAsia"/>
          <w:kern w:val="30"/>
          <w:sz w:val="24"/>
          <w:lang w:eastAsia="zh-CN"/>
        </w:rPr>
        <w:t>级。计量表的输入电流5A，输</w:t>
      </w:r>
      <w:r>
        <w:rPr>
          <w:rFonts w:hint="eastAsia"/>
          <w:kern w:val="30"/>
          <w:sz w:val="24"/>
          <w:lang w:eastAsia="zh-CN"/>
        </w:rPr>
        <w:lastRenderedPageBreak/>
        <w:t>入电流取自一次三相电压AC380V。</w:t>
      </w:r>
    </w:p>
    <w:p w:rsidR="005F24DA" w:rsidRDefault="005F24DA" w:rsidP="005F24DA">
      <w:pPr>
        <w:adjustRightInd w:val="0"/>
        <w:spacing w:line="480" w:lineRule="exact"/>
        <w:textAlignment w:val="baseline"/>
        <w:rPr>
          <w:kern w:val="30"/>
          <w:sz w:val="24"/>
          <w:lang w:eastAsia="zh-CN"/>
        </w:rPr>
      </w:pPr>
      <w:r>
        <w:rPr>
          <w:rFonts w:hint="eastAsia"/>
          <w:kern w:val="30"/>
          <w:sz w:val="24"/>
          <w:lang w:eastAsia="zh-CN"/>
        </w:rPr>
        <w:t>3.2.6.5</w:t>
      </w:r>
      <w:r>
        <w:rPr>
          <w:kern w:val="30"/>
          <w:sz w:val="24"/>
          <w:lang w:eastAsia="zh-CN"/>
        </w:rPr>
        <w:t xml:space="preserve"> </w:t>
      </w:r>
      <w:r>
        <w:rPr>
          <w:rFonts w:hint="eastAsia"/>
          <w:kern w:val="30"/>
          <w:sz w:val="24"/>
          <w:lang w:eastAsia="zh-CN"/>
        </w:rPr>
        <w:t>计量表电流规格应为过载4倍及以上。</w:t>
      </w:r>
    </w:p>
    <w:p w:rsidR="005F24DA" w:rsidRDefault="005F24DA" w:rsidP="005F24DA">
      <w:pPr>
        <w:adjustRightInd w:val="0"/>
        <w:spacing w:line="480" w:lineRule="exact"/>
        <w:textAlignment w:val="baseline"/>
        <w:rPr>
          <w:kern w:val="30"/>
          <w:sz w:val="24"/>
          <w:lang w:eastAsia="zh-CN"/>
        </w:rPr>
      </w:pPr>
      <w:r>
        <w:rPr>
          <w:rFonts w:hint="eastAsia"/>
          <w:kern w:val="30"/>
          <w:sz w:val="24"/>
          <w:lang w:eastAsia="zh-CN"/>
        </w:rPr>
        <w:t>3.2.6.6</w:t>
      </w:r>
      <w:r>
        <w:rPr>
          <w:kern w:val="30"/>
          <w:sz w:val="24"/>
          <w:lang w:eastAsia="zh-CN"/>
        </w:rPr>
        <w:t xml:space="preserve"> </w:t>
      </w:r>
      <w:r>
        <w:rPr>
          <w:rFonts w:hint="eastAsia"/>
          <w:kern w:val="30"/>
          <w:sz w:val="24"/>
          <w:lang w:eastAsia="zh-CN"/>
        </w:rPr>
        <w:t>计量表应具有2个及以上独立RS485输出接口，其通信规约应符合国家及行业标准。</w:t>
      </w:r>
    </w:p>
    <w:p w:rsidR="005F24DA" w:rsidRDefault="005F24DA" w:rsidP="005F24DA">
      <w:pPr>
        <w:pStyle w:val="2"/>
        <w:keepNext/>
        <w:keepLines/>
        <w:numPr>
          <w:ilvl w:val="2"/>
          <w:numId w:val="9"/>
        </w:numPr>
        <w:tabs>
          <w:tab w:val="left" w:pos="567"/>
        </w:tabs>
        <w:autoSpaceDE/>
        <w:autoSpaceDN/>
        <w:adjustRightInd w:val="0"/>
        <w:spacing w:line="360" w:lineRule="auto"/>
        <w:ind w:left="0" w:firstLine="0"/>
        <w:textAlignment w:val="baseline"/>
        <w:rPr>
          <w:b w:val="0"/>
          <w:lang w:eastAsia="zh-CN"/>
        </w:rPr>
      </w:pPr>
      <w:bookmarkStart w:id="109" w:name="_Toc392781462"/>
      <w:r>
        <w:rPr>
          <w:rFonts w:hint="eastAsia"/>
          <w:b w:val="0"/>
          <w:lang w:eastAsia="zh-CN"/>
        </w:rPr>
        <w:t>辅助回路</w:t>
      </w:r>
      <w:bookmarkEnd w:id="109"/>
      <w:r>
        <w:rPr>
          <w:rFonts w:hint="eastAsia"/>
          <w:lang w:eastAsia="zh-CN"/>
        </w:rPr>
        <w:t>（与现场原低压开关柜保持一致）</w:t>
      </w:r>
    </w:p>
    <w:p w:rsidR="005F24DA" w:rsidRDefault="005F24DA" w:rsidP="00961EE4">
      <w:pPr>
        <w:spacing w:line="360" w:lineRule="auto"/>
        <w:ind w:firstLineChars="200" w:firstLine="480"/>
        <w:rPr>
          <w:sz w:val="24"/>
          <w:szCs w:val="24"/>
          <w:lang w:eastAsia="zh-CN"/>
        </w:rPr>
      </w:pPr>
      <w:r>
        <w:rPr>
          <w:rFonts w:hint="eastAsia"/>
          <w:sz w:val="24"/>
          <w:szCs w:val="24"/>
          <w:lang w:eastAsia="zh-CN"/>
        </w:rPr>
        <w:t>为满足开关柜二次控制回路的控制保护要求，投标方应考虑控制回路中需要的各二次元件及端子排的数量，具体数量及型号以最终施工图为准，投标方应承诺不再增加费用。</w:t>
      </w:r>
    </w:p>
    <w:p w:rsidR="005F24DA" w:rsidRDefault="005F24DA" w:rsidP="00961EE4">
      <w:pPr>
        <w:spacing w:line="360" w:lineRule="auto"/>
        <w:ind w:firstLineChars="200" w:firstLine="480"/>
        <w:rPr>
          <w:sz w:val="24"/>
          <w:szCs w:val="24"/>
          <w:lang w:eastAsia="zh-CN"/>
        </w:rPr>
      </w:pPr>
      <w:r>
        <w:rPr>
          <w:rFonts w:hint="eastAsia"/>
          <w:sz w:val="24"/>
          <w:szCs w:val="24"/>
          <w:lang w:eastAsia="zh-CN"/>
        </w:rPr>
        <w:t>在开关柜应装设智能湿度控制器及防潮加热装置，确保在本工程的气候条件下，长时间停电后恢复供电，能即时投入运行。</w:t>
      </w:r>
    </w:p>
    <w:p w:rsidR="005F24DA" w:rsidRDefault="00FA25B8" w:rsidP="005F24DA">
      <w:pPr>
        <w:pStyle w:val="10"/>
        <w:jc w:val="center"/>
        <w:rPr>
          <w:b w:val="0"/>
        </w:rPr>
      </w:pPr>
      <w:bookmarkStart w:id="110" w:name="_Toc18080329"/>
      <w:bookmarkStart w:id="111" w:name="_Toc51382314"/>
      <w:bookmarkStart w:id="112" w:name="_Toc73347358"/>
      <w:bookmarkStart w:id="113" w:name="_Toc73347430"/>
      <w:bookmarkStart w:id="114" w:name="_Toc73347472"/>
      <w:bookmarkStart w:id="115" w:name="_Toc84644826"/>
      <w:bookmarkStart w:id="116" w:name="_Toc142287848"/>
      <w:bookmarkStart w:id="117" w:name="_Toc392163427"/>
      <w:bookmarkStart w:id="118" w:name="_Toc392163515"/>
      <w:bookmarkStart w:id="119" w:name="_Toc392781467"/>
      <w:bookmarkStart w:id="120" w:name="_Toc163612843"/>
      <w:bookmarkStart w:id="121" w:name="_Toc399318773"/>
      <w:bookmarkStart w:id="122" w:name="_Toc502331813"/>
      <w:bookmarkStart w:id="123" w:name="_Toc501726282"/>
      <w:bookmarkStart w:id="124" w:name="_Toc509576598"/>
      <w:bookmarkStart w:id="125" w:name="_Toc509632897"/>
      <w:bookmarkStart w:id="126" w:name="_Toc502332513"/>
      <w:bookmarkStart w:id="127" w:name="_Toc509633009"/>
      <w:bookmarkStart w:id="128" w:name="_Toc502332508"/>
      <w:bookmarkStart w:id="129" w:name="_Toc231980680"/>
      <w:bookmarkStart w:id="130" w:name="_Toc501336196"/>
      <w:bookmarkStart w:id="131" w:name="_Toc501726287"/>
      <w:bookmarkStart w:id="132" w:name="_Toc502331818"/>
      <w:r>
        <w:rPr>
          <w:rFonts w:hint="eastAsia"/>
          <w:b w:val="0"/>
          <w:lang w:eastAsia="zh-CN"/>
        </w:rPr>
        <w:t>二、</w:t>
      </w:r>
      <w:r w:rsidR="005F24DA">
        <w:rPr>
          <w:rFonts w:hint="eastAsia"/>
          <w:b w:val="0"/>
        </w:rPr>
        <w:t>供货和工作范围</w:t>
      </w:r>
      <w:bookmarkEnd w:id="110"/>
      <w:bookmarkEnd w:id="111"/>
      <w:bookmarkEnd w:id="112"/>
      <w:bookmarkEnd w:id="113"/>
      <w:bookmarkEnd w:id="114"/>
      <w:bookmarkEnd w:id="115"/>
      <w:bookmarkEnd w:id="116"/>
      <w:bookmarkEnd w:id="117"/>
      <w:bookmarkEnd w:id="118"/>
      <w:bookmarkEnd w:id="119"/>
    </w:p>
    <w:p w:rsidR="005F24DA" w:rsidRDefault="005F24DA" w:rsidP="005F24DA">
      <w:pPr>
        <w:pStyle w:val="2"/>
        <w:keepNext/>
        <w:keepLines/>
        <w:numPr>
          <w:ilvl w:val="0"/>
          <w:numId w:val="12"/>
        </w:numPr>
        <w:autoSpaceDE/>
        <w:autoSpaceDN/>
        <w:adjustRightInd w:val="0"/>
        <w:spacing w:line="360" w:lineRule="auto"/>
        <w:textAlignment w:val="baseline"/>
      </w:pPr>
      <w:bookmarkStart w:id="133" w:name="_Toc392781468"/>
      <w:bookmarkStart w:id="134" w:name="_Toc392163428"/>
      <w:bookmarkStart w:id="135" w:name="_Toc392163516"/>
      <w:bookmarkStart w:id="136" w:name="_Toc392170086"/>
      <w:r>
        <w:rPr>
          <w:rFonts w:hint="eastAsia"/>
        </w:rPr>
        <w:t>一般要求</w:t>
      </w:r>
      <w:bookmarkEnd w:id="133"/>
      <w:bookmarkEnd w:id="134"/>
      <w:bookmarkEnd w:id="135"/>
      <w:bookmarkEnd w:id="136"/>
    </w:p>
    <w:p w:rsidR="005F24DA" w:rsidRDefault="005F24DA" w:rsidP="005F24DA">
      <w:pPr>
        <w:adjustRightInd w:val="0"/>
        <w:snapToGrid w:val="0"/>
        <w:spacing w:line="360" w:lineRule="auto"/>
        <w:ind w:firstLineChars="236" w:firstLine="566"/>
        <w:rPr>
          <w:bCs/>
          <w:sz w:val="24"/>
          <w:lang w:eastAsia="zh-CN"/>
        </w:rPr>
      </w:pPr>
      <w:r>
        <w:rPr>
          <w:rFonts w:hint="eastAsia"/>
          <w:sz w:val="24"/>
          <w:lang w:eastAsia="zh-CN"/>
        </w:rPr>
        <w:t>本附件规定了合同设备的供货范围。</w:t>
      </w:r>
      <w:r>
        <w:rPr>
          <w:rFonts w:hint="eastAsia"/>
          <w:bCs/>
          <w:sz w:val="24"/>
          <w:lang w:eastAsia="zh-CN"/>
        </w:rPr>
        <w:t>投标方保证提供的设备为全新的、先进的、成熟的、完整的和安全可靠的，且设备的技术经济性能符合附件1的要求。</w:t>
      </w:r>
    </w:p>
    <w:p w:rsidR="005F24DA" w:rsidRDefault="005F24DA" w:rsidP="005F24DA">
      <w:pPr>
        <w:adjustRightInd w:val="0"/>
        <w:snapToGrid w:val="0"/>
        <w:spacing w:line="360" w:lineRule="auto"/>
        <w:ind w:firstLineChars="236" w:firstLine="566"/>
        <w:rPr>
          <w:bCs/>
          <w:sz w:val="24"/>
          <w:lang w:eastAsia="zh-CN"/>
        </w:rPr>
      </w:pPr>
      <w:r>
        <w:rPr>
          <w:rFonts w:hint="eastAsia"/>
          <w:bCs/>
          <w:sz w:val="24"/>
          <w:lang w:eastAsia="zh-CN"/>
        </w:rPr>
        <w:t>对于属于整套设备运行和施工所必需的部件，即使本合同附件未列出和/或数目不足，投标方仍需在执行合同时补足，且不发生费用问题。</w:t>
      </w:r>
    </w:p>
    <w:p w:rsidR="005F24DA" w:rsidRDefault="005F24DA" w:rsidP="005F24DA">
      <w:pPr>
        <w:adjustRightInd w:val="0"/>
        <w:snapToGrid w:val="0"/>
        <w:spacing w:line="360" w:lineRule="auto"/>
        <w:ind w:firstLineChars="236" w:firstLine="566"/>
        <w:rPr>
          <w:kern w:val="30"/>
          <w:sz w:val="24"/>
          <w:lang w:eastAsia="zh-CN"/>
        </w:rPr>
      </w:pPr>
      <w:r>
        <w:rPr>
          <w:rFonts w:hint="eastAsia"/>
          <w:kern w:val="30"/>
          <w:sz w:val="24"/>
          <w:lang w:eastAsia="zh-CN"/>
        </w:rPr>
        <w:t>卖方在技术协议签订后10日内及时提供满足工程施工图设计的正式资料和图纸，包括但不限于此：开关柜</w:t>
      </w:r>
      <w:r>
        <w:rPr>
          <w:kern w:val="30"/>
          <w:sz w:val="24"/>
          <w:lang w:eastAsia="zh-CN"/>
        </w:rPr>
        <w:t>的</w:t>
      </w:r>
      <w:r>
        <w:rPr>
          <w:rFonts w:hint="eastAsia"/>
          <w:kern w:val="30"/>
          <w:sz w:val="24"/>
          <w:lang w:eastAsia="zh-CN"/>
        </w:rPr>
        <w:t>原理图、</w:t>
      </w:r>
      <w:r>
        <w:rPr>
          <w:kern w:val="30"/>
          <w:sz w:val="24"/>
          <w:lang w:eastAsia="zh-CN"/>
        </w:rPr>
        <w:t>接线图、端子排等有关的电气图纸</w:t>
      </w:r>
      <w:r>
        <w:rPr>
          <w:rFonts w:hint="eastAsia"/>
          <w:kern w:val="30"/>
          <w:sz w:val="24"/>
          <w:lang w:eastAsia="zh-CN"/>
        </w:rPr>
        <w:t>.并将相关图纸交由业主及设计院审查同意后再生产</w:t>
      </w:r>
    </w:p>
    <w:p w:rsidR="005F24DA" w:rsidRDefault="005F24DA" w:rsidP="005F24DA">
      <w:pPr>
        <w:pStyle w:val="2"/>
        <w:keepNext/>
        <w:keepLines/>
        <w:numPr>
          <w:ilvl w:val="0"/>
          <w:numId w:val="12"/>
        </w:numPr>
        <w:autoSpaceDE/>
        <w:autoSpaceDN/>
        <w:adjustRightInd w:val="0"/>
        <w:spacing w:line="360" w:lineRule="auto"/>
        <w:textAlignment w:val="baseline"/>
      </w:pPr>
      <w:bookmarkStart w:id="137" w:name="_Toc392163429"/>
      <w:bookmarkStart w:id="138" w:name="_Toc392781469"/>
      <w:bookmarkStart w:id="139" w:name="_Toc392163517"/>
      <w:bookmarkStart w:id="140" w:name="_Toc392170087"/>
      <w:r>
        <w:rPr>
          <w:rFonts w:hint="eastAsia"/>
        </w:rPr>
        <w:t>供货范围</w:t>
      </w:r>
      <w:bookmarkStart w:id="141" w:name="_Toc26071131"/>
      <w:bookmarkEnd w:id="137"/>
      <w:bookmarkEnd w:id="138"/>
      <w:bookmarkEnd w:id="139"/>
      <w:bookmarkEnd w:id="140"/>
    </w:p>
    <w:p w:rsidR="005F24DA" w:rsidRDefault="005F24DA" w:rsidP="005F24DA">
      <w:pPr>
        <w:spacing w:line="360" w:lineRule="auto"/>
        <w:ind w:firstLineChars="236" w:firstLine="566"/>
        <w:rPr>
          <w:sz w:val="24"/>
          <w:lang w:eastAsia="zh-CN"/>
        </w:rPr>
      </w:pPr>
      <w:r>
        <w:rPr>
          <w:rFonts w:hint="eastAsia"/>
          <w:sz w:val="24"/>
          <w:lang w:eastAsia="zh-CN"/>
        </w:rPr>
        <w:t>本规范书中所提及的设备、材料、配套装置，除特别申明的外，均由投标方提供。</w:t>
      </w:r>
    </w:p>
    <w:p w:rsidR="005F24DA" w:rsidRDefault="005F24DA" w:rsidP="005F24DA">
      <w:pPr>
        <w:adjustRightInd w:val="0"/>
        <w:snapToGrid w:val="0"/>
        <w:spacing w:line="360" w:lineRule="auto"/>
        <w:ind w:firstLineChars="236" w:firstLine="566"/>
        <w:rPr>
          <w:sz w:val="24"/>
          <w:lang w:eastAsia="zh-CN"/>
        </w:rPr>
      </w:pPr>
      <w:r>
        <w:rPr>
          <w:rFonts w:hint="eastAsia"/>
          <w:sz w:val="24"/>
          <w:lang w:eastAsia="zh-CN"/>
        </w:rPr>
        <w:t>投标方为</w:t>
      </w:r>
      <w:r>
        <w:rPr>
          <w:rFonts w:hint="eastAsia"/>
          <w:color w:val="00B0F0"/>
          <w:sz w:val="24"/>
          <w:u w:val="single"/>
          <w:lang w:eastAsia="zh-CN"/>
        </w:rPr>
        <w:t>翔鹭石化(漳州)有限公司余热蒸汽透平发电项目</w:t>
      </w:r>
      <w:r>
        <w:rPr>
          <w:rFonts w:hint="eastAsia"/>
          <w:sz w:val="24"/>
          <w:lang w:eastAsia="zh-CN"/>
        </w:rPr>
        <w:t>提供</w:t>
      </w:r>
      <w:r>
        <w:rPr>
          <w:rFonts w:hint="eastAsia"/>
          <w:bCs/>
          <w:sz w:val="24"/>
          <w:lang w:eastAsia="zh-CN"/>
        </w:rPr>
        <w:t>低压</w:t>
      </w:r>
      <w:r>
        <w:rPr>
          <w:rFonts w:hint="eastAsia"/>
          <w:sz w:val="24"/>
          <w:lang w:eastAsia="zh-CN"/>
        </w:rPr>
        <w:t>0.4kV</w:t>
      </w:r>
      <w:r>
        <w:rPr>
          <w:sz w:val="24"/>
          <w:lang w:eastAsia="zh-CN"/>
        </w:rPr>
        <w:t>开关柜</w:t>
      </w:r>
      <w:r>
        <w:rPr>
          <w:rFonts w:hint="eastAsia"/>
          <w:sz w:val="24"/>
          <w:lang w:eastAsia="zh-CN"/>
        </w:rPr>
        <w:t>及相应的技术服务，基本供货范围包括但不限于此：</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454"/>
        <w:gridCol w:w="1560"/>
        <w:gridCol w:w="1133"/>
        <w:gridCol w:w="840"/>
        <w:gridCol w:w="720"/>
        <w:gridCol w:w="600"/>
        <w:gridCol w:w="1242"/>
        <w:gridCol w:w="425"/>
        <w:gridCol w:w="1888"/>
      </w:tblGrid>
      <w:tr w:rsidR="005F24DA" w:rsidTr="00E95F16">
        <w:trPr>
          <w:trHeight w:val="280"/>
          <w:jc w:val="center"/>
        </w:trPr>
        <w:tc>
          <w:tcPr>
            <w:tcW w:w="454" w:type="dxa"/>
            <w:vAlign w:val="center"/>
          </w:tcPr>
          <w:p w:rsidR="005F24DA" w:rsidRDefault="005F24DA" w:rsidP="00E95F16">
            <w:pPr>
              <w:jc w:val="center"/>
              <w:rPr>
                <w:sz w:val="24"/>
              </w:rPr>
            </w:pPr>
            <w:r>
              <w:rPr>
                <w:sz w:val="24"/>
              </w:rPr>
              <w:t>序号</w:t>
            </w:r>
          </w:p>
        </w:tc>
        <w:tc>
          <w:tcPr>
            <w:tcW w:w="1560" w:type="dxa"/>
            <w:vAlign w:val="center"/>
          </w:tcPr>
          <w:p w:rsidR="005F24DA" w:rsidRDefault="005F24DA" w:rsidP="00E95F16">
            <w:pPr>
              <w:jc w:val="center"/>
              <w:rPr>
                <w:sz w:val="24"/>
              </w:rPr>
            </w:pPr>
            <w:r>
              <w:rPr>
                <w:sz w:val="24"/>
              </w:rPr>
              <w:t>名称</w:t>
            </w:r>
          </w:p>
        </w:tc>
        <w:tc>
          <w:tcPr>
            <w:tcW w:w="1133" w:type="dxa"/>
            <w:vAlign w:val="center"/>
          </w:tcPr>
          <w:p w:rsidR="005F24DA" w:rsidRDefault="005F24DA" w:rsidP="00E95F16">
            <w:pPr>
              <w:jc w:val="center"/>
              <w:rPr>
                <w:sz w:val="24"/>
              </w:rPr>
            </w:pPr>
            <w:r>
              <w:rPr>
                <w:sz w:val="24"/>
              </w:rPr>
              <w:t>型号</w:t>
            </w:r>
          </w:p>
        </w:tc>
        <w:tc>
          <w:tcPr>
            <w:tcW w:w="840" w:type="dxa"/>
            <w:vAlign w:val="center"/>
          </w:tcPr>
          <w:p w:rsidR="005F24DA" w:rsidRDefault="005F24DA" w:rsidP="00E95F16">
            <w:pPr>
              <w:jc w:val="center"/>
              <w:rPr>
                <w:sz w:val="24"/>
              </w:rPr>
            </w:pPr>
            <w:r>
              <w:rPr>
                <w:sz w:val="24"/>
              </w:rPr>
              <w:t>单位</w:t>
            </w:r>
          </w:p>
        </w:tc>
        <w:tc>
          <w:tcPr>
            <w:tcW w:w="720" w:type="dxa"/>
            <w:vAlign w:val="center"/>
          </w:tcPr>
          <w:p w:rsidR="005F24DA" w:rsidRDefault="005F24DA" w:rsidP="00E95F16">
            <w:pPr>
              <w:jc w:val="center"/>
              <w:rPr>
                <w:sz w:val="24"/>
              </w:rPr>
            </w:pPr>
            <w:r>
              <w:rPr>
                <w:sz w:val="24"/>
              </w:rPr>
              <w:t>数量</w:t>
            </w:r>
          </w:p>
        </w:tc>
        <w:tc>
          <w:tcPr>
            <w:tcW w:w="600" w:type="dxa"/>
            <w:vAlign w:val="center"/>
          </w:tcPr>
          <w:p w:rsidR="005F24DA" w:rsidRDefault="005F24DA" w:rsidP="00E95F16">
            <w:pPr>
              <w:jc w:val="center"/>
              <w:rPr>
                <w:sz w:val="24"/>
              </w:rPr>
            </w:pPr>
            <w:r>
              <w:rPr>
                <w:sz w:val="24"/>
              </w:rPr>
              <w:t>产地</w:t>
            </w:r>
          </w:p>
        </w:tc>
        <w:tc>
          <w:tcPr>
            <w:tcW w:w="1242" w:type="dxa"/>
            <w:vAlign w:val="center"/>
          </w:tcPr>
          <w:p w:rsidR="005F24DA" w:rsidRDefault="005F24DA" w:rsidP="00E95F16">
            <w:pPr>
              <w:jc w:val="center"/>
              <w:rPr>
                <w:sz w:val="24"/>
              </w:rPr>
            </w:pPr>
            <w:r>
              <w:rPr>
                <w:sz w:val="24"/>
              </w:rPr>
              <w:t>生产厂家</w:t>
            </w:r>
          </w:p>
        </w:tc>
        <w:tc>
          <w:tcPr>
            <w:tcW w:w="425" w:type="dxa"/>
            <w:vAlign w:val="center"/>
          </w:tcPr>
          <w:p w:rsidR="005F24DA" w:rsidRDefault="005F24DA" w:rsidP="00E95F16">
            <w:pPr>
              <w:jc w:val="center"/>
              <w:rPr>
                <w:sz w:val="24"/>
              </w:rPr>
            </w:pPr>
            <w:r>
              <w:rPr>
                <w:sz w:val="24"/>
              </w:rPr>
              <w:t>价格</w:t>
            </w:r>
          </w:p>
        </w:tc>
        <w:tc>
          <w:tcPr>
            <w:tcW w:w="1888" w:type="dxa"/>
            <w:vAlign w:val="center"/>
          </w:tcPr>
          <w:p w:rsidR="005F24DA" w:rsidRDefault="005F24DA" w:rsidP="00E95F16">
            <w:pPr>
              <w:jc w:val="center"/>
              <w:rPr>
                <w:sz w:val="24"/>
              </w:rPr>
            </w:pPr>
            <w:r>
              <w:rPr>
                <w:sz w:val="24"/>
              </w:rPr>
              <w:t>备注</w:t>
            </w:r>
          </w:p>
        </w:tc>
      </w:tr>
      <w:tr w:rsidR="005F24DA" w:rsidTr="00E95F16">
        <w:trPr>
          <w:trHeight w:val="280"/>
          <w:jc w:val="center"/>
        </w:trPr>
        <w:tc>
          <w:tcPr>
            <w:tcW w:w="454" w:type="dxa"/>
            <w:vAlign w:val="center"/>
          </w:tcPr>
          <w:p w:rsidR="005F24DA" w:rsidRDefault="005F24DA" w:rsidP="00E95F16">
            <w:pPr>
              <w:jc w:val="center"/>
              <w:rPr>
                <w:sz w:val="24"/>
              </w:rPr>
            </w:pPr>
            <w:r>
              <w:rPr>
                <w:sz w:val="24"/>
              </w:rPr>
              <w:t>1</w:t>
            </w:r>
          </w:p>
        </w:tc>
        <w:tc>
          <w:tcPr>
            <w:tcW w:w="1560" w:type="dxa"/>
            <w:vAlign w:val="center"/>
          </w:tcPr>
          <w:p w:rsidR="005F24DA" w:rsidRDefault="005F24DA" w:rsidP="00E95F16">
            <w:pPr>
              <w:rPr>
                <w:sz w:val="24"/>
              </w:rPr>
            </w:pPr>
            <w:r>
              <w:rPr>
                <w:rFonts w:hint="eastAsia"/>
                <w:sz w:val="24"/>
              </w:rPr>
              <w:t>低压开关柜</w:t>
            </w:r>
          </w:p>
        </w:tc>
        <w:tc>
          <w:tcPr>
            <w:tcW w:w="1133" w:type="dxa"/>
            <w:vAlign w:val="center"/>
          </w:tcPr>
          <w:p w:rsidR="005F24DA" w:rsidRDefault="005F24DA" w:rsidP="00E95F16">
            <w:pPr>
              <w:ind w:firstLineChars="100" w:firstLine="240"/>
              <w:rPr>
                <w:sz w:val="24"/>
                <w:lang w:eastAsia="zh-CN"/>
              </w:rPr>
            </w:pPr>
            <w:r>
              <w:rPr>
                <w:rFonts w:hint="eastAsia"/>
                <w:sz w:val="24"/>
                <w:lang w:eastAsia="zh-CN"/>
              </w:rPr>
              <w:t>MNS</w:t>
            </w:r>
          </w:p>
        </w:tc>
        <w:tc>
          <w:tcPr>
            <w:tcW w:w="840" w:type="dxa"/>
            <w:vAlign w:val="center"/>
          </w:tcPr>
          <w:p w:rsidR="005F24DA" w:rsidRDefault="005F24DA" w:rsidP="00E95F16">
            <w:pPr>
              <w:pStyle w:val="1a"/>
              <w:jc w:val="center"/>
            </w:pPr>
            <w:r>
              <w:rPr>
                <w:rFonts w:hint="eastAsia"/>
              </w:rPr>
              <w:t>面</w:t>
            </w:r>
          </w:p>
        </w:tc>
        <w:tc>
          <w:tcPr>
            <w:tcW w:w="720" w:type="dxa"/>
            <w:vAlign w:val="center"/>
          </w:tcPr>
          <w:p w:rsidR="005F24DA" w:rsidRDefault="005F24DA" w:rsidP="00E95F16">
            <w:pPr>
              <w:jc w:val="center"/>
              <w:rPr>
                <w:sz w:val="24"/>
                <w:lang w:eastAsia="zh-CN"/>
              </w:rPr>
            </w:pPr>
            <w:r>
              <w:rPr>
                <w:rFonts w:hint="eastAsia"/>
                <w:sz w:val="24"/>
                <w:lang w:eastAsia="zh-CN"/>
              </w:rPr>
              <w:t>1</w:t>
            </w:r>
          </w:p>
        </w:tc>
        <w:tc>
          <w:tcPr>
            <w:tcW w:w="600" w:type="dxa"/>
            <w:vAlign w:val="center"/>
          </w:tcPr>
          <w:p w:rsidR="005F24DA" w:rsidRDefault="005F24DA" w:rsidP="00E95F16">
            <w:pPr>
              <w:jc w:val="center"/>
              <w:rPr>
                <w:sz w:val="24"/>
              </w:rPr>
            </w:pPr>
          </w:p>
        </w:tc>
        <w:tc>
          <w:tcPr>
            <w:tcW w:w="1242" w:type="dxa"/>
            <w:vAlign w:val="center"/>
          </w:tcPr>
          <w:p w:rsidR="005F24DA" w:rsidRDefault="005F24DA" w:rsidP="00E95F16">
            <w:pPr>
              <w:rPr>
                <w:sz w:val="24"/>
              </w:rPr>
            </w:pPr>
          </w:p>
        </w:tc>
        <w:tc>
          <w:tcPr>
            <w:tcW w:w="425" w:type="dxa"/>
            <w:vAlign w:val="center"/>
          </w:tcPr>
          <w:p w:rsidR="005F24DA" w:rsidRDefault="005F24DA" w:rsidP="00E95F16">
            <w:pPr>
              <w:rPr>
                <w:sz w:val="24"/>
              </w:rPr>
            </w:pPr>
          </w:p>
        </w:tc>
        <w:tc>
          <w:tcPr>
            <w:tcW w:w="1888" w:type="dxa"/>
            <w:vAlign w:val="center"/>
          </w:tcPr>
          <w:p w:rsidR="005F24DA" w:rsidRDefault="005F24DA" w:rsidP="00E95F16">
            <w:pPr>
              <w:rPr>
                <w:sz w:val="24"/>
                <w:lang w:eastAsia="zh-CN"/>
              </w:rPr>
            </w:pPr>
            <w:r>
              <w:rPr>
                <w:rFonts w:hint="eastAsia"/>
                <w:sz w:val="24"/>
                <w:lang w:eastAsia="zh-CN"/>
              </w:rPr>
              <w:t>计量柜</w:t>
            </w:r>
          </w:p>
        </w:tc>
      </w:tr>
      <w:tr w:rsidR="005F24DA" w:rsidTr="00E95F16">
        <w:trPr>
          <w:trHeight w:val="280"/>
          <w:jc w:val="center"/>
        </w:trPr>
        <w:tc>
          <w:tcPr>
            <w:tcW w:w="454" w:type="dxa"/>
            <w:vAlign w:val="center"/>
          </w:tcPr>
          <w:p w:rsidR="005F24DA" w:rsidRDefault="005F24DA" w:rsidP="00E95F16">
            <w:pPr>
              <w:jc w:val="center"/>
              <w:rPr>
                <w:sz w:val="24"/>
                <w:lang w:eastAsia="zh-CN"/>
              </w:rPr>
            </w:pPr>
            <w:r>
              <w:rPr>
                <w:rFonts w:hint="eastAsia"/>
                <w:sz w:val="24"/>
                <w:lang w:eastAsia="zh-CN"/>
              </w:rPr>
              <w:t>2</w:t>
            </w:r>
          </w:p>
        </w:tc>
        <w:tc>
          <w:tcPr>
            <w:tcW w:w="1560" w:type="dxa"/>
            <w:vAlign w:val="center"/>
          </w:tcPr>
          <w:p w:rsidR="005F24DA" w:rsidRDefault="005F24DA" w:rsidP="00E95F16">
            <w:pPr>
              <w:rPr>
                <w:sz w:val="24"/>
                <w:lang w:eastAsia="zh-CN"/>
              </w:rPr>
            </w:pPr>
            <w:r>
              <w:rPr>
                <w:rFonts w:hint="eastAsia"/>
                <w:sz w:val="24"/>
                <w:lang w:eastAsia="zh-CN"/>
              </w:rPr>
              <w:t>其余改造</w:t>
            </w:r>
          </w:p>
        </w:tc>
        <w:tc>
          <w:tcPr>
            <w:tcW w:w="1133" w:type="dxa"/>
            <w:vAlign w:val="center"/>
          </w:tcPr>
          <w:p w:rsidR="005F24DA" w:rsidRDefault="005F24DA" w:rsidP="00E95F16">
            <w:pPr>
              <w:rPr>
                <w:sz w:val="24"/>
              </w:rPr>
            </w:pPr>
          </w:p>
        </w:tc>
        <w:tc>
          <w:tcPr>
            <w:tcW w:w="840" w:type="dxa"/>
            <w:vAlign w:val="center"/>
          </w:tcPr>
          <w:p w:rsidR="005F24DA" w:rsidRDefault="005F24DA" w:rsidP="00E95F16">
            <w:pPr>
              <w:pStyle w:val="1a"/>
              <w:jc w:val="center"/>
            </w:pPr>
          </w:p>
        </w:tc>
        <w:tc>
          <w:tcPr>
            <w:tcW w:w="720" w:type="dxa"/>
            <w:vAlign w:val="center"/>
          </w:tcPr>
          <w:p w:rsidR="005F24DA" w:rsidRDefault="005F24DA" w:rsidP="00E95F16">
            <w:pPr>
              <w:jc w:val="center"/>
              <w:rPr>
                <w:sz w:val="24"/>
              </w:rPr>
            </w:pPr>
          </w:p>
        </w:tc>
        <w:tc>
          <w:tcPr>
            <w:tcW w:w="600" w:type="dxa"/>
            <w:vAlign w:val="center"/>
          </w:tcPr>
          <w:p w:rsidR="005F24DA" w:rsidRDefault="005F24DA" w:rsidP="00E95F16">
            <w:pPr>
              <w:jc w:val="center"/>
              <w:rPr>
                <w:sz w:val="24"/>
              </w:rPr>
            </w:pPr>
          </w:p>
        </w:tc>
        <w:tc>
          <w:tcPr>
            <w:tcW w:w="1242" w:type="dxa"/>
            <w:vAlign w:val="center"/>
          </w:tcPr>
          <w:p w:rsidR="005F24DA" w:rsidRDefault="005F24DA" w:rsidP="00E95F16">
            <w:pPr>
              <w:rPr>
                <w:sz w:val="24"/>
              </w:rPr>
            </w:pPr>
          </w:p>
        </w:tc>
        <w:tc>
          <w:tcPr>
            <w:tcW w:w="425" w:type="dxa"/>
            <w:vAlign w:val="center"/>
          </w:tcPr>
          <w:p w:rsidR="005F24DA" w:rsidRDefault="005F24DA" w:rsidP="00E95F16">
            <w:pPr>
              <w:rPr>
                <w:sz w:val="24"/>
              </w:rPr>
            </w:pPr>
          </w:p>
        </w:tc>
        <w:tc>
          <w:tcPr>
            <w:tcW w:w="1888" w:type="dxa"/>
            <w:vAlign w:val="center"/>
          </w:tcPr>
          <w:p w:rsidR="005F24DA" w:rsidRDefault="005F24DA" w:rsidP="00E95F16">
            <w:pPr>
              <w:rPr>
                <w:sz w:val="24"/>
                <w:lang w:eastAsia="zh-CN"/>
              </w:rPr>
            </w:pPr>
            <w:r>
              <w:rPr>
                <w:rFonts w:hint="eastAsia"/>
                <w:sz w:val="24"/>
                <w:lang w:eastAsia="zh-CN"/>
              </w:rPr>
              <w:t>详见下文</w:t>
            </w:r>
          </w:p>
        </w:tc>
      </w:tr>
    </w:tbl>
    <w:p w:rsidR="005F24DA" w:rsidRDefault="005F24DA" w:rsidP="005F24DA">
      <w:pPr>
        <w:spacing w:line="360" w:lineRule="auto"/>
        <w:rPr>
          <w:b/>
          <w:sz w:val="24"/>
          <w:lang w:eastAsia="zh-CN"/>
        </w:rPr>
      </w:pPr>
      <w:r>
        <w:rPr>
          <w:rFonts w:hint="eastAsia"/>
          <w:b/>
          <w:sz w:val="24"/>
          <w:lang w:eastAsia="zh-CN"/>
        </w:rPr>
        <w:t>1.本次改造目的：为原有低压段增设计量点。</w:t>
      </w:r>
    </w:p>
    <w:p w:rsidR="005F24DA" w:rsidRDefault="005F24DA" w:rsidP="005F24DA">
      <w:pPr>
        <w:spacing w:line="360" w:lineRule="auto"/>
        <w:rPr>
          <w:b/>
          <w:sz w:val="24"/>
          <w:lang w:eastAsia="zh-CN"/>
        </w:rPr>
      </w:pPr>
      <w:r>
        <w:rPr>
          <w:rFonts w:hint="eastAsia"/>
          <w:b/>
          <w:sz w:val="24"/>
          <w:lang w:eastAsia="zh-CN"/>
        </w:rPr>
        <w:t>2.本次改造内容有：</w:t>
      </w:r>
    </w:p>
    <w:p w:rsidR="005F24DA" w:rsidRDefault="005F24DA" w:rsidP="005F24DA">
      <w:pPr>
        <w:ind w:firstLineChars="200" w:firstLine="482"/>
        <w:rPr>
          <w:b/>
          <w:sz w:val="24"/>
          <w:lang w:eastAsia="zh-CN"/>
        </w:rPr>
      </w:pPr>
      <w:r>
        <w:rPr>
          <w:rFonts w:hint="eastAsia"/>
          <w:b/>
          <w:sz w:val="24"/>
          <w:lang w:eastAsia="zh-CN"/>
        </w:rPr>
        <w:t>1）AN102与AN103柜顶主母线做电气隔断；</w:t>
      </w:r>
    </w:p>
    <w:p w:rsidR="005F24DA" w:rsidRDefault="005F24DA" w:rsidP="005F24DA">
      <w:pPr>
        <w:ind w:firstLineChars="200" w:firstLine="482"/>
        <w:rPr>
          <w:b/>
          <w:sz w:val="24"/>
          <w:lang w:eastAsia="zh-CN"/>
        </w:rPr>
      </w:pPr>
      <w:r>
        <w:rPr>
          <w:rFonts w:hint="eastAsia"/>
          <w:b/>
          <w:sz w:val="24"/>
          <w:lang w:eastAsia="zh-CN"/>
        </w:rPr>
        <w:t>2）新增AN107柜与AN106柜并柜安装，所有母排规格一致，并实现良好的电气连接。</w:t>
      </w:r>
    </w:p>
    <w:p w:rsidR="005F24DA" w:rsidRDefault="005F24DA" w:rsidP="005F24DA">
      <w:pPr>
        <w:ind w:firstLineChars="200" w:firstLine="482"/>
        <w:rPr>
          <w:b/>
          <w:sz w:val="24"/>
          <w:lang w:eastAsia="zh-CN"/>
        </w:rPr>
      </w:pPr>
      <w:r>
        <w:rPr>
          <w:rFonts w:hint="eastAsia"/>
          <w:b/>
          <w:sz w:val="24"/>
          <w:lang w:eastAsia="zh-CN"/>
        </w:rPr>
        <w:t>3）新增计量柜进线电缆ZR-YJV22-0.6/1KV-3×（3×300+1×150） （电缆由招标方采购，</w:t>
      </w:r>
      <w:bookmarkStart w:id="142" w:name="OLE_LINK1"/>
      <w:r>
        <w:rPr>
          <w:rFonts w:hint="eastAsia"/>
          <w:b/>
          <w:sz w:val="24"/>
          <w:lang w:eastAsia="zh-CN"/>
        </w:rPr>
        <w:t>投标方提供</w:t>
      </w:r>
      <w:r>
        <w:rPr>
          <w:rFonts w:hint="eastAsia"/>
          <w:b/>
          <w:sz w:val="24"/>
          <w:lang w:eastAsia="zh-CN"/>
        </w:rPr>
        <w:tab/>
        <w:t>AN102柜和AN107柜内电缆的安装条件</w:t>
      </w:r>
      <w:bookmarkEnd w:id="142"/>
      <w:r>
        <w:rPr>
          <w:rFonts w:hint="eastAsia"/>
          <w:b/>
          <w:sz w:val="24"/>
          <w:lang w:eastAsia="zh-CN"/>
        </w:rPr>
        <w:t>）。</w:t>
      </w:r>
    </w:p>
    <w:p w:rsidR="005F24DA" w:rsidRDefault="005F24DA" w:rsidP="005F24DA">
      <w:pPr>
        <w:ind w:firstLineChars="200" w:firstLine="482"/>
        <w:rPr>
          <w:b/>
          <w:sz w:val="24"/>
          <w:lang w:eastAsia="zh-CN"/>
        </w:rPr>
      </w:pPr>
      <w:r>
        <w:rPr>
          <w:rFonts w:hint="eastAsia"/>
          <w:b/>
          <w:sz w:val="24"/>
          <w:lang w:eastAsia="zh-CN"/>
        </w:rPr>
        <w:t>4）其余因增设计量点需要的改造。</w:t>
      </w:r>
    </w:p>
    <w:p w:rsidR="005F24DA" w:rsidRDefault="005F24DA" w:rsidP="005F24DA">
      <w:pPr>
        <w:rPr>
          <w:b/>
          <w:sz w:val="24"/>
          <w:lang w:eastAsia="zh-CN"/>
        </w:rPr>
      </w:pPr>
      <w:r>
        <w:rPr>
          <w:rFonts w:hint="eastAsia"/>
          <w:b/>
          <w:sz w:val="24"/>
          <w:lang w:eastAsia="zh-CN"/>
        </w:rPr>
        <w:t>3.要求：</w:t>
      </w:r>
    </w:p>
    <w:p w:rsidR="005F24DA" w:rsidRDefault="005F24DA" w:rsidP="005F24DA">
      <w:pPr>
        <w:spacing w:line="360" w:lineRule="auto"/>
        <w:ind w:firstLineChars="200" w:firstLine="482"/>
        <w:rPr>
          <w:sz w:val="24"/>
          <w:lang w:eastAsia="zh-CN"/>
        </w:rPr>
      </w:pPr>
      <w:r>
        <w:rPr>
          <w:rFonts w:hint="eastAsia"/>
          <w:b/>
          <w:sz w:val="24"/>
          <w:lang w:eastAsia="zh-CN"/>
        </w:rPr>
        <w:t>1）计量柜内的计量表计的电量信息应该能够上传至升压站计算机监控系统，并在升</w:t>
      </w:r>
      <w:r>
        <w:rPr>
          <w:rFonts w:hint="eastAsia"/>
          <w:b/>
          <w:sz w:val="24"/>
          <w:lang w:eastAsia="zh-CN"/>
        </w:rPr>
        <w:lastRenderedPageBreak/>
        <w:t>压站计算机监控系统后台显示。计量表计的电量信息应能够上传至升压站电量采集器，上传的数据信息应能满足漳州相关调度部门的要求。开关柜应能满足漳州相关调度部门的铅封要求。</w:t>
      </w:r>
    </w:p>
    <w:bookmarkEnd w:id="141"/>
    <w:p w:rsidR="005F24DA" w:rsidRDefault="005F24DA" w:rsidP="005F24DA">
      <w:pPr>
        <w:spacing w:line="360" w:lineRule="auto"/>
        <w:rPr>
          <w:sz w:val="24"/>
        </w:rPr>
      </w:pPr>
      <w:r>
        <w:rPr>
          <w:rFonts w:hint="eastAsia"/>
          <w:sz w:val="24"/>
        </w:rPr>
        <w:t>表2.1专用工具和仪器仪表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628"/>
        <w:gridCol w:w="1787"/>
        <w:gridCol w:w="1440"/>
        <w:gridCol w:w="720"/>
        <w:gridCol w:w="720"/>
        <w:gridCol w:w="600"/>
        <w:gridCol w:w="1080"/>
        <w:gridCol w:w="1491"/>
      </w:tblGrid>
      <w:tr w:rsidR="005F24DA" w:rsidTr="00E95F16">
        <w:trPr>
          <w:trHeight w:val="368"/>
          <w:jc w:val="center"/>
        </w:trPr>
        <w:tc>
          <w:tcPr>
            <w:tcW w:w="628" w:type="dxa"/>
            <w:vAlign w:val="center"/>
          </w:tcPr>
          <w:p w:rsidR="005F24DA" w:rsidRDefault="005F24DA" w:rsidP="00E95F16">
            <w:pPr>
              <w:tabs>
                <w:tab w:val="left" w:pos="567"/>
              </w:tabs>
              <w:rPr>
                <w:sz w:val="24"/>
              </w:rPr>
            </w:pPr>
            <w:r>
              <w:rPr>
                <w:rFonts w:hint="eastAsia"/>
                <w:sz w:val="24"/>
              </w:rPr>
              <w:t>序号</w:t>
            </w:r>
          </w:p>
        </w:tc>
        <w:tc>
          <w:tcPr>
            <w:tcW w:w="1787" w:type="dxa"/>
            <w:vAlign w:val="center"/>
          </w:tcPr>
          <w:p w:rsidR="005F24DA" w:rsidRDefault="005F24DA" w:rsidP="00E95F16">
            <w:pPr>
              <w:tabs>
                <w:tab w:val="left" w:pos="567"/>
              </w:tabs>
              <w:rPr>
                <w:sz w:val="24"/>
              </w:rPr>
            </w:pPr>
            <w:r>
              <w:rPr>
                <w:rFonts w:hint="eastAsia"/>
                <w:sz w:val="24"/>
              </w:rPr>
              <w:t>名称</w:t>
            </w:r>
          </w:p>
        </w:tc>
        <w:tc>
          <w:tcPr>
            <w:tcW w:w="1440" w:type="dxa"/>
            <w:vAlign w:val="center"/>
          </w:tcPr>
          <w:p w:rsidR="005F24DA" w:rsidRDefault="005F24DA" w:rsidP="00E95F16">
            <w:pPr>
              <w:tabs>
                <w:tab w:val="left" w:pos="567"/>
              </w:tabs>
              <w:rPr>
                <w:sz w:val="24"/>
              </w:rPr>
            </w:pPr>
            <w:r>
              <w:rPr>
                <w:rFonts w:hint="eastAsia"/>
                <w:sz w:val="24"/>
              </w:rPr>
              <w:t>规格和型号</w:t>
            </w:r>
          </w:p>
        </w:tc>
        <w:tc>
          <w:tcPr>
            <w:tcW w:w="720" w:type="dxa"/>
            <w:vAlign w:val="center"/>
          </w:tcPr>
          <w:p w:rsidR="005F24DA" w:rsidRDefault="005F24DA" w:rsidP="00E95F16">
            <w:pPr>
              <w:tabs>
                <w:tab w:val="left" w:pos="567"/>
              </w:tabs>
              <w:rPr>
                <w:sz w:val="24"/>
              </w:rPr>
            </w:pPr>
            <w:r>
              <w:rPr>
                <w:rFonts w:hint="eastAsia"/>
                <w:sz w:val="24"/>
              </w:rPr>
              <w:t>单位</w:t>
            </w:r>
          </w:p>
        </w:tc>
        <w:tc>
          <w:tcPr>
            <w:tcW w:w="720" w:type="dxa"/>
            <w:vAlign w:val="center"/>
          </w:tcPr>
          <w:p w:rsidR="005F24DA" w:rsidRDefault="005F24DA" w:rsidP="00E95F16">
            <w:pPr>
              <w:tabs>
                <w:tab w:val="left" w:pos="567"/>
              </w:tabs>
              <w:rPr>
                <w:sz w:val="24"/>
              </w:rPr>
            </w:pPr>
            <w:r>
              <w:rPr>
                <w:rFonts w:hint="eastAsia"/>
                <w:sz w:val="24"/>
              </w:rPr>
              <w:t>数量</w:t>
            </w:r>
          </w:p>
        </w:tc>
        <w:tc>
          <w:tcPr>
            <w:tcW w:w="600" w:type="dxa"/>
            <w:vAlign w:val="center"/>
          </w:tcPr>
          <w:p w:rsidR="005F24DA" w:rsidRDefault="005F24DA" w:rsidP="00E95F16">
            <w:pPr>
              <w:tabs>
                <w:tab w:val="left" w:pos="567"/>
              </w:tabs>
              <w:rPr>
                <w:sz w:val="24"/>
              </w:rPr>
            </w:pPr>
            <w:r>
              <w:rPr>
                <w:rFonts w:hint="eastAsia"/>
                <w:sz w:val="24"/>
              </w:rPr>
              <w:t>产地</w:t>
            </w:r>
          </w:p>
        </w:tc>
        <w:tc>
          <w:tcPr>
            <w:tcW w:w="1080" w:type="dxa"/>
            <w:vAlign w:val="center"/>
          </w:tcPr>
          <w:p w:rsidR="005F24DA" w:rsidRDefault="005F24DA" w:rsidP="00E95F16">
            <w:pPr>
              <w:tabs>
                <w:tab w:val="left" w:pos="567"/>
              </w:tabs>
              <w:rPr>
                <w:sz w:val="24"/>
              </w:rPr>
            </w:pPr>
            <w:r>
              <w:rPr>
                <w:rFonts w:hint="eastAsia"/>
                <w:sz w:val="24"/>
              </w:rPr>
              <w:t>生产厂家</w:t>
            </w:r>
          </w:p>
        </w:tc>
        <w:tc>
          <w:tcPr>
            <w:tcW w:w="1491" w:type="dxa"/>
            <w:vAlign w:val="center"/>
          </w:tcPr>
          <w:p w:rsidR="005F24DA" w:rsidRDefault="005F24DA" w:rsidP="00E95F16">
            <w:pPr>
              <w:tabs>
                <w:tab w:val="left" w:pos="567"/>
              </w:tabs>
              <w:rPr>
                <w:sz w:val="24"/>
              </w:rPr>
            </w:pPr>
            <w:r>
              <w:rPr>
                <w:rFonts w:hint="eastAsia"/>
                <w:sz w:val="24"/>
              </w:rPr>
              <w:t>备注</w:t>
            </w:r>
          </w:p>
        </w:tc>
      </w:tr>
      <w:tr w:rsidR="005F24DA" w:rsidTr="00E95F16">
        <w:trPr>
          <w:jc w:val="center"/>
        </w:trPr>
        <w:tc>
          <w:tcPr>
            <w:tcW w:w="628" w:type="dxa"/>
            <w:vAlign w:val="bottom"/>
          </w:tcPr>
          <w:p w:rsidR="005F24DA" w:rsidRDefault="005F24DA" w:rsidP="00E95F16">
            <w:pPr>
              <w:rPr>
                <w:szCs w:val="21"/>
              </w:rPr>
            </w:pPr>
          </w:p>
        </w:tc>
        <w:tc>
          <w:tcPr>
            <w:tcW w:w="1787" w:type="dxa"/>
            <w:vAlign w:val="bottom"/>
          </w:tcPr>
          <w:p w:rsidR="005F24DA" w:rsidRDefault="005F24DA" w:rsidP="00E95F16">
            <w:pPr>
              <w:rPr>
                <w:szCs w:val="21"/>
              </w:rPr>
            </w:pPr>
          </w:p>
        </w:tc>
        <w:tc>
          <w:tcPr>
            <w:tcW w:w="1440" w:type="dxa"/>
            <w:vAlign w:val="bottom"/>
          </w:tcPr>
          <w:p w:rsidR="005F24DA" w:rsidRDefault="005F24DA" w:rsidP="00E95F16">
            <w:pPr>
              <w:rPr>
                <w:szCs w:val="21"/>
              </w:rPr>
            </w:pPr>
          </w:p>
        </w:tc>
        <w:tc>
          <w:tcPr>
            <w:tcW w:w="720" w:type="dxa"/>
            <w:vAlign w:val="bottom"/>
          </w:tcPr>
          <w:p w:rsidR="005F24DA" w:rsidRDefault="005F24DA" w:rsidP="00E95F16">
            <w:pPr>
              <w:rPr>
                <w:szCs w:val="21"/>
              </w:rPr>
            </w:pPr>
          </w:p>
        </w:tc>
        <w:tc>
          <w:tcPr>
            <w:tcW w:w="720" w:type="dxa"/>
            <w:vAlign w:val="center"/>
          </w:tcPr>
          <w:p w:rsidR="005F24DA" w:rsidRDefault="005F24DA" w:rsidP="00E95F16">
            <w:pPr>
              <w:tabs>
                <w:tab w:val="left" w:pos="567"/>
              </w:tabs>
              <w:rPr>
                <w:sz w:val="24"/>
              </w:rPr>
            </w:pPr>
          </w:p>
        </w:tc>
        <w:tc>
          <w:tcPr>
            <w:tcW w:w="600" w:type="dxa"/>
            <w:vAlign w:val="center"/>
          </w:tcPr>
          <w:p w:rsidR="005F24DA" w:rsidRDefault="005F24DA" w:rsidP="00E95F16">
            <w:pPr>
              <w:tabs>
                <w:tab w:val="left" w:pos="567"/>
              </w:tabs>
              <w:rPr>
                <w:sz w:val="24"/>
              </w:rPr>
            </w:pPr>
          </w:p>
        </w:tc>
        <w:tc>
          <w:tcPr>
            <w:tcW w:w="1080" w:type="dxa"/>
            <w:vAlign w:val="center"/>
          </w:tcPr>
          <w:p w:rsidR="005F24DA" w:rsidRDefault="005F24DA" w:rsidP="00E95F16">
            <w:pPr>
              <w:tabs>
                <w:tab w:val="left" w:pos="567"/>
              </w:tabs>
              <w:rPr>
                <w:sz w:val="24"/>
              </w:rPr>
            </w:pPr>
          </w:p>
        </w:tc>
        <w:tc>
          <w:tcPr>
            <w:tcW w:w="1491" w:type="dxa"/>
            <w:vAlign w:val="center"/>
          </w:tcPr>
          <w:p w:rsidR="005F24DA" w:rsidRDefault="005F24DA" w:rsidP="00E95F16">
            <w:pPr>
              <w:tabs>
                <w:tab w:val="left" w:pos="567"/>
              </w:tabs>
              <w:rPr>
                <w:sz w:val="24"/>
              </w:rPr>
            </w:pPr>
          </w:p>
        </w:tc>
      </w:tr>
      <w:tr w:rsidR="005F24DA" w:rsidTr="00E95F16">
        <w:trPr>
          <w:jc w:val="center"/>
        </w:trPr>
        <w:tc>
          <w:tcPr>
            <w:tcW w:w="628" w:type="dxa"/>
            <w:vAlign w:val="bottom"/>
          </w:tcPr>
          <w:p w:rsidR="005F24DA" w:rsidRDefault="005F24DA" w:rsidP="00E95F16">
            <w:pPr>
              <w:rPr>
                <w:szCs w:val="21"/>
              </w:rPr>
            </w:pPr>
          </w:p>
        </w:tc>
        <w:tc>
          <w:tcPr>
            <w:tcW w:w="1787" w:type="dxa"/>
            <w:vAlign w:val="bottom"/>
          </w:tcPr>
          <w:p w:rsidR="005F24DA" w:rsidRDefault="005F24DA" w:rsidP="00E95F16">
            <w:pPr>
              <w:rPr>
                <w:szCs w:val="21"/>
              </w:rPr>
            </w:pPr>
          </w:p>
        </w:tc>
        <w:tc>
          <w:tcPr>
            <w:tcW w:w="1440" w:type="dxa"/>
            <w:vAlign w:val="bottom"/>
          </w:tcPr>
          <w:p w:rsidR="005F24DA" w:rsidRDefault="005F24DA" w:rsidP="00E95F16">
            <w:pPr>
              <w:rPr>
                <w:szCs w:val="21"/>
              </w:rPr>
            </w:pPr>
          </w:p>
        </w:tc>
        <w:tc>
          <w:tcPr>
            <w:tcW w:w="720" w:type="dxa"/>
            <w:vAlign w:val="bottom"/>
          </w:tcPr>
          <w:p w:rsidR="005F24DA" w:rsidRDefault="005F24DA" w:rsidP="00E95F16">
            <w:pPr>
              <w:rPr>
                <w:szCs w:val="21"/>
              </w:rPr>
            </w:pPr>
          </w:p>
        </w:tc>
        <w:tc>
          <w:tcPr>
            <w:tcW w:w="720" w:type="dxa"/>
            <w:vAlign w:val="center"/>
          </w:tcPr>
          <w:p w:rsidR="005F24DA" w:rsidRDefault="005F24DA" w:rsidP="00E95F16">
            <w:pPr>
              <w:tabs>
                <w:tab w:val="left" w:pos="567"/>
              </w:tabs>
              <w:rPr>
                <w:sz w:val="24"/>
              </w:rPr>
            </w:pPr>
          </w:p>
        </w:tc>
        <w:tc>
          <w:tcPr>
            <w:tcW w:w="600" w:type="dxa"/>
            <w:vAlign w:val="center"/>
          </w:tcPr>
          <w:p w:rsidR="005F24DA" w:rsidRDefault="005F24DA" w:rsidP="00E95F16">
            <w:pPr>
              <w:tabs>
                <w:tab w:val="left" w:pos="567"/>
              </w:tabs>
              <w:rPr>
                <w:sz w:val="24"/>
              </w:rPr>
            </w:pPr>
          </w:p>
        </w:tc>
        <w:tc>
          <w:tcPr>
            <w:tcW w:w="1080" w:type="dxa"/>
            <w:vAlign w:val="center"/>
          </w:tcPr>
          <w:p w:rsidR="005F24DA" w:rsidRDefault="005F24DA" w:rsidP="00E95F16">
            <w:pPr>
              <w:tabs>
                <w:tab w:val="left" w:pos="567"/>
              </w:tabs>
              <w:rPr>
                <w:sz w:val="24"/>
              </w:rPr>
            </w:pPr>
          </w:p>
        </w:tc>
        <w:tc>
          <w:tcPr>
            <w:tcW w:w="1491" w:type="dxa"/>
            <w:vAlign w:val="center"/>
          </w:tcPr>
          <w:p w:rsidR="005F24DA" w:rsidRDefault="005F24DA" w:rsidP="00E95F16">
            <w:pPr>
              <w:tabs>
                <w:tab w:val="left" w:pos="567"/>
              </w:tabs>
              <w:rPr>
                <w:sz w:val="24"/>
              </w:rPr>
            </w:pPr>
          </w:p>
        </w:tc>
      </w:tr>
    </w:tbl>
    <w:p w:rsidR="005F24DA" w:rsidRDefault="005F24DA" w:rsidP="005F24DA">
      <w:pPr>
        <w:spacing w:line="360" w:lineRule="auto"/>
        <w:rPr>
          <w:sz w:val="24"/>
        </w:rPr>
      </w:pPr>
      <w:r>
        <w:rPr>
          <w:rFonts w:hint="eastAsia"/>
          <w:sz w:val="24"/>
        </w:rPr>
        <w:t>表2.3随机备品备件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8"/>
        <w:gridCol w:w="1787"/>
        <w:gridCol w:w="1440"/>
        <w:gridCol w:w="720"/>
        <w:gridCol w:w="720"/>
        <w:gridCol w:w="600"/>
        <w:gridCol w:w="1080"/>
        <w:gridCol w:w="1491"/>
      </w:tblGrid>
      <w:tr w:rsidR="005F24DA" w:rsidTr="00E95F16">
        <w:trPr>
          <w:trHeight w:val="368"/>
          <w:jc w:val="center"/>
        </w:trPr>
        <w:tc>
          <w:tcPr>
            <w:tcW w:w="628" w:type="dxa"/>
            <w:vAlign w:val="center"/>
          </w:tcPr>
          <w:p w:rsidR="005F24DA" w:rsidRDefault="005F24DA" w:rsidP="00E95F16">
            <w:pPr>
              <w:tabs>
                <w:tab w:val="left" w:pos="567"/>
              </w:tabs>
              <w:rPr>
                <w:sz w:val="24"/>
              </w:rPr>
            </w:pPr>
            <w:r>
              <w:rPr>
                <w:rFonts w:hint="eastAsia"/>
                <w:sz w:val="24"/>
              </w:rPr>
              <w:t>序号</w:t>
            </w:r>
          </w:p>
        </w:tc>
        <w:tc>
          <w:tcPr>
            <w:tcW w:w="1787" w:type="dxa"/>
            <w:vAlign w:val="center"/>
          </w:tcPr>
          <w:p w:rsidR="005F24DA" w:rsidRDefault="005F24DA" w:rsidP="00E95F16">
            <w:pPr>
              <w:tabs>
                <w:tab w:val="left" w:pos="567"/>
              </w:tabs>
              <w:rPr>
                <w:sz w:val="24"/>
              </w:rPr>
            </w:pPr>
            <w:r>
              <w:rPr>
                <w:rFonts w:hint="eastAsia"/>
                <w:sz w:val="24"/>
              </w:rPr>
              <w:t>名称</w:t>
            </w:r>
          </w:p>
        </w:tc>
        <w:tc>
          <w:tcPr>
            <w:tcW w:w="1440" w:type="dxa"/>
            <w:vAlign w:val="center"/>
          </w:tcPr>
          <w:p w:rsidR="005F24DA" w:rsidRDefault="005F24DA" w:rsidP="00E95F16">
            <w:pPr>
              <w:tabs>
                <w:tab w:val="left" w:pos="567"/>
              </w:tabs>
              <w:rPr>
                <w:sz w:val="24"/>
              </w:rPr>
            </w:pPr>
            <w:r>
              <w:rPr>
                <w:rFonts w:hint="eastAsia"/>
                <w:sz w:val="24"/>
              </w:rPr>
              <w:t>规格和型号</w:t>
            </w:r>
          </w:p>
        </w:tc>
        <w:tc>
          <w:tcPr>
            <w:tcW w:w="720" w:type="dxa"/>
            <w:vAlign w:val="center"/>
          </w:tcPr>
          <w:p w:rsidR="005F24DA" w:rsidRDefault="005F24DA" w:rsidP="00E95F16">
            <w:pPr>
              <w:tabs>
                <w:tab w:val="left" w:pos="567"/>
              </w:tabs>
              <w:rPr>
                <w:sz w:val="24"/>
              </w:rPr>
            </w:pPr>
            <w:r>
              <w:rPr>
                <w:rFonts w:hint="eastAsia"/>
                <w:sz w:val="24"/>
              </w:rPr>
              <w:t>单位</w:t>
            </w:r>
          </w:p>
        </w:tc>
        <w:tc>
          <w:tcPr>
            <w:tcW w:w="720" w:type="dxa"/>
            <w:vAlign w:val="center"/>
          </w:tcPr>
          <w:p w:rsidR="005F24DA" w:rsidRDefault="005F24DA" w:rsidP="00E95F16">
            <w:pPr>
              <w:tabs>
                <w:tab w:val="left" w:pos="567"/>
              </w:tabs>
              <w:rPr>
                <w:sz w:val="24"/>
              </w:rPr>
            </w:pPr>
            <w:r>
              <w:rPr>
                <w:rFonts w:hint="eastAsia"/>
                <w:sz w:val="24"/>
              </w:rPr>
              <w:t>数量</w:t>
            </w:r>
          </w:p>
        </w:tc>
        <w:tc>
          <w:tcPr>
            <w:tcW w:w="600" w:type="dxa"/>
            <w:vAlign w:val="center"/>
          </w:tcPr>
          <w:p w:rsidR="005F24DA" w:rsidRDefault="005F24DA" w:rsidP="00E95F16">
            <w:pPr>
              <w:tabs>
                <w:tab w:val="left" w:pos="567"/>
              </w:tabs>
              <w:rPr>
                <w:sz w:val="24"/>
              </w:rPr>
            </w:pPr>
            <w:r>
              <w:rPr>
                <w:rFonts w:hint="eastAsia"/>
                <w:sz w:val="24"/>
              </w:rPr>
              <w:t>产地</w:t>
            </w:r>
          </w:p>
        </w:tc>
        <w:tc>
          <w:tcPr>
            <w:tcW w:w="1080" w:type="dxa"/>
            <w:vAlign w:val="center"/>
          </w:tcPr>
          <w:p w:rsidR="005F24DA" w:rsidRDefault="005F24DA" w:rsidP="00E95F16">
            <w:pPr>
              <w:tabs>
                <w:tab w:val="left" w:pos="567"/>
              </w:tabs>
              <w:rPr>
                <w:sz w:val="24"/>
              </w:rPr>
            </w:pPr>
            <w:r>
              <w:rPr>
                <w:rFonts w:hint="eastAsia"/>
                <w:sz w:val="24"/>
              </w:rPr>
              <w:t>生产厂家</w:t>
            </w:r>
          </w:p>
        </w:tc>
        <w:tc>
          <w:tcPr>
            <w:tcW w:w="1491" w:type="dxa"/>
            <w:vAlign w:val="center"/>
          </w:tcPr>
          <w:p w:rsidR="005F24DA" w:rsidRDefault="005F24DA" w:rsidP="00E95F16">
            <w:pPr>
              <w:tabs>
                <w:tab w:val="left" w:pos="567"/>
              </w:tabs>
              <w:rPr>
                <w:sz w:val="24"/>
              </w:rPr>
            </w:pPr>
            <w:r>
              <w:rPr>
                <w:rFonts w:hint="eastAsia"/>
                <w:sz w:val="24"/>
              </w:rPr>
              <w:t>备注</w:t>
            </w:r>
          </w:p>
        </w:tc>
      </w:tr>
      <w:tr w:rsidR="005F24DA" w:rsidTr="00E95F16">
        <w:trPr>
          <w:jc w:val="center"/>
        </w:trPr>
        <w:tc>
          <w:tcPr>
            <w:tcW w:w="628" w:type="dxa"/>
            <w:vAlign w:val="bottom"/>
          </w:tcPr>
          <w:p w:rsidR="005F24DA" w:rsidRDefault="005F24DA" w:rsidP="00E95F16">
            <w:pPr>
              <w:rPr>
                <w:szCs w:val="21"/>
              </w:rPr>
            </w:pPr>
          </w:p>
        </w:tc>
        <w:tc>
          <w:tcPr>
            <w:tcW w:w="1787" w:type="dxa"/>
            <w:vAlign w:val="bottom"/>
          </w:tcPr>
          <w:p w:rsidR="005F24DA" w:rsidRDefault="005F24DA" w:rsidP="00E95F16">
            <w:pPr>
              <w:rPr>
                <w:szCs w:val="21"/>
              </w:rPr>
            </w:pPr>
          </w:p>
        </w:tc>
        <w:tc>
          <w:tcPr>
            <w:tcW w:w="1440" w:type="dxa"/>
            <w:vAlign w:val="bottom"/>
          </w:tcPr>
          <w:p w:rsidR="005F24DA" w:rsidRDefault="005F24DA" w:rsidP="00E95F16">
            <w:pPr>
              <w:rPr>
                <w:szCs w:val="21"/>
              </w:rPr>
            </w:pPr>
          </w:p>
        </w:tc>
        <w:tc>
          <w:tcPr>
            <w:tcW w:w="720" w:type="dxa"/>
            <w:vAlign w:val="bottom"/>
          </w:tcPr>
          <w:p w:rsidR="005F24DA" w:rsidRDefault="005F24DA" w:rsidP="00E95F16">
            <w:pPr>
              <w:rPr>
                <w:szCs w:val="21"/>
              </w:rPr>
            </w:pPr>
          </w:p>
        </w:tc>
        <w:tc>
          <w:tcPr>
            <w:tcW w:w="720" w:type="dxa"/>
            <w:vAlign w:val="center"/>
          </w:tcPr>
          <w:p w:rsidR="005F24DA" w:rsidRDefault="005F24DA" w:rsidP="00E95F16">
            <w:pPr>
              <w:tabs>
                <w:tab w:val="left" w:pos="567"/>
              </w:tabs>
              <w:rPr>
                <w:sz w:val="24"/>
              </w:rPr>
            </w:pPr>
          </w:p>
        </w:tc>
        <w:tc>
          <w:tcPr>
            <w:tcW w:w="600" w:type="dxa"/>
            <w:vAlign w:val="center"/>
          </w:tcPr>
          <w:p w:rsidR="005F24DA" w:rsidRDefault="005F24DA" w:rsidP="00E95F16">
            <w:pPr>
              <w:tabs>
                <w:tab w:val="left" w:pos="567"/>
              </w:tabs>
              <w:rPr>
                <w:sz w:val="24"/>
              </w:rPr>
            </w:pPr>
          </w:p>
        </w:tc>
        <w:tc>
          <w:tcPr>
            <w:tcW w:w="1080" w:type="dxa"/>
            <w:vAlign w:val="center"/>
          </w:tcPr>
          <w:p w:rsidR="005F24DA" w:rsidRDefault="005F24DA" w:rsidP="00E95F16">
            <w:pPr>
              <w:tabs>
                <w:tab w:val="left" w:pos="567"/>
              </w:tabs>
              <w:rPr>
                <w:sz w:val="24"/>
              </w:rPr>
            </w:pPr>
          </w:p>
        </w:tc>
        <w:tc>
          <w:tcPr>
            <w:tcW w:w="1491" w:type="dxa"/>
            <w:vAlign w:val="center"/>
          </w:tcPr>
          <w:p w:rsidR="005F24DA" w:rsidRDefault="005F24DA" w:rsidP="00E95F16">
            <w:pPr>
              <w:tabs>
                <w:tab w:val="left" w:pos="567"/>
              </w:tabs>
              <w:rPr>
                <w:sz w:val="24"/>
              </w:rPr>
            </w:pPr>
          </w:p>
        </w:tc>
      </w:tr>
      <w:tr w:rsidR="005F24DA" w:rsidTr="00E95F16">
        <w:trPr>
          <w:jc w:val="center"/>
        </w:trPr>
        <w:tc>
          <w:tcPr>
            <w:tcW w:w="628" w:type="dxa"/>
            <w:vAlign w:val="bottom"/>
          </w:tcPr>
          <w:p w:rsidR="005F24DA" w:rsidRDefault="005F24DA" w:rsidP="00E95F16">
            <w:pPr>
              <w:rPr>
                <w:szCs w:val="21"/>
              </w:rPr>
            </w:pPr>
          </w:p>
        </w:tc>
        <w:tc>
          <w:tcPr>
            <w:tcW w:w="1787" w:type="dxa"/>
            <w:vAlign w:val="bottom"/>
          </w:tcPr>
          <w:p w:rsidR="005F24DA" w:rsidRDefault="005F24DA" w:rsidP="00E95F16">
            <w:pPr>
              <w:rPr>
                <w:szCs w:val="21"/>
              </w:rPr>
            </w:pPr>
          </w:p>
        </w:tc>
        <w:tc>
          <w:tcPr>
            <w:tcW w:w="1440" w:type="dxa"/>
            <w:vAlign w:val="bottom"/>
          </w:tcPr>
          <w:p w:rsidR="005F24DA" w:rsidRDefault="005F24DA" w:rsidP="00E95F16">
            <w:pPr>
              <w:rPr>
                <w:szCs w:val="21"/>
              </w:rPr>
            </w:pPr>
          </w:p>
        </w:tc>
        <w:tc>
          <w:tcPr>
            <w:tcW w:w="720" w:type="dxa"/>
            <w:vAlign w:val="bottom"/>
          </w:tcPr>
          <w:p w:rsidR="005F24DA" w:rsidRDefault="005F24DA" w:rsidP="00E95F16">
            <w:pPr>
              <w:rPr>
                <w:szCs w:val="21"/>
              </w:rPr>
            </w:pPr>
          </w:p>
        </w:tc>
        <w:tc>
          <w:tcPr>
            <w:tcW w:w="720" w:type="dxa"/>
            <w:vAlign w:val="center"/>
          </w:tcPr>
          <w:p w:rsidR="005F24DA" w:rsidRDefault="005F24DA" w:rsidP="00E95F16">
            <w:pPr>
              <w:tabs>
                <w:tab w:val="left" w:pos="567"/>
              </w:tabs>
              <w:rPr>
                <w:sz w:val="24"/>
              </w:rPr>
            </w:pPr>
          </w:p>
        </w:tc>
        <w:tc>
          <w:tcPr>
            <w:tcW w:w="600" w:type="dxa"/>
            <w:vAlign w:val="center"/>
          </w:tcPr>
          <w:p w:rsidR="005F24DA" w:rsidRDefault="005F24DA" w:rsidP="00E95F16">
            <w:pPr>
              <w:tabs>
                <w:tab w:val="left" w:pos="567"/>
              </w:tabs>
              <w:rPr>
                <w:sz w:val="24"/>
              </w:rPr>
            </w:pPr>
          </w:p>
        </w:tc>
        <w:tc>
          <w:tcPr>
            <w:tcW w:w="1080" w:type="dxa"/>
            <w:vAlign w:val="center"/>
          </w:tcPr>
          <w:p w:rsidR="005F24DA" w:rsidRDefault="005F24DA" w:rsidP="00E95F16">
            <w:pPr>
              <w:tabs>
                <w:tab w:val="left" w:pos="567"/>
              </w:tabs>
              <w:rPr>
                <w:sz w:val="24"/>
              </w:rPr>
            </w:pPr>
          </w:p>
        </w:tc>
        <w:tc>
          <w:tcPr>
            <w:tcW w:w="1491" w:type="dxa"/>
            <w:vAlign w:val="center"/>
          </w:tcPr>
          <w:p w:rsidR="005F24DA" w:rsidRDefault="005F24DA" w:rsidP="00E95F16">
            <w:pPr>
              <w:tabs>
                <w:tab w:val="left" w:pos="567"/>
              </w:tabs>
              <w:rPr>
                <w:sz w:val="24"/>
              </w:rPr>
            </w:pPr>
          </w:p>
        </w:tc>
      </w:tr>
    </w:tbl>
    <w:p w:rsidR="005F24DA" w:rsidRDefault="005F24DA" w:rsidP="005F24DA">
      <w:pPr>
        <w:pStyle w:val="2"/>
        <w:keepNext/>
        <w:keepLines/>
        <w:numPr>
          <w:ilvl w:val="0"/>
          <w:numId w:val="12"/>
        </w:numPr>
        <w:autoSpaceDE/>
        <w:autoSpaceDN/>
        <w:adjustRightInd w:val="0"/>
        <w:spacing w:line="360" w:lineRule="auto"/>
        <w:textAlignment w:val="baseline"/>
        <w:rPr>
          <w:kern w:val="16"/>
        </w:rPr>
      </w:pPr>
      <w:bookmarkStart w:id="143" w:name="_Toc392163430"/>
      <w:bookmarkStart w:id="144" w:name="_Toc392163518"/>
      <w:bookmarkStart w:id="145" w:name="_Toc392170088"/>
      <w:bookmarkStart w:id="146" w:name="_Toc392781470"/>
      <w:r>
        <w:rPr>
          <w:rFonts w:hint="eastAsia"/>
          <w:kern w:val="16"/>
        </w:rPr>
        <w:t>技术资料和交付进度</w:t>
      </w:r>
      <w:bookmarkEnd w:id="143"/>
      <w:bookmarkEnd w:id="144"/>
      <w:bookmarkEnd w:id="145"/>
      <w:bookmarkEnd w:id="146"/>
    </w:p>
    <w:p w:rsidR="005F24DA" w:rsidRDefault="005F24DA" w:rsidP="005F24DA">
      <w:pPr>
        <w:spacing w:line="360" w:lineRule="auto"/>
        <w:ind w:firstLineChars="236" w:firstLine="566"/>
        <w:rPr>
          <w:sz w:val="24"/>
          <w:lang w:eastAsia="zh-CN"/>
        </w:rPr>
      </w:pPr>
      <w:r>
        <w:rPr>
          <w:rFonts w:hint="eastAsia"/>
          <w:sz w:val="24"/>
          <w:lang w:eastAsia="zh-CN"/>
        </w:rPr>
        <w:t>投标方提供的技术资料为纸版每台12套，可编辑电子版2套(图纸为AUTO</w:t>
      </w:r>
      <w:r>
        <w:rPr>
          <w:sz w:val="24"/>
          <w:lang w:eastAsia="zh-CN"/>
        </w:rPr>
        <w:t>CAD</w:t>
      </w:r>
      <w:r>
        <w:rPr>
          <w:rFonts w:hint="eastAsia"/>
          <w:sz w:val="24"/>
          <w:lang w:eastAsia="zh-CN"/>
        </w:rPr>
        <w:t>2004版，文档为OFFICE2003版)。</w:t>
      </w:r>
    </w:p>
    <w:p w:rsidR="005F24DA" w:rsidRDefault="005F24DA" w:rsidP="005F24DA">
      <w:pPr>
        <w:pStyle w:val="2"/>
        <w:keepNext/>
        <w:keepLines/>
        <w:numPr>
          <w:ilvl w:val="0"/>
          <w:numId w:val="12"/>
        </w:numPr>
        <w:autoSpaceDE/>
        <w:autoSpaceDN/>
        <w:adjustRightInd w:val="0"/>
        <w:spacing w:line="360" w:lineRule="auto"/>
        <w:textAlignment w:val="baseline"/>
        <w:rPr>
          <w:kern w:val="16"/>
          <w:lang w:eastAsia="zh-CN"/>
        </w:rPr>
      </w:pPr>
      <w:bookmarkStart w:id="147" w:name="_Toc392163431"/>
      <w:bookmarkStart w:id="148" w:name="_Toc392163519"/>
      <w:bookmarkStart w:id="149" w:name="_Toc392170089"/>
      <w:bookmarkStart w:id="150" w:name="_Toc392781471"/>
      <w:r>
        <w:rPr>
          <w:rFonts w:hint="eastAsia"/>
          <w:kern w:val="16"/>
          <w:lang w:eastAsia="zh-CN"/>
        </w:rPr>
        <w:t>监造、检验/试验和性能验收试验</w:t>
      </w:r>
      <w:bookmarkEnd w:id="147"/>
      <w:bookmarkEnd w:id="148"/>
      <w:bookmarkEnd w:id="149"/>
      <w:bookmarkEnd w:id="150"/>
    </w:p>
    <w:p w:rsidR="005F24DA" w:rsidRDefault="005F24DA" w:rsidP="005F24DA">
      <w:pPr>
        <w:spacing w:line="360" w:lineRule="auto"/>
        <w:ind w:firstLineChars="236" w:firstLine="566"/>
        <w:rPr>
          <w:sz w:val="24"/>
          <w:lang w:eastAsia="zh-CN"/>
        </w:rPr>
      </w:pPr>
      <w:bookmarkStart w:id="151" w:name="_Toc396527845"/>
      <w:bookmarkStart w:id="152" w:name="_Toc396528060"/>
      <w:bookmarkStart w:id="153" w:name="_Toc396528491"/>
      <w:bookmarkStart w:id="154" w:name="_Toc396529284"/>
      <w:bookmarkStart w:id="155" w:name="_Toc396988661"/>
      <w:bookmarkStart w:id="156" w:name="_Toc396990275"/>
      <w:bookmarkStart w:id="157" w:name="_Toc397131860"/>
      <w:bookmarkStart w:id="158" w:name="_Toc397174645"/>
      <w:bookmarkStart w:id="159" w:name="_Toc397175916"/>
      <w:bookmarkStart w:id="160" w:name="_Toc399318770"/>
      <w:bookmarkStart w:id="161" w:name="_Toc501336193"/>
      <w:bookmarkStart w:id="162" w:name="_Toc501726284"/>
      <w:bookmarkStart w:id="163" w:name="_Toc502370876"/>
      <w:r>
        <w:rPr>
          <w:sz w:val="24"/>
          <w:lang w:eastAsia="zh-CN"/>
        </w:rPr>
        <w:t>投标方应在合同生效后，向招标方提供与本合同设备有关的监造、检查和性能验收试验标准。</w:t>
      </w:r>
    </w:p>
    <w:p w:rsidR="005F24DA" w:rsidRDefault="005F24DA" w:rsidP="005F24DA">
      <w:pPr>
        <w:spacing w:line="360" w:lineRule="auto"/>
        <w:ind w:firstLineChars="236" w:firstLine="566"/>
        <w:rPr>
          <w:sz w:val="24"/>
          <w:lang w:eastAsia="zh-CN"/>
        </w:rPr>
      </w:pPr>
      <w:r>
        <w:rPr>
          <w:rFonts w:hint="eastAsia"/>
          <w:sz w:val="24"/>
          <w:lang w:eastAsia="zh-CN"/>
        </w:rPr>
        <w:t>投标方应满足招标方对设备监造的要求，具体监造方式及项目由双方按相关规定协商确定，投标方应积极配合招标方的监造要求。</w:t>
      </w:r>
    </w:p>
    <w:p w:rsidR="005F24DA" w:rsidRDefault="005F24DA" w:rsidP="005F24DA">
      <w:pPr>
        <w:pStyle w:val="2"/>
        <w:keepNext/>
        <w:keepLines/>
        <w:numPr>
          <w:ilvl w:val="0"/>
          <w:numId w:val="12"/>
        </w:numPr>
        <w:autoSpaceDE/>
        <w:autoSpaceDN/>
        <w:adjustRightInd w:val="0"/>
        <w:spacing w:line="360" w:lineRule="auto"/>
        <w:textAlignment w:val="baseline"/>
        <w:rPr>
          <w:kern w:val="16"/>
        </w:rPr>
      </w:pPr>
      <w:bookmarkStart w:id="164" w:name="_Toc392163432"/>
      <w:bookmarkStart w:id="165" w:name="_Toc392163520"/>
      <w:bookmarkStart w:id="166" w:name="_Toc392170090"/>
      <w:bookmarkStart w:id="167" w:name="_Toc392781472"/>
      <w:bookmarkEnd w:id="151"/>
      <w:bookmarkEnd w:id="152"/>
      <w:bookmarkEnd w:id="153"/>
      <w:bookmarkEnd w:id="154"/>
      <w:bookmarkEnd w:id="155"/>
      <w:bookmarkEnd w:id="156"/>
      <w:bookmarkEnd w:id="157"/>
      <w:bookmarkEnd w:id="158"/>
      <w:bookmarkEnd w:id="159"/>
      <w:bookmarkEnd w:id="160"/>
      <w:bookmarkEnd w:id="161"/>
      <w:bookmarkEnd w:id="162"/>
      <w:bookmarkEnd w:id="163"/>
      <w:r>
        <w:rPr>
          <w:rFonts w:hint="eastAsia"/>
          <w:kern w:val="16"/>
        </w:rPr>
        <w:t>技术服务和设计联络</w:t>
      </w:r>
      <w:bookmarkEnd w:id="164"/>
      <w:bookmarkEnd w:id="165"/>
      <w:bookmarkEnd w:id="166"/>
      <w:bookmarkEnd w:id="167"/>
    </w:p>
    <w:p w:rsidR="005F24DA" w:rsidRPr="00FA25B8" w:rsidRDefault="005F24DA" w:rsidP="005F24DA">
      <w:pPr>
        <w:pStyle w:val="3"/>
        <w:numPr>
          <w:ilvl w:val="1"/>
          <w:numId w:val="12"/>
        </w:numPr>
        <w:autoSpaceDE/>
        <w:autoSpaceDN/>
        <w:adjustRightInd w:val="0"/>
        <w:spacing w:before="0" w:after="0" w:line="360" w:lineRule="auto"/>
        <w:ind w:left="0" w:firstLine="0"/>
        <w:jc w:val="both"/>
        <w:textAlignment w:val="baseline"/>
        <w:rPr>
          <w:kern w:val="16"/>
          <w:sz w:val="24"/>
          <w:szCs w:val="24"/>
        </w:rPr>
      </w:pPr>
      <w:bookmarkStart w:id="168" w:name="_Toc392163433"/>
      <w:r w:rsidRPr="00FA25B8">
        <w:rPr>
          <w:kern w:val="16"/>
          <w:sz w:val="24"/>
          <w:szCs w:val="24"/>
        </w:rPr>
        <w:t>技术服务</w:t>
      </w:r>
      <w:bookmarkEnd w:id="168"/>
    </w:p>
    <w:p w:rsidR="005F24DA" w:rsidRDefault="005F24DA" w:rsidP="005F24DA">
      <w:pPr>
        <w:spacing w:line="360" w:lineRule="auto"/>
        <w:ind w:firstLineChars="236" w:firstLine="566"/>
        <w:rPr>
          <w:sz w:val="24"/>
          <w:lang w:eastAsia="zh-CN"/>
        </w:rPr>
      </w:pPr>
      <w:r>
        <w:rPr>
          <w:rFonts w:hint="eastAsia"/>
          <w:sz w:val="24"/>
          <w:lang w:eastAsia="zh-CN"/>
        </w:rPr>
        <w:t>投标方现场技术服务人员的目的是保证所提供的合同设备安全、正常投运。投标方要派出合格的、能独立解决问题的现场服务人员。投标方提供的包括服务人天数的现场服务表应能满足工程需要。</w:t>
      </w:r>
    </w:p>
    <w:p w:rsidR="005F24DA" w:rsidRDefault="005F24DA" w:rsidP="005F24DA">
      <w:pPr>
        <w:spacing w:line="360" w:lineRule="auto"/>
        <w:ind w:firstLineChars="236" w:firstLine="566"/>
        <w:rPr>
          <w:sz w:val="24"/>
          <w:lang w:eastAsia="zh-CN"/>
        </w:rPr>
      </w:pPr>
      <w:r>
        <w:rPr>
          <w:rFonts w:hint="eastAsia"/>
          <w:sz w:val="24"/>
          <w:lang w:eastAsia="zh-CN"/>
        </w:rPr>
        <w:t>投标方现场服务人员</w:t>
      </w:r>
      <w:r w:rsidR="00C858CB">
        <w:rPr>
          <w:rFonts w:hint="eastAsia"/>
          <w:sz w:val="24"/>
          <w:lang w:eastAsia="zh-CN"/>
        </w:rPr>
        <w:t>的任务主要包括设备催交、货物的开箱检验、设备质量问题的处理、</w:t>
      </w:r>
      <w:r>
        <w:rPr>
          <w:rFonts w:hint="eastAsia"/>
          <w:sz w:val="24"/>
          <w:lang w:eastAsia="zh-CN"/>
        </w:rPr>
        <w:t>安装和调试</w:t>
      </w:r>
      <w:r w:rsidR="00C858CB">
        <w:rPr>
          <w:rFonts w:hint="eastAsia"/>
          <w:sz w:val="24"/>
          <w:lang w:eastAsia="zh-CN"/>
        </w:rPr>
        <w:t>（包含现场盘柜改造及电源柜互感器至计量表柜电缆敷设接线等）</w:t>
      </w:r>
      <w:r>
        <w:rPr>
          <w:rFonts w:hint="eastAsia"/>
          <w:sz w:val="24"/>
          <w:lang w:eastAsia="zh-CN"/>
        </w:rPr>
        <w:t>、参加试运和性能验收试验。经投标方确认和签证的工序如因投标方技术服务人员指导错误而发生问题，投标方负全部责任。</w:t>
      </w:r>
    </w:p>
    <w:p w:rsidR="005F24DA" w:rsidRDefault="005F24DA" w:rsidP="005F24DA">
      <w:pPr>
        <w:spacing w:line="360" w:lineRule="auto"/>
        <w:ind w:firstLineChars="236" w:firstLine="566"/>
        <w:rPr>
          <w:sz w:val="24"/>
          <w:lang w:eastAsia="zh-CN"/>
        </w:rPr>
      </w:pPr>
      <w:r>
        <w:rPr>
          <w:rFonts w:hint="eastAsia"/>
          <w:sz w:val="24"/>
          <w:lang w:eastAsia="zh-CN"/>
        </w:rPr>
        <w:t>投标方对其现场服务人员的一切行为负全部责任，且投标方服务人员的一切费用己包含在合同总价中。</w:t>
      </w:r>
    </w:p>
    <w:p w:rsidR="005F24DA" w:rsidRPr="00FA25B8" w:rsidRDefault="005F24DA" w:rsidP="005F24DA">
      <w:pPr>
        <w:pStyle w:val="3"/>
        <w:numPr>
          <w:ilvl w:val="1"/>
          <w:numId w:val="12"/>
        </w:numPr>
        <w:autoSpaceDE/>
        <w:autoSpaceDN/>
        <w:adjustRightInd w:val="0"/>
        <w:spacing w:before="0" w:after="0" w:line="360" w:lineRule="auto"/>
        <w:ind w:left="0" w:firstLine="0"/>
        <w:jc w:val="both"/>
        <w:textAlignment w:val="baseline"/>
        <w:rPr>
          <w:kern w:val="16"/>
          <w:sz w:val="24"/>
          <w:szCs w:val="24"/>
        </w:rPr>
      </w:pPr>
      <w:bookmarkStart w:id="169" w:name="_Toc392163434"/>
      <w:r w:rsidRPr="00FA25B8">
        <w:rPr>
          <w:rFonts w:hint="eastAsia"/>
          <w:sz w:val="24"/>
          <w:szCs w:val="24"/>
        </w:rPr>
        <w:t>技术</w:t>
      </w:r>
      <w:r w:rsidRPr="00FA25B8">
        <w:rPr>
          <w:rFonts w:hint="eastAsia"/>
          <w:kern w:val="44"/>
          <w:sz w:val="24"/>
          <w:szCs w:val="24"/>
        </w:rPr>
        <w:t>培训</w:t>
      </w:r>
      <w:bookmarkEnd w:id="169"/>
    </w:p>
    <w:p w:rsidR="005F24DA" w:rsidRDefault="005F24DA" w:rsidP="005F24DA">
      <w:pPr>
        <w:spacing w:line="360" w:lineRule="auto"/>
        <w:ind w:firstLineChars="236" w:firstLine="566"/>
        <w:rPr>
          <w:sz w:val="24"/>
          <w:lang w:eastAsia="zh-CN"/>
        </w:rPr>
      </w:pPr>
      <w:r>
        <w:rPr>
          <w:rFonts w:hint="eastAsia"/>
          <w:sz w:val="24"/>
          <w:lang w:eastAsia="zh-CN"/>
        </w:rPr>
        <w:t>为使合同设备能正常安装和运行，投标方有责任提供相应的技术培训。培训内容应与工程进度相一致。培训的时间、人数、地点等具体内容由买卖双方商定。</w:t>
      </w:r>
    </w:p>
    <w:p w:rsidR="005F24DA" w:rsidRPr="00FA25B8" w:rsidRDefault="005F24DA" w:rsidP="005F24DA">
      <w:pPr>
        <w:pStyle w:val="3"/>
        <w:numPr>
          <w:ilvl w:val="1"/>
          <w:numId w:val="12"/>
        </w:numPr>
        <w:autoSpaceDE/>
        <w:autoSpaceDN/>
        <w:adjustRightInd w:val="0"/>
        <w:spacing w:before="0" w:after="0" w:line="360" w:lineRule="auto"/>
        <w:ind w:left="0" w:firstLine="0"/>
        <w:jc w:val="both"/>
        <w:textAlignment w:val="baseline"/>
        <w:rPr>
          <w:kern w:val="16"/>
          <w:sz w:val="24"/>
          <w:szCs w:val="24"/>
        </w:rPr>
      </w:pPr>
      <w:bookmarkStart w:id="170" w:name="_Toc392163435"/>
      <w:r w:rsidRPr="00FA25B8">
        <w:rPr>
          <w:rFonts w:hint="eastAsia"/>
          <w:kern w:val="16"/>
          <w:sz w:val="24"/>
          <w:szCs w:val="24"/>
        </w:rPr>
        <w:lastRenderedPageBreak/>
        <w:t>设计联络会</w:t>
      </w:r>
      <w:bookmarkEnd w:id="170"/>
    </w:p>
    <w:p w:rsidR="005F24DA" w:rsidRDefault="005F24DA" w:rsidP="005F24DA">
      <w:pPr>
        <w:spacing w:line="360" w:lineRule="auto"/>
        <w:ind w:firstLineChars="236" w:firstLine="566"/>
        <w:rPr>
          <w:sz w:val="24"/>
          <w:lang w:eastAsia="zh-CN"/>
        </w:rPr>
      </w:pPr>
      <w:r>
        <w:rPr>
          <w:rFonts w:hint="eastAsia"/>
          <w:sz w:val="24"/>
          <w:lang w:eastAsia="zh-CN"/>
        </w:rPr>
        <w:t>设计联络会的目的是保证合同设备和电厂的成功设计，及时协调和解决设计中的技术问题，协调招标方、投标方及相关设备供货方之间的接口问题。</w:t>
      </w:r>
    </w:p>
    <w:p w:rsidR="005F24DA" w:rsidRDefault="005F24DA" w:rsidP="005F24DA">
      <w:pPr>
        <w:spacing w:line="360" w:lineRule="auto"/>
        <w:ind w:firstLineChars="236" w:firstLine="566"/>
        <w:rPr>
          <w:sz w:val="24"/>
          <w:lang w:eastAsia="zh-CN"/>
        </w:rPr>
      </w:pPr>
      <w:r>
        <w:rPr>
          <w:rFonts w:hint="eastAsia"/>
          <w:sz w:val="24"/>
          <w:lang w:eastAsia="zh-CN"/>
        </w:rPr>
        <w:t>有关设计联络的计划、时间、地点和内容要求由买卖双方商定。</w:t>
      </w:r>
    </w:p>
    <w:p w:rsidR="005F24DA" w:rsidRDefault="005F24DA" w:rsidP="005F24DA">
      <w:pPr>
        <w:pStyle w:val="2"/>
        <w:keepNext/>
        <w:keepLines/>
        <w:numPr>
          <w:ilvl w:val="0"/>
          <w:numId w:val="12"/>
        </w:numPr>
        <w:autoSpaceDE/>
        <w:autoSpaceDN/>
        <w:adjustRightInd w:val="0"/>
        <w:spacing w:line="360" w:lineRule="auto"/>
        <w:textAlignment w:val="baseline"/>
        <w:rPr>
          <w:kern w:val="16"/>
        </w:rPr>
      </w:pPr>
      <w:bookmarkStart w:id="171" w:name="_Toc392163436"/>
      <w:bookmarkStart w:id="172" w:name="_Toc392163521"/>
      <w:bookmarkStart w:id="173" w:name="_Toc392170091"/>
      <w:bookmarkStart w:id="174" w:name="_Toc392781473"/>
      <w:r>
        <w:rPr>
          <w:rFonts w:hint="eastAsia"/>
          <w:kern w:val="16"/>
        </w:rPr>
        <w:t>包装及</w:t>
      </w:r>
      <w:r>
        <w:rPr>
          <w:rFonts w:hint="eastAsia"/>
        </w:rPr>
        <w:t>运输</w:t>
      </w:r>
      <w:bookmarkEnd w:id="171"/>
      <w:bookmarkEnd w:id="172"/>
      <w:bookmarkEnd w:id="173"/>
      <w:bookmarkEnd w:id="174"/>
    </w:p>
    <w:p w:rsidR="005F24DA" w:rsidRDefault="005F24DA" w:rsidP="005F24DA">
      <w:pPr>
        <w:spacing w:line="360" w:lineRule="auto"/>
        <w:ind w:firstLineChars="236" w:firstLine="566"/>
        <w:rPr>
          <w:sz w:val="24"/>
          <w:lang w:eastAsia="zh-CN"/>
        </w:rPr>
      </w:pPr>
      <w:r>
        <w:rPr>
          <w:rFonts w:hint="eastAsia"/>
          <w:sz w:val="24"/>
          <w:lang w:eastAsia="zh-CN"/>
        </w:rPr>
        <w:t>投标方应保证对合同设备的所有包装在运输、装卸过程中完好无损，并有减震、防冲击的措施。若包装无法防止运输、装卸过程中垂直、水平加速度引起的设备损坏，投标方要在设备的设计结构上予以解决。</w:t>
      </w:r>
    </w:p>
    <w:p w:rsidR="005F24DA" w:rsidRDefault="005F24DA" w:rsidP="005F24DA">
      <w:pPr>
        <w:spacing w:line="360" w:lineRule="auto"/>
        <w:ind w:firstLineChars="236" w:firstLine="566"/>
        <w:rPr>
          <w:sz w:val="24"/>
          <w:lang w:eastAsia="zh-CN"/>
        </w:rPr>
      </w:pPr>
      <w:r>
        <w:rPr>
          <w:rFonts w:hint="eastAsia"/>
          <w:sz w:val="24"/>
          <w:lang w:eastAsia="zh-CN"/>
        </w:rPr>
        <w:t>设备的包装与保管措施应满足露天堆放六个月的要求。</w:t>
      </w:r>
    </w:p>
    <w:p w:rsidR="005F24DA" w:rsidRDefault="005F24DA" w:rsidP="005F24DA">
      <w:pPr>
        <w:snapToGrid w:val="0"/>
        <w:spacing w:line="360" w:lineRule="auto"/>
        <w:rPr>
          <w:bCs/>
          <w:sz w:val="24"/>
          <w:lang w:eastAsia="zh-CN"/>
        </w:rPr>
      </w:pPr>
      <w:r>
        <w:rPr>
          <w:rFonts w:hint="eastAsia"/>
          <w:sz w:val="24"/>
          <w:lang w:eastAsia="zh-CN"/>
        </w:rPr>
        <w:t>投标方设备交货地点为</w:t>
      </w:r>
      <w:r>
        <w:rPr>
          <w:rFonts w:hint="eastAsia"/>
          <w:sz w:val="24"/>
          <w:u w:val="single"/>
          <w:lang w:eastAsia="zh-CN"/>
        </w:rPr>
        <w:t>翔鹭石化(漳州)有限公司余热蒸汽透平发电项目</w:t>
      </w:r>
      <w:r>
        <w:rPr>
          <w:rFonts w:hint="eastAsia"/>
          <w:sz w:val="24"/>
          <w:lang w:eastAsia="zh-CN"/>
        </w:rPr>
        <w:t>项目现场招标方指定地点。</w:t>
      </w:r>
    </w:p>
    <w:p w:rsidR="00FA25B8" w:rsidRDefault="00FA25B8" w:rsidP="00FA25B8">
      <w:pPr>
        <w:pStyle w:val="10"/>
        <w:jc w:val="center"/>
        <w:rPr>
          <w:b w:val="0"/>
        </w:rPr>
      </w:pPr>
      <w:bookmarkStart w:id="175" w:name="_Toc18080343"/>
      <w:bookmarkStart w:id="176" w:name="_Toc51382324"/>
      <w:bookmarkStart w:id="177" w:name="_Toc73347366"/>
      <w:bookmarkStart w:id="178" w:name="_Toc73347438"/>
      <w:bookmarkStart w:id="179" w:name="_Toc73347480"/>
      <w:bookmarkStart w:id="180" w:name="_Toc84644834"/>
      <w:bookmarkStart w:id="181" w:name="_Toc142287856"/>
      <w:bookmarkStart w:id="182" w:name="_Toc392163437"/>
      <w:bookmarkStart w:id="183" w:name="_Toc392163522"/>
      <w:bookmarkStart w:id="184" w:name="_Toc392781474"/>
      <w:bookmarkStart w:id="185" w:name="_Toc142287849"/>
      <w:bookmarkStart w:id="186" w:name="_Toc18080333"/>
      <w:bookmarkStart w:id="187" w:name="_Toc51382315"/>
      <w:bookmarkStart w:id="188" w:name="_Toc73347359"/>
      <w:bookmarkStart w:id="189" w:name="_Toc73347431"/>
      <w:bookmarkStart w:id="190" w:name="_Toc73347473"/>
      <w:bookmarkStart w:id="191" w:name="_Toc84644827"/>
      <w:r>
        <w:rPr>
          <w:rFonts w:hint="eastAsia"/>
          <w:b w:val="0"/>
          <w:lang w:eastAsia="zh-CN"/>
        </w:rPr>
        <w:t>三、</w:t>
      </w:r>
      <w:r>
        <w:rPr>
          <w:rFonts w:hint="eastAsia"/>
          <w:b w:val="0"/>
        </w:rPr>
        <w:t xml:space="preserve"> </w:t>
      </w:r>
      <w:bookmarkEnd w:id="175"/>
      <w:r>
        <w:rPr>
          <w:rFonts w:hint="eastAsia"/>
          <w:b w:val="0"/>
        </w:rPr>
        <w:t>差异表</w:t>
      </w:r>
      <w:bookmarkEnd w:id="176"/>
      <w:bookmarkEnd w:id="177"/>
      <w:bookmarkEnd w:id="178"/>
      <w:bookmarkEnd w:id="179"/>
      <w:bookmarkEnd w:id="180"/>
      <w:bookmarkEnd w:id="181"/>
      <w:bookmarkEnd w:id="182"/>
      <w:bookmarkEnd w:id="183"/>
      <w:bookmarkEnd w:id="184"/>
    </w:p>
    <w:tbl>
      <w:tblPr>
        <w:tblW w:w="0" w:type="auto"/>
        <w:jc w:val="center"/>
        <w:tblLayout w:type="fixed"/>
        <w:tblCellMar>
          <w:left w:w="28" w:type="dxa"/>
          <w:right w:w="28" w:type="dxa"/>
        </w:tblCellMar>
        <w:tblLook w:val="0000"/>
      </w:tblPr>
      <w:tblGrid>
        <w:gridCol w:w="840"/>
        <w:gridCol w:w="965"/>
        <w:gridCol w:w="2875"/>
        <w:gridCol w:w="938"/>
        <w:gridCol w:w="2662"/>
      </w:tblGrid>
      <w:tr w:rsidR="00FA25B8" w:rsidTr="00E95F16">
        <w:trPr>
          <w:cantSplit/>
          <w:jc w:val="center"/>
        </w:trPr>
        <w:tc>
          <w:tcPr>
            <w:tcW w:w="840" w:type="dxa"/>
            <w:vMerge w:val="restart"/>
            <w:tcBorders>
              <w:top w:val="double" w:sz="4" w:space="0" w:color="auto"/>
              <w:left w:val="double" w:sz="4" w:space="0" w:color="auto"/>
              <w:bottom w:val="single" w:sz="6" w:space="0" w:color="auto"/>
              <w:right w:val="single" w:sz="6" w:space="0" w:color="auto"/>
            </w:tcBorders>
            <w:vAlign w:val="center"/>
          </w:tcPr>
          <w:p w:rsidR="00FA25B8" w:rsidRDefault="00FA25B8" w:rsidP="00E95F16">
            <w:pPr>
              <w:spacing w:before="60" w:after="60" w:line="360" w:lineRule="auto"/>
              <w:jc w:val="center"/>
              <w:rPr>
                <w:sz w:val="24"/>
              </w:rPr>
            </w:pPr>
            <w:r>
              <w:rPr>
                <w:rFonts w:hint="eastAsia"/>
                <w:sz w:val="24"/>
              </w:rPr>
              <w:t>序号</w:t>
            </w:r>
          </w:p>
        </w:tc>
        <w:tc>
          <w:tcPr>
            <w:tcW w:w="3840" w:type="dxa"/>
            <w:gridSpan w:val="2"/>
            <w:tcBorders>
              <w:top w:val="double" w:sz="4" w:space="0" w:color="auto"/>
              <w:left w:val="nil"/>
              <w:bottom w:val="single" w:sz="6" w:space="0" w:color="auto"/>
              <w:right w:val="single" w:sz="6" w:space="0" w:color="auto"/>
            </w:tcBorders>
          </w:tcPr>
          <w:p w:rsidR="00FA25B8" w:rsidRDefault="00FA25B8" w:rsidP="00E95F16">
            <w:pPr>
              <w:spacing w:before="60" w:after="60" w:line="360" w:lineRule="auto"/>
              <w:jc w:val="center"/>
              <w:rPr>
                <w:sz w:val="24"/>
              </w:rPr>
            </w:pPr>
            <w:r>
              <w:rPr>
                <w:rFonts w:hint="eastAsia"/>
                <w:sz w:val="24"/>
              </w:rPr>
              <w:t>技术规范书</w:t>
            </w:r>
          </w:p>
        </w:tc>
        <w:tc>
          <w:tcPr>
            <w:tcW w:w="3600" w:type="dxa"/>
            <w:gridSpan w:val="2"/>
            <w:tcBorders>
              <w:top w:val="double" w:sz="4" w:space="0" w:color="auto"/>
              <w:left w:val="nil"/>
              <w:bottom w:val="single" w:sz="6" w:space="0" w:color="auto"/>
              <w:right w:val="double" w:sz="4" w:space="0" w:color="auto"/>
            </w:tcBorders>
          </w:tcPr>
          <w:p w:rsidR="00FA25B8" w:rsidRDefault="00FA25B8" w:rsidP="00E95F16">
            <w:pPr>
              <w:spacing w:before="60" w:after="60" w:line="360" w:lineRule="auto"/>
              <w:jc w:val="center"/>
              <w:rPr>
                <w:sz w:val="24"/>
              </w:rPr>
            </w:pPr>
            <w:r>
              <w:rPr>
                <w:rFonts w:hint="eastAsia"/>
                <w:sz w:val="24"/>
              </w:rPr>
              <w:t>投标文件</w:t>
            </w:r>
          </w:p>
        </w:tc>
      </w:tr>
      <w:tr w:rsidR="00FA25B8" w:rsidTr="00E95F16">
        <w:trPr>
          <w:cantSplit/>
          <w:jc w:val="center"/>
        </w:trPr>
        <w:tc>
          <w:tcPr>
            <w:tcW w:w="840" w:type="dxa"/>
            <w:vMerge/>
            <w:tcBorders>
              <w:top w:val="single" w:sz="6" w:space="0" w:color="auto"/>
              <w:left w:val="double" w:sz="4" w:space="0" w:color="auto"/>
              <w:bottom w:val="single" w:sz="6" w:space="0" w:color="auto"/>
              <w:right w:val="single" w:sz="6" w:space="0" w:color="auto"/>
            </w:tcBorders>
          </w:tcPr>
          <w:p w:rsidR="00FA25B8" w:rsidRDefault="00FA25B8" w:rsidP="00E95F16">
            <w:pPr>
              <w:spacing w:before="60" w:after="60" w:line="360" w:lineRule="auto"/>
              <w:jc w:val="center"/>
              <w:rPr>
                <w:sz w:val="24"/>
              </w:rPr>
            </w:pPr>
          </w:p>
        </w:tc>
        <w:tc>
          <w:tcPr>
            <w:tcW w:w="965" w:type="dxa"/>
            <w:tcBorders>
              <w:top w:val="single" w:sz="6" w:space="0" w:color="auto"/>
              <w:left w:val="nil"/>
              <w:bottom w:val="single" w:sz="6" w:space="0" w:color="auto"/>
              <w:right w:val="single" w:sz="6" w:space="0" w:color="auto"/>
            </w:tcBorders>
          </w:tcPr>
          <w:p w:rsidR="00FA25B8" w:rsidRDefault="00FA25B8" w:rsidP="00E95F16">
            <w:pPr>
              <w:spacing w:before="60" w:after="60" w:line="360" w:lineRule="auto"/>
              <w:jc w:val="center"/>
              <w:rPr>
                <w:sz w:val="24"/>
              </w:rPr>
            </w:pPr>
            <w:r>
              <w:rPr>
                <w:rFonts w:hint="eastAsia"/>
                <w:sz w:val="24"/>
              </w:rPr>
              <w:t>条目</w:t>
            </w:r>
          </w:p>
        </w:tc>
        <w:tc>
          <w:tcPr>
            <w:tcW w:w="2875" w:type="dxa"/>
            <w:tcBorders>
              <w:top w:val="single" w:sz="6" w:space="0" w:color="auto"/>
              <w:left w:val="nil"/>
              <w:bottom w:val="single" w:sz="6" w:space="0" w:color="auto"/>
              <w:right w:val="single" w:sz="6" w:space="0" w:color="auto"/>
            </w:tcBorders>
          </w:tcPr>
          <w:p w:rsidR="00FA25B8" w:rsidRDefault="00FA25B8" w:rsidP="00E95F16">
            <w:pPr>
              <w:spacing w:before="60" w:after="60" w:line="360" w:lineRule="auto"/>
              <w:jc w:val="center"/>
              <w:rPr>
                <w:sz w:val="24"/>
              </w:rPr>
            </w:pPr>
            <w:r>
              <w:rPr>
                <w:rFonts w:hint="eastAsia"/>
                <w:sz w:val="24"/>
              </w:rPr>
              <w:t>简要内容</w:t>
            </w:r>
          </w:p>
        </w:tc>
        <w:tc>
          <w:tcPr>
            <w:tcW w:w="938" w:type="dxa"/>
            <w:tcBorders>
              <w:top w:val="single" w:sz="6" w:space="0" w:color="auto"/>
              <w:left w:val="nil"/>
              <w:bottom w:val="single" w:sz="6" w:space="0" w:color="auto"/>
              <w:right w:val="single" w:sz="6" w:space="0" w:color="auto"/>
            </w:tcBorders>
          </w:tcPr>
          <w:p w:rsidR="00FA25B8" w:rsidRDefault="00FA25B8" w:rsidP="00E95F16">
            <w:pPr>
              <w:spacing w:before="60" w:after="60" w:line="360" w:lineRule="auto"/>
              <w:jc w:val="center"/>
              <w:rPr>
                <w:sz w:val="24"/>
              </w:rPr>
            </w:pPr>
            <w:r>
              <w:rPr>
                <w:rFonts w:hint="eastAsia"/>
                <w:sz w:val="24"/>
              </w:rPr>
              <w:t>条目</w:t>
            </w:r>
          </w:p>
        </w:tc>
        <w:tc>
          <w:tcPr>
            <w:tcW w:w="2662" w:type="dxa"/>
            <w:tcBorders>
              <w:top w:val="single" w:sz="6" w:space="0" w:color="auto"/>
              <w:left w:val="nil"/>
              <w:bottom w:val="single" w:sz="6" w:space="0" w:color="auto"/>
              <w:right w:val="double" w:sz="4" w:space="0" w:color="auto"/>
            </w:tcBorders>
          </w:tcPr>
          <w:p w:rsidR="00FA25B8" w:rsidRDefault="00FA25B8" w:rsidP="00E95F16">
            <w:pPr>
              <w:spacing w:before="60" w:after="60" w:line="360" w:lineRule="auto"/>
              <w:jc w:val="center"/>
              <w:rPr>
                <w:sz w:val="24"/>
              </w:rPr>
            </w:pPr>
            <w:r>
              <w:rPr>
                <w:rFonts w:hint="eastAsia"/>
                <w:sz w:val="24"/>
              </w:rPr>
              <w:t>简要内容</w:t>
            </w:r>
          </w:p>
        </w:tc>
      </w:tr>
      <w:tr w:rsidR="00FA25B8" w:rsidTr="00E95F16">
        <w:trPr>
          <w:jc w:val="center"/>
        </w:trPr>
        <w:tc>
          <w:tcPr>
            <w:tcW w:w="840" w:type="dxa"/>
            <w:tcBorders>
              <w:top w:val="single" w:sz="6" w:space="0" w:color="auto"/>
              <w:left w:val="double" w:sz="4" w:space="0" w:color="auto"/>
              <w:bottom w:val="single" w:sz="6" w:space="0" w:color="auto"/>
            </w:tcBorders>
          </w:tcPr>
          <w:p w:rsidR="00FA25B8" w:rsidRDefault="00FA25B8" w:rsidP="00E95F16">
            <w:pPr>
              <w:spacing w:before="60" w:after="60" w:line="360" w:lineRule="auto"/>
              <w:rPr>
                <w:sz w:val="24"/>
              </w:rPr>
            </w:pPr>
          </w:p>
        </w:tc>
        <w:tc>
          <w:tcPr>
            <w:tcW w:w="965" w:type="dxa"/>
            <w:tcBorders>
              <w:top w:val="single" w:sz="6" w:space="0" w:color="auto"/>
              <w:left w:val="single" w:sz="6" w:space="0" w:color="auto"/>
              <w:bottom w:val="single" w:sz="6" w:space="0" w:color="auto"/>
              <w:right w:val="single" w:sz="6" w:space="0" w:color="auto"/>
            </w:tcBorders>
          </w:tcPr>
          <w:p w:rsidR="00FA25B8" w:rsidRDefault="00FA25B8" w:rsidP="00E95F16">
            <w:pPr>
              <w:spacing w:before="60" w:after="60" w:line="360" w:lineRule="auto"/>
              <w:rPr>
                <w:sz w:val="24"/>
              </w:rPr>
            </w:pPr>
          </w:p>
        </w:tc>
        <w:tc>
          <w:tcPr>
            <w:tcW w:w="2875" w:type="dxa"/>
            <w:tcBorders>
              <w:top w:val="single" w:sz="6" w:space="0" w:color="auto"/>
              <w:left w:val="nil"/>
              <w:bottom w:val="single" w:sz="6" w:space="0" w:color="auto"/>
            </w:tcBorders>
          </w:tcPr>
          <w:p w:rsidR="00FA25B8" w:rsidRDefault="00FA25B8" w:rsidP="00E95F16">
            <w:pPr>
              <w:spacing w:before="60" w:after="60" w:line="360" w:lineRule="auto"/>
              <w:rPr>
                <w:sz w:val="24"/>
              </w:rPr>
            </w:pPr>
          </w:p>
        </w:tc>
        <w:tc>
          <w:tcPr>
            <w:tcW w:w="938" w:type="dxa"/>
            <w:tcBorders>
              <w:top w:val="single" w:sz="6" w:space="0" w:color="auto"/>
              <w:left w:val="single" w:sz="6" w:space="0" w:color="auto"/>
              <w:bottom w:val="single" w:sz="6" w:space="0" w:color="auto"/>
              <w:right w:val="single" w:sz="6" w:space="0" w:color="auto"/>
            </w:tcBorders>
          </w:tcPr>
          <w:p w:rsidR="00FA25B8" w:rsidRDefault="00FA25B8" w:rsidP="00E95F16">
            <w:pPr>
              <w:spacing w:before="60" w:after="60" w:line="360" w:lineRule="auto"/>
              <w:rPr>
                <w:sz w:val="24"/>
              </w:rPr>
            </w:pPr>
          </w:p>
        </w:tc>
        <w:tc>
          <w:tcPr>
            <w:tcW w:w="2662" w:type="dxa"/>
            <w:tcBorders>
              <w:top w:val="single" w:sz="6" w:space="0" w:color="auto"/>
              <w:left w:val="nil"/>
              <w:bottom w:val="single" w:sz="6" w:space="0" w:color="auto"/>
              <w:right w:val="double" w:sz="4" w:space="0" w:color="auto"/>
            </w:tcBorders>
          </w:tcPr>
          <w:p w:rsidR="00FA25B8" w:rsidRDefault="00FA25B8" w:rsidP="00E95F16">
            <w:pPr>
              <w:spacing w:before="60" w:after="60" w:line="360" w:lineRule="auto"/>
              <w:rPr>
                <w:sz w:val="24"/>
              </w:rPr>
            </w:pPr>
          </w:p>
        </w:tc>
      </w:tr>
      <w:tr w:rsidR="00FA25B8" w:rsidTr="00E95F16">
        <w:trPr>
          <w:jc w:val="center"/>
        </w:trPr>
        <w:tc>
          <w:tcPr>
            <w:tcW w:w="840" w:type="dxa"/>
            <w:tcBorders>
              <w:top w:val="single" w:sz="6" w:space="0" w:color="auto"/>
              <w:left w:val="double" w:sz="4" w:space="0" w:color="auto"/>
              <w:bottom w:val="single" w:sz="6" w:space="0" w:color="auto"/>
            </w:tcBorders>
          </w:tcPr>
          <w:p w:rsidR="00FA25B8" w:rsidRDefault="00FA25B8" w:rsidP="00E95F16">
            <w:pPr>
              <w:spacing w:before="60" w:after="60" w:line="360" w:lineRule="auto"/>
              <w:rPr>
                <w:sz w:val="24"/>
              </w:rPr>
            </w:pPr>
          </w:p>
        </w:tc>
        <w:tc>
          <w:tcPr>
            <w:tcW w:w="965" w:type="dxa"/>
            <w:tcBorders>
              <w:top w:val="single" w:sz="6" w:space="0" w:color="auto"/>
              <w:left w:val="single" w:sz="6" w:space="0" w:color="auto"/>
              <w:bottom w:val="single" w:sz="6" w:space="0" w:color="auto"/>
              <w:right w:val="single" w:sz="6" w:space="0" w:color="auto"/>
            </w:tcBorders>
          </w:tcPr>
          <w:p w:rsidR="00FA25B8" w:rsidRDefault="00FA25B8" w:rsidP="00E95F16">
            <w:pPr>
              <w:spacing w:before="60" w:after="60" w:line="360" w:lineRule="auto"/>
              <w:rPr>
                <w:sz w:val="24"/>
              </w:rPr>
            </w:pPr>
          </w:p>
        </w:tc>
        <w:tc>
          <w:tcPr>
            <w:tcW w:w="2875" w:type="dxa"/>
            <w:tcBorders>
              <w:top w:val="single" w:sz="6" w:space="0" w:color="auto"/>
              <w:left w:val="nil"/>
              <w:bottom w:val="single" w:sz="6" w:space="0" w:color="auto"/>
            </w:tcBorders>
          </w:tcPr>
          <w:p w:rsidR="00FA25B8" w:rsidRDefault="00FA25B8" w:rsidP="00E95F16">
            <w:pPr>
              <w:spacing w:before="60" w:after="60" w:line="360" w:lineRule="auto"/>
              <w:rPr>
                <w:sz w:val="24"/>
              </w:rPr>
            </w:pPr>
          </w:p>
        </w:tc>
        <w:tc>
          <w:tcPr>
            <w:tcW w:w="938" w:type="dxa"/>
            <w:tcBorders>
              <w:top w:val="single" w:sz="6" w:space="0" w:color="auto"/>
              <w:left w:val="single" w:sz="6" w:space="0" w:color="auto"/>
              <w:bottom w:val="single" w:sz="6" w:space="0" w:color="auto"/>
              <w:right w:val="single" w:sz="6" w:space="0" w:color="auto"/>
            </w:tcBorders>
          </w:tcPr>
          <w:p w:rsidR="00FA25B8" w:rsidRDefault="00FA25B8" w:rsidP="00E95F16">
            <w:pPr>
              <w:spacing w:before="60" w:after="60" w:line="360" w:lineRule="auto"/>
              <w:rPr>
                <w:sz w:val="24"/>
              </w:rPr>
            </w:pPr>
          </w:p>
        </w:tc>
        <w:tc>
          <w:tcPr>
            <w:tcW w:w="2662" w:type="dxa"/>
            <w:tcBorders>
              <w:top w:val="single" w:sz="6" w:space="0" w:color="auto"/>
              <w:left w:val="nil"/>
              <w:bottom w:val="single" w:sz="6" w:space="0" w:color="auto"/>
              <w:right w:val="double" w:sz="4" w:space="0" w:color="auto"/>
            </w:tcBorders>
          </w:tcPr>
          <w:p w:rsidR="00FA25B8" w:rsidRDefault="00FA25B8" w:rsidP="00E95F16">
            <w:pPr>
              <w:spacing w:before="60" w:after="60" w:line="360" w:lineRule="auto"/>
              <w:rPr>
                <w:sz w:val="24"/>
              </w:rPr>
            </w:pPr>
          </w:p>
        </w:tc>
      </w:tr>
    </w:tbl>
    <w:p w:rsidR="00FA25B8" w:rsidRDefault="00FA25B8" w:rsidP="005F24DA">
      <w:pPr>
        <w:pStyle w:val="10"/>
        <w:jc w:val="center"/>
        <w:rPr>
          <w:b w:val="0"/>
          <w:lang w:eastAsia="zh-CN"/>
        </w:rPr>
      </w:pPr>
      <w:bookmarkStart w:id="192" w:name="_Hlt27493081"/>
      <w:bookmarkStart w:id="193" w:name="_Hlt67677546"/>
      <w:bookmarkStart w:id="194" w:name="_Toc18753463"/>
      <w:bookmarkStart w:id="195" w:name="_Toc396527855"/>
      <w:bookmarkStart w:id="196" w:name="_Toc135469431"/>
      <w:bookmarkStart w:id="197" w:name="_Toc174968921"/>
      <w:bookmarkStart w:id="198" w:name="_Toc396529294"/>
      <w:bookmarkStart w:id="199" w:name="_Toc392163438"/>
      <w:bookmarkStart w:id="200" w:name="_Toc392163523"/>
      <w:bookmarkStart w:id="201" w:name="_Toc397174655"/>
      <w:bookmarkStart w:id="202" w:name="_Toc392781475"/>
      <w:bookmarkStart w:id="203" w:name="_Toc397131870"/>
      <w:bookmarkStart w:id="204" w:name="_Toc396528070"/>
      <w:bookmarkStart w:id="205" w:name="_Toc396528501"/>
      <w:bookmarkStart w:id="206" w:name="_Toc501726294"/>
      <w:bookmarkStart w:id="207" w:name="_Toc396988671"/>
      <w:bookmarkStart w:id="208" w:name="_Toc396990285"/>
      <w:bookmarkStart w:id="209" w:name="_Toc511480534"/>
      <w:bookmarkStart w:id="210" w:name="_Toc397175926"/>
      <w:bookmarkStart w:id="211" w:name="_Toc399318780"/>
      <w:bookmarkStart w:id="212" w:name="_Toc515345811"/>
      <w:bookmarkStart w:id="213" w:name="_Toc501336203"/>
      <w:bookmarkStart w:id="214" w:name="_Toc515435227"/>
      <w:bookmarkStart w:id="215" w:name="_Toc501783264"/>
      <w:bookmarkStart w:id="216" w:name="_Toc503324992"/>
      <w:bookmarkStart w:id="217" w:name="_Toc115489332"/>
      <w:bookmarkStart w:id="218" w:name="_Toc515088392"/>
      <w:bookmarkStart w:id="219" w:name="_Toc515345647"/>
      <w:bookmarkStart w:id="220" w:name="_Toc264553362"/>
      <w:bookmarkStart w:id="221" w:name="_Toc515345850"/>
      <w:bookmarkStart w:id="222" w:name="_Toc515435283"/>
      <w:bookmarkStart w:id="223" w:name="_Toc18080345"/>
      <w:bookmarkStart w:id="224" w:name="_Toc9334719"/>
      <w:bookmarkStart w:id="225" w:name="_Toc51382326"/>
      <w:bookmarkStart w:id="226" w:name="_Toc73347368"/>
      <w:bookmarkStart w:id="227" w:name="_Toc73347440"/>
      <w:bookmarkStart w:id="228" w:name="_Toc73347482"/>
      <w:bookmarkStart w:id="229" w:name="_Toc84644836"/>
      <w:bookmarkStart w:id="230" w:name="_Toc142287858"/>
      <w:bookmarkEnd w:id="185"/>
      <w:bookmarkEnd w:id="186"/>
      <w:bookmarkEnd w:id="187"/>
      <w:bookmarkEnd w:id="188"/>
      <w:bookmarkEnd w:id="189"/>
      <w:bookmarkEnd w:id="190"/>
      <w:bookmarkEnd w:id="191"/>
      <w:bookmarkEnd w:id="192"/>
      <w:bookmarkEnd w:id="193"/>
    </w:p>
    <w:p w:rsidR="005F24DA" w:rsidRDefault="00FA25B8" w:rsidP="005F24DA">
      <w:pPr>
        <w:pStyle w:val="10"/>
        <w:jc w:val="center"/>
        <w:rPr>
          <w:b w:val="0"/>
          <w:lang w:eastAsia="zh-CN"/>
        </w:rPr>
      </w:pPr>
      <w:r>
        <w:rPr>
          <w:rFonts w:hint="eastAsia"/>
          <w:b w:val="0"/>
          <w:lang w:eastAsia="zh-CN"/>
        </w:rPr>
        <w:t>四、</w:t>
      </w:r>
      <w:r w:rsidR="005F24DA">
        <w:rPr>
          <w:b w:val="0"/>
          <w:lang w:eastAsia="zh-CN"/>
        </w:rPr>
        <w:t xml:space="preserve"> </w:t>
      </w:r>
      <w:r w:rsidR="005F24DA">
        <w:rPr>
          <w:rFonts w:hint="eastAsia"/>
          <w:b w:val="0"/>
          <w:lang w:eastAsia="zh-CN"/>
        </w:rPr>
        <w:t>投标方需要说明的其他问题</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FA25B8" w:rsidRDefault="00FA25B8" w:rsidP="00FA25B8">
      <w:pPr>
        <w:rPr>
          <w:lang w:eastAsia="zh-CN"/>
        </w:rPr>
      </w:pPr>
    </w:p>
    <w:p w:rsidR="005F24DA" w:rsidRDefault="00FA25B8" w:rsidP="00FA25B8">
      <w:pPr>
        <w:pStyle w:val="10"/>
        <w:ind w:leftChars="245" w:left="539" w:firstLineChars="850" w:firstLine="2380"/>
        <w:rPr>
          <w:b w:val="0"/>
          <w:lang w:eastAsia="zh-CN"/>
        </w:rPr>
      </w:pPr>
      <w:bookmarkStart w:id="231" w:name="_Toc392163524"/>
      <w:bookmarkStart w:id="232" w:name="_Toc392781476"/>
      <w:bookmarkStart w:id="233" w:name="_Toc392163439"/>
      <w:r>
        <w:rPr>
          <w:rFonts w:hint="eastAsia"/>
          <w:b w:val="0"/>
          <w:lang w:eastAsia="zh-CN"/>
        </w:rPr>
        <w:t>五、</w:t>
      </w:r>
      <w:r w:rsidR="005F24DA">
        <w:rPr>
          <w:b w:val="0"/>
          <w:lang w:eastAsia="zh-CN"/>
        </w:rPr>
        <w:t xml:space="preserve"> </w:t>
      </w:r>
      <w:bookmarkEnd w:id="223"/>
      <w:bookmarkEnd w:id="224"/>
      <w:r w:rsidR="005F24DA">
        <w:rPr>
          <w:rFonts w:hint="eastAsia"/>
          <w:b w:val="0"/>
          <w:lang w:eastAsia="zh-CN"/>
        </w:rPr>
        <w:t>技术规范书附图</w:t>
      </w:r>
      <w:bookmarkEnd w:id="225"/>
      <w:bookmarkEnd w:id="226"/>
      <w:bookmarkEnd w:id="227"/>
      <w:bookmarkEnd w:id="228"/>
      <w:bookmarkEnd w:id="229"/>
      <w:bookmarkEnd w:id="230"/>
      <w:bookmarkEnd w:id="231"/>
      <w:bookmarkEnd w:id="232"/>
      <w:bookmarkEnd w:id="233"/>
    </w:p>
    <w:p w:rsidR="005F24DA" w:rsidRDefault="005F24DA" w:rsidP="005F24DA">
      <w:pPr>
        <w:spacing w:before="60" w:after="60" w:line="360" w:lineRule="auto"/>
        <w:ind w:firstLineChars="200" w:firstLine="480"/>
        <w:rPr>
          <w:sz w:val="24"/>
          <w:szCs w:val="24"/>
          <w:lang w:eastAsia="zh-CN"/>
        </w:rPr>
      </w:pPr>
      <w:r>
        <w:rPr>
          <w:rFonts w:hint="eastAsia"/>
          <w:sz w:val="24"/>
          <w:lang w:eastAsia="zh-CN"/>
        </w:rPr>
        <w:t>附图</w:t>
      </w:r>
      <w:r>
        <w:rPr>
          <w:rFonts w:hint="eastAsia"/>
          <w:sz w:val="24"/>
          <w:szCs w:val="24"/>
          <w:lang w:eastAsia="zh-CN"/>
        </w:rPr>
        <w:t>1.</w:t>
      </w:r>
      <w:bookmarkEnd w:id="120"/>
      <w:bookmarkEnd w:id="121"/>
      <w:bookmarkEnd w:id="122"/>
      <w:bookmarkEnd w:id="123"/>
      <w:bookmarkEnd w:id="124"/>
      <w:bookmarkEnd w:id="125"/>
      <w:bookmarkEnd w:id="126"/>
      <w:bookmarkEnd w:id="127"/>
      <w:bookmarkEnd w:id="128"/>
      <w:bookmarkEnd w:id="129"/>
      <w:bookmarkEnd w:id="130"/>
      <w:bookmarkEnd w:id="131"/>
      <w:bookmarkEnd w:id="132"/>
      <w:r>
        <w:rPr>
          <w:rFonts w:hint="eastAsia"/>
          <w:sz w:val="24"/>
          <w:szCs w:val="24"/>
          <w:lang w:eastAsia="zh-CN"/>
        </w:rPr>
        <w:t>351-FA01531S-D1-01 低压配电系统改造一次图</w:t>
      </w:r>
    </w:p>
    <w:p w:rsidR="005F24DA" w:rsidRDefault="005F24DA" w:rsidP="005F24DA">
      <w:pPr>
        <w:spacing w:before="60" w:after="60" w:line="360" w:lineRule="auto"/>
        <w:ind w:firstLineChars="200" w:firstLine="480"/>
        <w:rPr>
          <w:sz w:val="24"/>
          <w:szCs w:val="24"/>
          <w:lang w:eastAsia="zh-CN"/>
        </w:rPr>
      </w:pPr>
      <w:r>
        <w:rPr>
          <w:rFonts w:hint="eastAsia"/>
          <w:sz w:val="24"/>
          <w:lang w:eastAsia="zh-CN"/>
        </w:rPr>
        <w:t>附图2</w:t>
      </w:r>
      <w:r>
        <w:rPr>
          <w:rFonts w:hint="eastAsia"/>
          <w:sz w:val="24"/>
          <w:szCs w:val="24"/>
          <w:lang w:eastAsia="zh-CN"/>
        </w:rPr>
        <w:t>.351-FA01531S-D1-02 低压配电系统改造电气设备平面布置图</w:t>
      </w:r>
    </w:p>
    <w:p w:rsidR="0023417C" w:rsidRPr="005F24DA" w:rsidRDefault="0023417C" w:rsidP="00BE5A96">
      <w:pPr>
        <w:snapToGrid w:val="0"/>
        <w:spacing w:line="360" w:lineRule="auto"/>
        <w:rPr>
          <w:rFonts w:asciiTheme="majorEastAsia" w:eastAsiaTheme="majorEastAsia" w:hAnsiTheme="majorEastAsia"/>
          <w:b/>
          <w:sz w:val="24"/>
          <w:szCs w:val="24"/>
          <w:lang w:eastAsia="zh-CN"/>
        </w:rPr>
      </w:pPr>
    </w:p>
    <w:p w:rsidR="005F24DA" w:rsidRDefault="005F24DA" w:rsidP="005F24DA">
      <w:pPr>
        <w:pStyle w:val="1"/>
      </w:pPr>
    </w:p>
    <w:p w:rsidR="00FA25B8" w:rsidRDefault="00FA25B8" w:rsidP="005F24DA">
      <w:pPr>
        <w:pStyle w:val="1"/>
      </w:pPr>
    </w:p>
    <w:p w:rsidR="00FA25B8" w:rsidRDefault="00FA25B8" w:rsidP="005F24DA">
      <w:pPr>
        <w:pStyle w:val="1"/>
      </w:pPr>
    </w:p>
    <w:p w:rsidR="00FA25B8" w:rsidRDefault="00FA25B8" w:rsidP="005F24DA">
      <w:pPr>
        <w:pStyle w:val="1"/>
      </w:pPr>
    </w:p>
    <w:p w:rsidR="00FA25B8" w:rsidRDefault="00FA25B8" w:rsidP="005F24DA">
      <w:pPr>
        <w:pStyle w:val="1"/>
      </w:pPr>
    </w:p>
    <w:p w:rsidR="00FA25B8" w:rsidRDefault="00FA25B8" w:rsidP="005F24DA">
      <w:pPr>
        <w:pStyle w:val="1"/>
      </w:pPr>
    </w:p>
    <w:p w:rsidR="00FA25B8" w:rsidRDefault="00FA25B8" w:rsidP="005F24DA">
      <w:pPr>
        <w:pStyle w:val="1"/>
      </w:pPr>
    </w:p>
    <w:p w:rsidR="005F24DA" w:rsidRDefault="005F24DA" w:rsidP="005F24DA">
      <w:pPr>
        <w:pStyle w:val="1"/>
      </w:pPr>
    </w:p>
    <w:p w:rsidR="00967702" w:rsidRDefault="005F24DA" w:rsidP="005F24DA">
      <w:pPr>
        <w:pStyle w:val="1"/>
        <w:rPr>
          <w:b/>
          <w:sz w:val="28"/>
          <w:szCs w:val="28"/>
        </w:rPr>
      </w:pPr>
      <w:r w:rsidRPr="005F24DA">
        <w:rPr>
          <w:rFonts w:hint="eastAsia"/>
          <w:b/>
          <w:sz w:val="28"/>
          <w:szCs w:val="28"/>
        </w:rPr>
        <w:lastRenderedPageBreak/>
        <w:t>附件</w:t>
      </w:r>
      <w:r>
        <w:rPr>
          <w:rFonts w:hint="eastAsia"/>
          <w:b/>
          <w:sz w:val="28"/>
          <w:szCs w:val="28"/>
        </w:rPr>
        <w:t>3</w:t>
      </w:r>
      <w:r w:rsidRPr="005F24DA">
        <w:rPr>
          <w:rFonts w:hint="eastAsia"/>
          <w:b/>
          <w:sz w:val="28"/>
          <w:szCs w:val="28"/>
        </w:rPr>
        <w:t>：</w:t>
      </w:r>
    </w:p>
    <w:p w:rsidR="005F24DA" w:rsidRDefault="005F24DA" w:rsidP="005F24DA">
      <w:pPr>
        <w:pStyle w:val="1"/>
        <w:rPr>
          <w:b/>
          <w:sz w:val="28"/>
          <w:szCs w:val="28"/>
        </w:rPr>
      </w:pPr>
    </w:p>
    <w:p w:rsidR="005F24DA" w:rsidRPr="0063575E" w:rsidRDefault="005F24DA" w:rsidP="00E95F16">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5F24DA" w:rsidRDefault="005F24DA" w:rsidP="005F24DA">
      <w:pPr>
        <w:spacing w:line="360" w:lineRule="auto"/>
        <w:rPr>
          <w:szCs w:val="21"/>
          <w:lang w:eastAsia="zh-CN"/>
        </w:rPr>
      </w:pPr>
      <w:r>
        <w:rPr>
          <w:rFonts w:hint="eastAsia"/>
          <w:szCs w:val="21"/>
          <w:lang w:eastAsia="zh-CN"/>
        </w:rPr>
        <w:t>发包单位</w:t>
      </w:r>
      <w:r w:rsidRPr="0063575E">
        <w:rPr>
          <w:rFonts w:hint="eastAsia"/>
          <w:szCs w:val="21"/>
          <w:lang w:eastAsia="zh-CN"/>
        </w:rPr>
        <w:t>（以下简称甲方）</w:t>
      </w:r>
      <w:r>
        <w:rPr>
          <w:rFonts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翔鹭石化（漳州）有限公司  </w:t>
      </w:r>
      <w:r w:rsidRPr="009878EB">
        <w:rPr>
          <w:rFonts w:hint="eastAsia"/>
          <w:szCs w:val="21"/>
          <w:lang w:eastAsia="zh-CN"/>
        </w:rPr>
        <w:t xml:space="preserve">   </w:t>
      </w:r>
    </w:p>
    <w:p w:rsidR="005F24DA" w:rsidRPr="008F58ED" w:rsidRDefault="005F24DA" w:rsidP="005F24DA">
      <w:pPr>
        <w:spacing w:line="360" w:lineRule="auto"/>
        <w:rPr>
          <w:szCs w:val="21"/>
          <w:lang w:eastAsia="zh-CN"/>
        </w:rPr>
      </w:pPr>
      <w:r w:rsidRPr="0063575E">
        <w:rPr>
          <w:rFonts w:hint="eastAsia"/>
          <w:szCs w:val="21"/>
          <w:lang w:eastAsia="zh-CN"/>
        </w:rPr>
        <w:t>承包单位（以下简称乙方）</w:t>
      </w:r>
      <w:r>
        <w:rPr>
          <w:rFonts w:hint="eastAsia"/>
          <w:szCs w:val="21"/>
          <w:lang w:eastAsia="zh-CN"/>
        </w:rPr>
        <w:t>：</w:t>
      </w:r>
      <w:r w:rsidRPr="009878EB">
        <w:rPr>
          <w:rFonts w:hint="eastAsia"/>
          <w:szCs w:val="21"/>
          <w:u w:val="single"/>
          <w:lang w:eastAsia="zh-CN"/>
        </w:rPr>
        <w:t xml:space="preserve">  </w:t>
      </w:r>
      <w:r w:rsidR="00FA25B8">
        <w:rPr>
          <w:rFonts w:hint="eastAsia"/>
          <w:spacing w:val="20"/>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hint="eastAsia"/>
          <w:szCs w:val="21"/>
          <w:lang w:eastAsia="zh-CN"/>
        </w:rPr>
        <w:t xml:space="preserve">                   </w:t>
      </w:r>
    </w:p>
    <w:p w:rsidR="005F24DA" w:rsidRDefault="005F24DA" w:rsidP="005F24DA">
      <w:pPr>
        <w:spacing w:line="360" w:lineRule="auto"/>
        <w:rPr>
          <w:szCs w:val="21"/>
          <w:lang w:eastAsia="zh-CN"/>
        </w:rPr>
      </w:pPr>
      <w:r w:rsidRPr="0063575E">
        <w:rPr>
          <w:rFonts w:hint="eastAsia"/>
          <w:szCs w:val="21"/>
          <w:lang w:eastAsia="zh-CN"/>
        </w:rPr>
        <w:t xml:space="preserve">    </w:t>
      </w:r>
      <w:r>
        <w:rPr>
          <w:rFonts w:hint="eastAsia"/>
          <w:szCs w:val="21"/>
          <w:lang w:eastAsia="zh-CN"/>
        </w:rPr>
        <w:t xml:space="preserve"> </w:t>
      </w:r>
      <w:r w:rsidRPr="0063575E">
        <w:rPr>
          <w:rFonts w:hint="eastAsia"/>
          <w:szCs w:val="21"/>
          <w:lang w:eastAsia="zh-CN"/>
        </w:rPr>
        <w:t>双方就</w:t>
      </w:r>
      <w:r w:rsidR="00FA25B8">
        <w:rPr>
          <w:rFonts w:hint="eastAsia"/>
          <w:szCs w:val="21"/>
          <w:u w:val="single"/>
          <w:lang w:eastAsia="zh-CN"/>
        </w:rPr>
        <w:t>厂用电计量柜及表计</w:t>
      </w:r>
      <w:r>
        <w:rPr>
          <w:rFonts w:hint="eastAsia"/>
          <w:szCs w:val="21"/>
          <w:u w:val="single"/>
          <w:lang w:eastAsia="zh-CN"/>
        </w:rPr>
        <w:t>采购安装</w:t>
      </w:r>
      <w:r w:rsidRPr="00400A9A">
        <w:rPr>
          <w:rFonts w:hint="eastAsia"/>
          <w:szCs w:val="21"/>
          <w:u w:val="single"/>
          <w:lang w:eastAsia="zh-CN"/>
        </w:rPr>
        <w:t xml:space="preserve"> </w:t>
      </w:r>
      <w:r w:rsidRPr="0063575E">
        <w:rPr>
          <w:rFonts w:hint="eastAsia"/>
          <w:szCs w:val="21"/>
          <w:lang w:eastAsia="zh-CN"/>
        </w:rPr>
        <w:t>项目签订了</w:t>
      </w:r>
      <w:r w:rsidRPr="00400A9A">
        <w:rPr>
          <w:rFonts w:hint="eastAsia"/>
          <w:szCs w:val="21"/>
          <w:u w:val="single"/>
          <w:lang w:eastAsia="zh-CN"/>
        </w:rPr>
        <w:t xml:space="preserve"> </w:t>
      </w:r>
      <w:r>
        <w:rPr>
          <w:rFonts w:hint="eastAsia"/>
          <w:szCs w:val="21"/>
          <w:u w:val="single"/>
          <w:lang w:eastAsia="zh-CN"/>
        </w:rPr>
        <w:t>《采购</w:t>
      </w:r>
      <w:r w:rsidR="00B6295C">
        <w:rPr>
          <w:rFonts w:hint="eastAsia"/>
          <w:szCs w:val="21"/>
          <w:u w:val="single"/>
          <w:lang w:eastAsia="zh-CN"/>
        </w:rPr>
        <w:t>安装</w:t>
      </w:r>
      <w:r>
        <w:rPr>
          <w:rFonts w:hint="eastAsia"/>
          <w:szCs w:val="21"/>
          <w:u w:val="single"/>
          <w:lang w:eastAsia="zh-CN"/>
        </w:rPr>
        <w:t>合同》</w:t>
      </w:r>
      <w:r w:rsidRPr="00400A9A">
        <w:rPr>
          <w:rFonts w:hint="eastAsia"/>
          <w:szCs w:val="21"/>
          <w:u w:val="single"/>
          <w:lang w:eastAsia="zh-CN"/>
        </w:rPr>
        <w:t xml:space="preserve"> </w:t>
      </w:r>
      <w:r>
        <w:rPr>
          <w:rFonts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w:t>
      </w:r>
      <w:r>
        <w:rPr>
          <w:rFonts w:hint="eastAsia"/>
          <w:szCs w:val="21"/>
          <w:lang w:eastAsia="zh-CN"/>
        </w:rPr>
        <w:t>翔鹭石化（漳州）有限公司</w:t>
      </w:r>
      <w:r w:rsidRPr="0063575E">
        <w:rPr>
          <w:rFonts w:hint="eastAsia"/>
          <w:szCs w:val="21"/>
          <w:lang w:eastAsia="zh-CN"/>
        </w:rPr>
        <w:t>HSE管理制度，经双方协商，双方自愿签订本安全环保协议，作为主合同的附件。</w:t>
      </w:r>
    </w:p>
    <w:p w:rsidR="005F24DA" w:rsidRPr="00B118A4" w:rsidRDefault="005F24DA" w:rsidP="005F24DA">
      <w:pPr>
        <w:spacing w:line="360" w:lineRule="auto"/>
        <w:ind w:left="1"/>
        <w:rPr>
          <w:szCs w:val="21"/>
          <w:lang w:eastAsia="zh-CN"/>
        </w:rPr>
      </w:pPr>
      <w:r>
        <w:rPr>
          <w:rFonts w:hint="eastAsia"/>
          <w:b/>
          <w:szCs w:val="21"/>
          <w:lang w:eastAsia="zh-CN"/>
        </w:rPr>
        <w:t>一、</w:t>
      </w:r>
      <w:r w:rsidRPr="00B118A4">
        <w:rPr>
          <w:rFonts w:hint="eastAsia"/>
          <w:b/>
          <w:szCs w:val="21"/>
          <w:lang w:eastAsia="zh-CN"/>
        </w:rPr>
        <w:t>甲方的权利和义务：</w:t>
      </w:r>
    </w:p>
    <w:p w:rsidR="005F24DA" w:rsidRPr="00FA25B8" w:rsidRDefault="005F24DA" w:rsidP="00FA25B8">
      <w:pPr>
        <w:spacing w:line="360" w:lineRule="auto"/>
        <w:rPr>
          <w:szCs w:val="21"/>
          <w:lang w:eastAsia="zh-CN"/>
        </w:rPr>
      </w:pPr>
      <w:r w:rsidRPr="00FA25B8">
        <w:rPr>
          <w:rFonts w:hint="eastAsia"/>
          <w:szCs w:val="21"/>
          <w:lang w:eastAsia="zh-CN"/>
        </w:rPr>
        <w:t>1、 甲方有权对乙方的资质进行审查，确认其符合且具备进厂条件，方可进厂施工。</w:t>
      </w:r>
    </w:p>
    <w:p w:rsidR="005F24DA" w:rsidRPr="00FA25B8" w:rsidRDefault="005F24DA" w:rsidP="00FA25B8">
      <w:pPr>
        <w:spacing w:line="360" w:lineRule="auto"/>
        <w:rPr>
          <w:szCs w:val="21"/>
          <w:lang w:eastAsia="zh-CN"/>
        </w:rPr>
      </w:pPr>
      <w:r w:rsidRPr="00FA25B8">
        <w:rPr>
          <w:rFonts w:hint="eastAsia"/>
          <w:szCs w:val="21"/>
          <w:lang w:eastAsia="zh-CN"/>
        </w:rPr>
        <w:t>2、 甲方有权要求乙方维护好甲方相关的安全环保设施、设备和器材。</w:t>
      </w:r>
    </w:p>
    <w:p w:rsidR="005F24DA" w:rsidRPr="0063575E" w:rsidRDefault="005F24DA" w:rsidP="005F24DA">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5F24DA" w:rsidRDefault="005F24DA" w:rsidP="005F24DA">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5F24DA" w:rsidRDefault="005F24DA" w:rsidP="005F24DA">
      <w:pPr>
        <w:tabs>
          <w:tab w:val="num" w:pos="360"/>
          <w:tab w:val="num" w:pos="840"/>
        </w:tabs>
        <w:spacing w:line="360" w:lineRule="auto"/>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5F24DA" w:rsidRPr="00FA25B8" w:rsidRDefault="005F24DA" w:rsidP="00FA25B8">
      <w:pPr>
        <w:spacing w:line="360" w:lineRule="auto"/>
        <w:rPr>
          <w:b/>
          <w:szCs w:val="21"/>
          <w:lang w:eastAsia="zh-CN"/>
        </w:rPr>
      </w:pPr>
      <w:r w:rsidRPr="00FA25B8">
        <w:rPr>
          <w:rFonts w:hint="eastAsia"/>
          <w:szCs w:val="21"/>
          <w:lang w:eastAsia="zh-CN"/>
        </w:rPr>
        <w:t>6、 甲方负责对乙方进行厂级和部门级安全培训教育和考核，考核合格方可办理入厂手续。</w:t>
      </w:r>
    </w:p>
    <w:p w:rsidR="005F24DA" w:rsidRPr="0063575E" w:rsidRDefault="005F24DA" w:rsidP="005F24DA">
      <w:pPr>
        <w:tabs>
          <w:tab w:val="num" w:pos="360"/>
          <w:tab w:val="num" w:pos="840"/>
        </w:tabs>
        <w:spacing w:line="360" w:lineRule="auto"/>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5F24DA" w:rsidRPr="0063575E" w:rsidRDefault="005F24DA" w:rsidP="005F24DA">
      <w:pPr>
        <w:tabs>
          <w:tab w:val="num" w:pos="360"/>
          <w:tab w:val="num" w:pos="840"/>
        </w:tabs>
        <w:spacing w:line="360" w:lineRule="auto"/>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5F24DA" w:rsidRPr="00FB7887" w:rsidRDefault="005F24DA" w:rsidP="005F24DA">
      <w:pPr>
        <w:tabs>
          <w:tab w:val="num" w:pos="360"/>
          <w:tab w:val="num" w:pos="840"/>
        </w:tabs>
        <w:spacing w:line="360" w:lineRule="auto"/>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5F24DA" w:rsidRPr="0063575E" w:rsidRDefault="005F24DA" w:rsidP="005F24DA">
      <w:pPr>
        <w:spacing w:line="360" w:lineRule="auto"/>
        <w:ind w:left="1"/>
        <w:rPr>
          <w:b/>
          <w:szCs w:val="21"/>
          <w:lang w:eastAsia="zh-CN"/>
        </w:rPr>
      </w:pPr>
      <w:r>
        <w:rPr>
          <w:rFonts w:hint="eastAsia"/>
          <w:b/>
          <w:szCs w:val="21"/>
          <w:lang w:eastAsia="zh-CN"/>
        </w:rPr>
        <w:t>二</w:t>
      </w:r>
      <w:r w:rsidRPr="0063575E">
        <w:rPr>
          <w:rFonts w:hint="eastAsia"/>
          <w:b/>
          <w:szCs w:val="21"/>
          <w:lang w:eastAsia="zh-CN"/>
        </w:rPr>
        <w:t>、乙方的权利和义务：</w:t>
      </w:r>
    </w:p>
    <w:p w:rsidR="005F24DA" w:rsidRPr="00203F41" w:rsidRDefault="005F24DA" w:rsidP="005F24DA">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5F24DA" w:rsidRPr="0063575E" w:rsidRDefault="005F24DA" w:rsidP="005F24DA">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5F24DA" w:rsidRPr="0063575E" w:rsidRDefault="005F24DA" w:rsidP="005F24DA">
      <w:pPr>
        <w:spacing w:line="360" w:lineRule="auto"/>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5F24DA" w:rsidRPr="0063575E" w:rsidRDefault="005F24DA" w:rsidP="005F24DA">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5F24DA" w:rsidRPr="0063575E" w:rsidRDefault="005F24DA" w:rsidP="005F24DA">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w:t>
      </w:r>
      <w:r w:rsidRPr="0063575E">
        <w:rPr>
          <w:rFonts w:hint="eastAsia"/>
          <w:szCs w:val="21"/>
          <w:lang w:eastAsia="zh-CN"/>
        </w:rPr>
        <w:lastRenderedPageBreak/>
        <w:t>险措施，并立即向管理部门报告。</w:t>
      </w:r>
    </w:p>
    <w:p w:rsidR="005F24DA" w:rsidRPr="0063575E" w:rsidRDefault="005F24DA" w:rsidP="005F24DA">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5F24DA" w:rsidRPr="0063575E" w:rsidRDefault="005F24DA" w:rsidP="005F24DA">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5F24DA" w:rsidRPr="0063575E" w:rsidRDefault="005F24DA" w:rsidP="005F24DA">
      <w:pPr>
        <w:spacing w:line="360" w:lineRule="auto"/>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5F24DA" w:rsidRPr="0063575E" w:rsidRDefault="005F24DA" w:rsidP="005F24DA">
      <w:pPr>
        <w:spacing w:line="360" w:lineRule="auto"/>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5F24DA" w:rsidRPr="0063575E" w:rsidRDefault="005F24DA" w:rsidP="005F24DA">
      <w:pPr>
        <w:spacing w:line="360" w:lineRule="auto"/>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5F24DA" w:rsidRPr="0063575E" w:rsidRDefault="005F24DA" w:rsidP="005F24DA">
      <w:pPr>
        <w:spacing w:line="360" w:lineRule="auto"/>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5F24DA" w:rsidRPr="0063575E" w:rsidRDefault="005F24DA" w:rsidP="005F24DA">
      <w:pPr>
        <w:spacing w:line="360" w:lineRule="auto"/>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5F24DA" w:rsidRPr="0063575E" w:rsidRDefault="005F24DA" w:rsidP="005F24DA">
      <w:pPr>
        <w:spacing w:line="360" w:lineRule="auto"/>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5F24DA" w:rsidRPr="0063575E" w:rsidRDefault="005F24DA" w:rsidP="005F24DA">
      <w:pPr>
        <w:spacing w:line="360" w:lineRule="auto"/>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5F24DA" w:rsidRPr="0063575E" w:rsidRDefault="005F24DA" w:rsidP="005F24DA">
      <w:pPr>
        <w:spacing w:line="360" w:lineRule="auto"/>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5F24DA" w:rsidRPr="0063575E" w:rsidRDefault="005F24DA" w:rsidP="005F24DA">
      <w:pPr>
        <w:spacing w:line="360" w:lineRule="auto"/>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5F24DA" w:rsidRPr="0063575E" w:rsidRDefault="005F24DA" w:rsidP="005F24DA">
      <w:pPr>
        <w:spacing w:line="360" w:lineRule="auto"/>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5F24DA" w:rsidRPr="0063575E" w:rsidRDefault="005F24DA" w:rsidP="005F24DA">
      <w:pPr>
        <w:spacing w:line="360" w:lineRule="auto"/>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w:t>
      </w:r>
      <w:r w:rsidRPr="0063575E">
        <w:rPr>
          <w:rFonts w:hint="eastAsia"/>
          <w:bCs/>
          <w:lang w:eastAsia="zh-CN"/>
        </w:rPr>
        <w:lastRenderedPageBreak/>
        <w:t>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5F24DA" w:rsidRPr="0063575E" w:rsidRDefault="005F24DA" w:rsidP="005F24DA">
      <w:pPr>
        <w:spacing w:line="360" w:lineRule="auto"/>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5F24DA" w:rsidRDefault="005F24DA" w:rsidP="005F24DA">
      <w:pPr>
        <w:spacing w:line="360" w:lineRule="auto"/>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5F24DA" w:rsidRPr="0063575E" w:rsidRDefault="005F24DA" w:rsidP="005F24DA">
      <w:pPr>
        <w:spacing w:line="360" w:lineRule="auto"/>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5F24DA" w:rsidRPr="0063575E" w:rsidRDefault="005F24DA" w:rsidP="005F24DA">
      <w:pPr>
        <w:spacing w:line="360" w:lineRule="auto"/>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5F24DA" w:rsidRDefault="005F24DA" w:rsidP="005F24DA">
      <w:pPr>
        <w:spacing w:line="550" w:lineRule="exact"/>
        <w:ind w:left="1"/>
        <w:rPr>
          <w:b/>
          <w:szCs w:val="21"/>
        </w:rPr>
      </w:pPr>
      <w:r>
        <w:rPr>
          <w:rFonts w:hint="eastAsia"/>
          <w:b/>
          <w:szCs w:val="21"/>
        </w:rPr>
        <w:t>三</w:t>
      </w:r>
      <w:r w:rsidRPr="0063575E">
        <w:rPr>
          <w:rFonts w:hint="eastAsia"/>
          <w:b/>
          <w:szCs w:val="21"/>
        </w:rPr>
        <w:t>、违约责任及处理</w:t>
      </w:r>
    </w:p>
    <w:p w:rsidR="005F24DA" w:rsidRPr="00FA25B8" w:rsidRDefault="005F24DA" w:rsidP="00FA25B8">
      <w:pPr>
        <w:pStyle w:val="a7"/>
        <w:numPr>
          <w:ilvl w:val="0"/>
          <w:numId w:val="14"/>
        </w:numPr>
        <w:autoSpaceDE/>
        <w:autoSpaceDN/>
        <w:spacing w:line="550" w:lineRule="exact"/>
        <w:jc w:val="both"/>
        <w:rPr>
          <w:b/>
          <w:szCs w:val="21"/>
          <w:lang w:eastAsia="zh-CN"/>
        </w:rPr>
      </w:pPr>
      <w:r w:rsidRPr="00FA25B8">
        <w:rPr>
          <w:rFonts w:hint="eastAsia"/>
          <w:szCs w:val="21"/>
          <w:lang w:eastAsia="zh-CN"/>
        </w:rPr>
        <w:t>乙方不得将工程违法转包、分包。</w:t>
      </w:r>
    </w:p>
    <w:p w:rsidR="005F24DA" w:rsidRPr="00B118A4" w:rsidRDefault="005F24DA" w:rsidP="005F24DA">
      <w:pPr>
        <w:spacing w:line="550" w:lineRule="exact"/>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5F24DA" w:rsidRPr="00581949" w:rsidRDefault="005F24DA" w:rsidP="005F24DA">
      <w:pPr>
        <w:spacing w:line="550" w:lineRule="exact"/>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5F24DA" w:rsidRPr="0063575E" w:rsidRDefault="005F24DA" w:rsidP="005F24DA">
      <w:pPr>
        <w:spacing w:line="550" w:lineRule="exact"/>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5F24DA" w:rsidRPr="0063575E" w:rsidRDefault="005F24DA" w:rsidP="005F24DA">
      <w:pPr>
        <w:spacing w:line="550" w:lineRule="exact"/>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5F24DA" w:rsidRPr="00581949" w:rsidRDefault="005F24DA" w:rsidP="005F24DA">
      <w:pPr>
        <w:tabs>
          <w:tab w:val="num" w:pos="360"/>
          <w:tab w:val="num" w:pos="840"/>
        </w:tabs>
        <w:spacing w:line="360" w:lineRule="auto"/>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5F24DA" w:rsidRPr="00620621" w:rsidRDefault="005F24DA" w:rsidP="005F24DA">
      <w:pPr>
        <w:spacing w:line="550" w:lineRule="exact"/>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w:t>
      </w:r>
      <w:r w:rsidRPr="00BD1EAC">
        <w:rPr>
          <w:rFonts w:hint="eastAsia"/>
          <w:szCs w:val="21"/>
          <w:lang w:eastAsia="zh-CN"/>
        </w:rPr>
        <w:lastRenderedPageBreak/>
        <w:t>在甲方范围内施工的其它承包商进行通报，并将通报送达承包商。情节严重的，取消其进入甲</w:t>
      </w:r>
      <w:r w:rsidRPr="0063575E">
        <w:rPr>
          <w:rFonts w:hint="eastAsia"/>
          <w:szCs w:val="21"/>
          <w:lang w:eastAsia="zh-CN"/>
        </w:rPr>
        <w:t>方的市场资格。</w:t>
      </w:r>
    </w:p>
    <w:p w:rsidR="005F24DA" w:rsidRPr="0063575E" w:rsidRDefault="005F24DA" w:rsidP="005F24DA">
      <w:pPr>
        <w:spacing w:line="550" w:lineRule="exact"/>
        <w:ind w:left="1"/>
        <w:rPr>
          <w:b/>
          <w:szCs w:val="21"/>
          <w:lang w:eastAsia="zh-CN"/>
        </w:rPr>
      </w:pPr>
      <w:r>
        <w:rPr>
          <w:rFonts w:hint="eastAsia"/>
          <w:b/>
          <w:szCs w:val="21"/>
          <w:lang w:eastAsia="zh-CN"/>
        </w:rPr>
        <w:t>四</w:t>
      </w:r>
      <w:r w:rsidRPr="0063575E">
        <w:rPr>
          <w:rFonts w:hint="eastAsia"/>
          <w:b/>
          <w:szCs w:val="21"/>
          <w:lang w:eastAsia="zh-CN"/>
        </w:rPr>
        <w:t>、 不可抗力：</w:t>
      </w:r>
    </w:p>
    <w:p w:rsidR="005F24DA" w:rsidRPr="0063575E" w:rsidRDefault="005F24DA" w:rsidP="005F24DA">
      <w:pPr>
        <w:spacing w:line="550" w:lineRule="exact"/>
        <w:rPr>
          <w:szCs w:val="21"/>
          <w:lang w:eastAsia="zh-CN"/>
        </w:rPr>
      </w:pPr>
      <w:r>
        <w:rPr>
          <w:rFonts w:hint="eastAsia"/>
          <w:szCs w:val="21"/>
          <w:lang w:eastAsia="zh-CN"/>
        </w:rPr>
        <w:t xml:space="preserve">   </w:t>
      </w:r>
      <w:r w:rsidRPr="0063575E">
        <w:rPr>
          <w:rFonts w:hint="eastAsia"/>
          <w:szCs w:val="21"/>
          <w:lang w:eastAsia="zh-CN"/>
        </w:rPr>
        <w:t>由于不可抗力造成合同项目施工作业事故及产生的损失，甲乙双方各自承担相应的损失。</w:t>
      </w:r>
    </w:p>
    <w:p w:rsidR="005F24DA" w:rsidRPr="0063575E" w:rsidRDefault="005F24DA" w:rsidP="005F24DA">
      <w:pPr>
        <w:spacing w:line="360" w:lineRule="auto"/>
        <w:ind w:left="1"/>
        <w:rPr>
          <w:szCs w:val="21"/>
          <w:lang w:eastAsia="zh-CN"/>
        </w:rPr>
      </w:pPr>
      <w:r>
        <w:rPr>
          <w:rFonts w:hint="eastAsia"/>
          <w:b/>
          <w:szCs w:val="21"/>
          <w:lang w:eastAsia="zh-CN"/>
        </w:rPr>
        <w:t>五</w:t>
      </w:r>
      <w:r w:rsidRPr="0063575E">
        <w:rPr>
          <w:rFonts w:hint="eastAsia"/>
          <w:b/>
          <w:szCs w:val="21"/>
          <w:lang w:eastAsia="zh-CN"/>
        </w:rPr>
        <w:t>、</w:t>
      </w:r>
      <w:r w:rsidRPr="0063575E">
        <w:rPr>
          <w:rFonts w:hint="eastAsia"/>
          <w:szCs w:val="21"/>
          <w:lang w:eastAsia="zh-CN"/>
        </w:rPr>
        <w:t>本协议书一式两份，甲乙双方各执一份。</w:t>
      </w:r>
    </w:p>
    <w:p w:rsidR="005F24DA" w:rsidRPr="0063575E" w:rsidRDefault="005F24DA" w:rsidP="005F24DA">
      <w:pPr>
        <w:spacing w:line="360" w:lineRule="auto"/>
        <w:ind w:left="1"/>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5F24DA" w:rsidRPr="0063575E" w:rsidRDefault="005F24DA" w:rsidP="005F24DA">
      <w:pPr>
        <w:spacing w:line="550" w:lineRule="exact"/>
        <w:ind w:left="1"/>
        <w:rPr>
          <w:b/>
          <w:szCs w:val="21"/>
          <w:lang w:eastAsia="zh-CN"/>
        </w:rPr>
      </w:pPr>
      <w:r>
        <w:rPr>
          <w:rFonts w:hint="eastAsia"/>
          <w:b/>
          <w:szCs w:val="21"/>
          <w:lang w:eastAsia="zh-CN"/>
        </w:rPr>
        <w:t>七</w:t>
      </w:r>
      <w:r w:rsidRPr="0063575E">
        <w:rPr>
          <w:rFonts w:hint="eastAsia"/>
          <w:b/>
          <w:szCs w:val="21"/>
          <w:lang w:eastAsia="zh-CN"/>
        </w:rPr>
        <w:t>、协议期限：</w:t>
      </w:r>
    </w:p>
    <w:p w:rsidR="005F24DA" w:rsidRPr="0063575E" w:rsidRDefault="005F24DA" w:rsidP="005F24DA">
      <w:pPr>
        <w:spacing w:line="550" w:lineRule="exact"/>
        <w:rPr>
          <w:szCs w:val="21"/>
          <w:lang w:eastAsia="zh-CN"/>
        </w:rPr>
      </w:pPr>
      <w:r w:rsidRPr="0063575E">
        <w:rPr>
          <w:rFonts w:hint="eastAsia"/>
          <w:szCs w:val="21"/>
          <w:lang w:eastAsia="zh-CN"/>
        </w:rPr>
        <w:t>本协议期限应与主合同期限一致。如果主合同因故需要变更期限，本合同应与主同变更至相同期限。</w:t>
      </w:r>
    </w:p>
    <w:p w:rsidR="005F24DA" w:rsidRDefault="005F24DA" w:rsidP="005F24DA">
      <w:pPr>
        <w:spacing w:line="360" w:lineRule="auto"/>
        <w:ind w:left="-105"/>
        <w:rPr>
          <w:szCs w:val="21"/>
          <w:lang w:eastAsia="zh-CN"/>
        </w:rPr>
      </w:pPr>
    </w:p>
    <w:p w:rsidR="005F24DA" w:rsidRDefault="005F24DA" w:rsidP="005F24DA">
      <w:pPr>
        <w:spacing w:line="360" w:lineRule="auto"/>
        <w:ind w:left="-105"/>
        <w:rPr>
          <w:szCs w:val="21"/>
          <w:lang w:eastAsia="zh-CN"/>
        </w:rPr>
      </w:pPr>
    </w:p>
    <w:p w:rsidR="005F24DA" w:rsidRDefault="005F24DA" w:rsidP="005F24DA">
      <w:pPr>
        <w:spacing w:line="360" w:lineRule="auto"/>
        <w:ind w:left="-105"/>
        <w:rPr>
          <w:szCs w:val="21"/>
          <w:lang w:eastAsia="zh-CN"/>
        </w:rPr>
      </w:pPr>
    </w:p>
    <w:p w:rsidR="005F24DA" w:rsidRPr="00BD491B" w:rsidRDefault="005F24DA" w:rsidP="005F24DA">
      <w:pPr>
        <w:spacing w:line="360" w:lineRule="auto"/>
        <w:ind w:left="-105"/>
        <w:rPr>
          <w:szCs w:val="21"/>
          <w:lang w:eastAsia="zh-CN"/>
        </w:rPr>
      </w:pPr>
      <w:r w:rsidRPr="0063575E">
        <w:rPr>
          <w:rFonts w:hint="eastAsia"/>
          <w:szCs w:val="21"/>
          <w:lang w:eastAsia="zh-CN"/>
        </w:rPr>
        <w:t>（以下无正文）</w:t>
      </w:r>
    </w:p>
    <w:p w:rsidR="005F24DA" w:rsidRDefault="005F24DA" w:rsidP="005F24DA">
      <w:pPr>
        <w:spacing w:line="276" w:lineRule="auto"/>
        <w:rPr>
          <w:szCs w:val="21"/>
          <w:lang w:eastAsia="zh-CN"/>
        </w:rPr>
      </w:pPr>
    </w:p>
    <w:p w:rsidR="005F24DA" w:rsidRPr="0063575E" w:rsidRDefault="005F24DA" w:rsidP="005F24DA">
      <w:pPr>
        <w:spacing w:line="276" w:lineRule="auto"/>
        <w:rPr>
          <w:szCs w:val="21"/>
          <w:lang w:eastAsia="zh-CN"/>
        </w:rPr>
      </w:pPr>
      <w:r w:rsidRPr="0063575E">
        <w:rPr>
          <w:rFonts w:hint="eastAsia"/>
          <w:szCs w:val="21"/>
          <w:lang w:eastAsia="zh-CN"/>
        </w:rPr>
        <w:t>甲方 (章)：                                  乙方(章)：</w:t>
      </w:r>
    </w:p>
    <w:p w:rsidR="005F24DA" w:rsidRDefault="005F24DA" w:rsidP="005F24DA">
      <w:pPr>
        <w:spacing w:line="276" w:lineRule="auto"/>
        <w:rPr>
          <w:szCs w:val="21"/>
          <w:lang w:eastAsia="zh-CN"/>
        </w:rPr>
      </w:pPr>
      <w:r>
        <w:rPr>
          <w:rFonts w:hint="eastAsia"/>
          <w:szCs w:val="21"/>
          <w:lang w:eastAsia="zh-CN"/>
        </w:rPr>
        <w:t xml:space="preserve">翔鹭石化（漳州）有限公司                      </w:t>
      </w:r>
    </w:p>
    <w:p w:rsidR="005F24DA" w:rsidRPr="0063575E" w:rsidRDefault="005F24DA" w:rsidP="005F24DA">
      <w:pPr>
        <w:spacing w:line="276" w:lineRule="auto"/>
        <w:rPr>
          <w:szCs w:val="21"/>
          <w:lang w:eastAsia="zh-CN"/>
        </w:rPr>
      </w:pPr>
    </w:p>
    <w:p w:rsidR="005F24DA" w:rsidRPr="0063575E" w:rsidRDefault="005F24DA" w:rsidP="005F24DA">
      <w:pPr>
        <w:spacing w:line="276" w:lineRule="auto"/>
        <w:rPr>
          <w:szCs w:val="21"/>
          <w:lang w:eastAsia="zh-CN"/>
        </w:rPr>
      </w:pPr>
      <w:r w:rsidRPr="0063575E">
        <w:rPr>
          <w:rFonts w:hint="eastAsia"/>
          <w:szCs w:val="21"/>
          <w:lang w:eastAsia="zh-CN"/>
        </w:rPr>
        <w:t>法人代表:                                     法人代表:</w:t>
      </w:r>
    </w:p>
    <w:p w:rsidR="005F24DA" w:rsidRDefault="005F24DA" w:rsidP="005F24DA">
      <w:pPr>
        <w:spacing w:line="276" w:lineRule="auto"/>
        <w:rPr>
          <w:szCs w:val="21"/>
          <w:lang w:eastAsia="zh-CN"/>
        </w:rPr>
      </w:pPr>
    </w:p>
    <w:p w:rsidR="005F24DA" w:rsidRPr="00B118A4" w:rsidRDefault="005F24DA" w:rsidP="005F24DA">
      <w:pPr>
        <w:spacing w:line="276" w:lineRule="auto"/>
        <w:rPr>
          <w:szCs w:val="21"/>
          <w:lang w:eastAsia="zh-CN"/>
        </w:rPr>
      </w:pPr>
    </w:p>
    <w:p w:rsidR="005F24DA" w:rsidRPr="0063575E" w:rsidRDefault="005F24DA" w:rsidP="005F24DA">
      <w:pPr>
        <w:spacing w:line="276" w:lineRule="auto"/>
        <w:rPr>
          <w:szCs w:val="21"/>
          <w:lang w:eastAsia="zh-CN"/>
        </w:rPr>
      </w:pPr>
      <w:r w:rsidRPr="0063575E">
        <w:rPr>
          <w:rFonts w:hint="eastAsia"/>
          <w:szCs w:val="21"/>
          <w:lang w:eastAsia="zh-CN"/>
        </w:rPr>
        <w:t>法人委托代理人 :                              法人委托代理人:</w:t>
      </w:r>
    </w:p>
    <w:p w:rsidR="005F24DA" w:rsidRPr="0063575E" w:rsidRDefault="005F24DA" w:rsidP="005F24DA">
      <w:pPr>
        <w:spacing w:line="276" w:lineRule="auto"/>
        <w:rPr>
          <w:szCs w:val="21"/>
          <w:lang w:eastAsia="zh-CN"/>
        </w:rPr>
      </w:pPr>
    </w:p>
    <w:p w:rsidR="005F24DA" w:rsidRDefault="005F24DA" w:rsidP="005F24DA">
      <w:pPr>
        <w:spacing w:line="276" w:lineRule="auto"/>
        <w:rPr>
          <w:szCs w:val="21"/>
          <w:lang w:eastAsia="zh-CN"/>
        </w:rPr>
      </w:pPr>
    </w:p>
    <w:p w:rsidR="005F24DA" w:rsidRDefault="005F24DA" w:rsidP="005F24DA">
      <w:pPr>
        <w:spacing w:line="276" w:lineRule="auto"/>
        <w:rPr>
          <w:szCs w:val="21"/>
          <w:lang w:eastAsia="zh-CN"/>
        </w:rPr>
      </w:pPr>
    </w:p>
    <w:p w:rsidR="005F24DA" w:rsidRPr="0063575E" w:rsidRDefault="005F24DA" w:rsidP="005F24DA">
      <w:pPr>
        <w:spacing w:line="276" w:lineRule="auto"/>
        <w:rPr>
          <w:szCs w:val="21"/>
          <w:lang w:eastAsia="zh-CN"/>
        </w:rPr>
      </w:pPr>
      <w:r w:rsidRPr="0063575E">
        <w:rPr>
          <w:rFonts w:hint="eastAsia"/>
          <w:szCs w:val="21"/>
          <w:lang w:eastAsia="zh-CN"/>
        </w:rPr>
        <w:t xml:space="preserve">签定日期：    年    月    日                 </w:t>
      </w:r>
    </w:p>
    <w:p w:rsidR="005F24DA" w:rsidRPr="001915BA" w:rsidRDefault="005F24DA" w:rsidP="005F24DA">
      <w:pPr>
        <w:rPr>
          <w:lang w:eastAsia="zh-CN"/>
        </w:rPr>
      </w:pPr>
    </w:p>
    <w:p w:rsidR="005F24DA" w:rsidRDefault="005F24DA" w:rsidP="005F24DA">
      <w:pPr>
        <w:pStyle w:val="1"/>
        <w:rPr>
          <w:b/>
          <w:sz w:val="28"/>
          <w:szCs w:val="28"/>
        </w:rPr>
      </w:pPr>
    </w:p>
    <w:p w:rsidR="005F24DA" w:rsidRPr="0023417C" w:rsidRDefault="005F24DA" w:rsidP="005F24DA">
      <w:pPr>
        <w:pStyle w:val="1"/>
        <w:rPr>
          <w:rFonts w:ascii="Times New Roman" w:hAnsi="Times New Roman"/>
          <w:sz w:val="24"/>
          <w:szCs w:val="24"/>
        </w:rPr>
        <w:sectPr w:rsidR="005F24DA" w:rsidRPr="0023417C">
          <w:footerReference w:type="default" r:id="rId24"/>
          <w:pgSz w:w="11910" w:h="16840"/>
          <w:pgMar w:top="1480" w:right="1120" w:bottom="740" w:left="1300" w:header="0" w:footer="487" w:gutter="0"/>
          <w:cols w:space="720"/>
        </w:sectPr>
      </w:pPr>
    </w:p>
    <w:p w:rsidR="00967702" w:rsidRDefault="00DD56C2">
      <w:pPr>
        <w:pStyle w:val="1"/>
        <w:rPr>
          <w:b/>
          <w:bCs/>
          <w:sz w:val="24"/>
          <w:szCs w:val="24"/>
        </w:rPr>
      </w:pPr>
      <w:bookmarkStart w:id="234"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5F24DA">
        <w:rPr>
          <w:rFonts w:ascii="微软雅黑" w:eastAsia="微软雅黑" w:hint="eastAsia"/>
          <w:b/>
          <w:sz w:val="36"/>
          <w:szCs w:val="36"/>
          <w:u w:val="single"/>
          <w:lang w:eastAsia="zh-CN"/>
        </w:rPr>
        <w:t>厂用电计量柜及表计</w:t>
      </w:r>
      <w:r w:rsidR="00886356">
        <w:rPr>
          <w:rFonts w:ascii="微软雅黑" w:eastAsia="微软雅黑" w:hint="eastAsia"/>
          <w:b/>
          <w:sz w:val="36"/>
          <w:szCs w:val="36"/>
          <w:u w:val="single"/>
          <w:lang w:eastAsia="zh-CN"/>
        </w:rPr>
        <w:t>采购</w:t>
      </w:r>
      <w:r w:rsidR="005F24DA">
        <w:rPr>
          <w:rFonts w:ascii="微软雅黑" w:eastAsia="微软雅黑" w:hint="eastAsia"/>
          <w:b/>
          <w:sz w:val="36"/>
          <w:szCs w:val="36"/>
          <w:u w:val="single"/>
          <w:lang w:eastAsia="zh-CN"/>
        </w:rPr>
        <w:t>安装</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467CFD">
        <w:rPr>
          <w:rFonts w:ascii="Times New Roman" w:hAnsi="Times New Roman" w:hint="eastAsia"/>
          <w:b/>
          <w:bCs/>
          <w:w w:val="95"/>
          <w:sz w:val="32"/>
          <w:lang w:eastAsia="zh-CN"/>
        </w:rPr>
        <w:t>1</w:t>
      </w:r>
      <w:r w:rsidR="00E655C4">
        <w:rPr>
          <w:rFonts w:ascii="Times New Roman" w:hAnsi="Times New Roman" w:hint="eastAsia"/>
          <w:b/>
          <w:bCs/>
          <w:w w:val="95"/>
          <w:sz w:val="32"/>
          <w:lang w:eastAsia="zh-CN"/>
        </w:rPr>
        <w:t>2</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03FAF">
            <w:pPr>
              <w:spacing w:line="500" w:lineRule="exact"/>
              <w:rPr>
                <w:sz w:val="24"/>
              </w:rPr>
            </w:pPr>
            <w:r>
              <w:rPr>
                <w:rFonts w:hint="eastAsia"/>
                <w:sz w:val="24"/>
                <w:lang w:eastAsia="zh-CN"/>
              </w:rPr>
              <w:t>行业</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703FAF">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703FAF">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703FAF">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703FAF">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CF2260">
        <w:rPr>
          <w:rFonts w:hint="eastAsia"/>
          <w:sz w:val="24"/>
          <w:lang w:eastAsia="zh-CN"/>
        </w:rPr>
        <w:t>福建福海创石油化工</w:t>
      </w:r>
      <w:r w:rsidR="00322549">
        <w:rPr>
          <w:rFonts w:hint="eastAsia"/>
          <w:sz w:val="24"/>
          <w:lang w:eastAsia="zh-CN"/>
        </w:rPr>
        <w:t>有限公司</w:t>
      </w:r>
      <w:r w:rsidR="00E655C4">
        <w:rPr>
          <w:rFonts w:hint="eastAsia"/>
          <w:sz w:val="24"/>
          <w:lang w:eastAsia="zh-CN"/>
        </w:rPr>
        <w:t>厂用电计量柜及表计</w:t>
      </w:r>
      <w:r w:rsidR="00F904FF">
        <w:rPr>
          <w:rFonts w:hint="eastAsia"/>
          <w:sz w:val="24"/>
          <w:lang w:eastAsia="zh-CN"/>
        </w:rPr>
        <w:t>采购</w:t>
      </w:r>
      <w:r w:rsidR="00E655C4">
        <w:rPr>
          <w:rFonts w:hint="eastAsia"/>
          <w:sz w:val="24"/>
          <w:lang w:eastAsia="zh-CN"/>
        </w:rPr>
        <w:t>安装</w:t>
      </w:r>
      <w:r w:rsidR="000E3D99" w:rsidRPr="000E3D99">
        <w:rPr>
          <w:rFonts w:asciiTheme="majorEastAsia" w:eastAsiaTheme="majorEastAsia" w:hAnsiTheme="majorEastAsia" w:hint="eastAsia"/>
          <w:sz w:val="24"/>
          <w:szCs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Pr="00BF68B8"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rsidP="00BF68B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BF68B8">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BF68B8" w:rsidRDefault="00BF68B8" w:rsidP="00BF68B8">
      <w:pPr>
        <w:pStyle w:val="1"/>
      </w:pPr>
    </w:p>
    <w:p w:rsidR="00BF68B8" w:rsidRDefault="00BF68B8" w:rsidP="00BF68B8">
      <w:pPr>
        <w:pStyle w:val="1"/>
      </w:pPr>
    </w:p>
    <w:p w:rsidR="00BF68B8" w:rsidRDefault="00BF68B8" w:rsidP="00BF68B8">
      <w:pPr>
        <w:pStyle w:val="1"/>
      </w:pPr>
    </w:p>
    <w:p w:rsidR="00BF68B8" w:rsidRDefault="00BF68B8" w:rsidP="00BF68B8">
      <w:pPr>
        <w:pStyle w:val="1"/>
      </w:pPr>
    </w:p>
    <w:p w:rsidR="00BF68B8" w:rsidRPr="00BF68B8" w:rsidRDefault="00BF68B8" w:rsidP="00BF68B8">
      <w:pPr>
        <w:pStyle w:val="1"/>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F68B8">
      <w:pPr>
        <w:pStyle w:val="1"/>
        <w:jc w:val="center"/>
        <w:rPr>
          <w:rFonts w:ascii="Times New Roman" w:hAnsi="Times New Roman"/>
          <w:b/>
          <w:bCs/>
          <w:kern w:val="2"/>
          <w:sz w:val="36"/>
          <w:szCs w:val="36"/>
        </w:rPr>
      </w:pPr>
      <w:r>
        <w:rPr>
          <w:rFonts w:ascii="Times New Roman" w:hAnsi="Times New Roman" w:hint="eastAsia"/>
          <w:b/>
          <w:bCs/>
          <w:kern w:val="2"/>
          <w:sz w:val="36"/>
          <w:szCs w:val="36"/>
        </w:rPr>
        <w:t>行业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rsidP="00BF68B8">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361ABB" w:rsidRDefault="00361ABB">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361ABB" w:rsidRDefault="00361ABB">
      <w:pPr>
        <w:pStyle w:val="1"/>
        <w:jc w:val="center"/>
        <w:rPr>
          <w:color w:val="0000FF"/>
          <w:kern w:val="2"/>
        </w:rPr>
      </w:pPr>
    </w:p>
    <w:p w:rsidR="00FA00FA" w:rsidRDefault="00FA00FA">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r w:rsidR="00BF68B8" w:rsidRPr="00C14D43">
        <w:rPr>
          <w:rFonts w:ascii="Times New Roman" w:hAnsi="Times New Roman" w:cs="Times New Roman" w:hint="eastAsia"/>
          <w:b/>
          <w:color w:val="FF0000"/>
          <w:sz w:val="36"/>
          <w:szCs w:val="36"/>
          <w:lang w:eastAsia="zh-CN"/>
        </w:rPr>
        <w:t>（注：需单独密封）</w:t>
      </w:r>
    </w:p>
    <w:p w:rsidR="00AE08F0" w:rsidRDefault="00DD56C2" w:rsidP="000F58B5">
      <w:pPr>
        <w:ind w:firstLineChars="545" w:firstLine="1970"/>
        <w:rPr>
          <w:b/>
          <w:bCs/>
          <w:sz w:val="36"/>
          <w:lang w:eastAsia="zh-CN"/>
        </w:rPr>
      </w:pPr>
      <w:r>
        <w:rPr>
          <w:rFonts w:hint="eastAsia"/>
          <w:b/>
          <w:bCs/>
          <w:sz w:val="36"/>
          <w:lang w:eastAsia="zh-CN"/>
        </w:rPr>
        <w:t xml:space="preserve">   </w:t>
      </w:r>
    </w:p>
    <w:p w:rsidR="00AE08F0" w:rsidRDefault="00AE08F0" w:rsidP="000F58B5">
      <w:pPr>
        <w:ind w:firstLineChars="545" w:firstLine="1970"/>
        <w:rPr>
          <w:b/>
          <w:bCs/>
          <w:sz w:val="36"/>
          <w:lang w:eastAsia="zh-CN"/>
        </w:rPr>
      </w:pPr>
    </w:p>
    <w:p w:rsidR="00967702" w:rsidRDefault="005F2E5C" w:rsidP="000F58B5">
      <w:pPr>
        <w:ind w:firstLineChars="545" w:firstLine="1970"/>
        <w:rPr>
          <w:b/>
          <w:bCs/>
          <w:sz w:val="36"/>
          <w:lang w:eastAsia="zh-CN"/>
        </w:rPr>
      </w:pPr>
      <w:r>
        <w:rPr>
          <w:rFonts w:hint="eastAsia"/>
          <w:b/>
          <w:bCs/>
          <w:sz w:val="36"/>
          <w:lang w:eastAsia="zh-CN"/>
        </w:rPr>
        <w:t>报</w:t>
      </w:r>
      <w:r w:rsidR="00DD56C2">
        <w:rPr>
          <w:rFonts w:hint="eastAsia"/>
          <w:b/>
          <w:bCs/>
          <w:sz w:val="36"/>
          <w:lang w:eastAsia="zh-CN"/>
        </w:rPr>
        <w:t xml:space="preserve">  </w:t>
      </w:r>
      <w:r w:rsidR="00BF68B8">
        <w:rPr>
          <w:rFonts w:hint="eastAsia"/>
          <w:b/>
          <w:bCs/>
          <w:sz w:val="36"/>
          <w:lang w:eastAsia="zh-CN"/>
        </w:rPr>
        <w:t>价</w:t>
      </w:r>
      <w:r>
        <w:rPr>
          <w:rFonts w:hint="eastAsia"/>
          <w:b/>
          <w:bCs/>
          <w:sz w:val="36"/>
          <w:lang w:eastAsia="zh-CN"/>
        </w:rPr>
        <w:t xml:space="preserve">  单</w:t>
      </w:r>
    </w:p>
    <w:p w:rsidR="00967702" w:rsidRDefault="005F2E5C" w:rsidP="00AE08F0">
      <w:pPr>
        <w:spacing w:line="360" w:lineRule="auto"/>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AE08F0">
      <w:pPr>
        <w:spacing w:line="360" w:lineRule="auto"/>
        <w:ind w:firstLineChars="200" w:firstLine="560"/>
        <w:rPr>
          <w:sz w:val="28"/>
          <w:u w:val="single"/>
          <w:lang w:eastAsia="zh-CN"/>
        </w:rPr>
      </w:pPr>
      <w:r>
        <w:rPr>
          <w:rFonts w:hint="eastAsia"/>
          <w:sz w:val="28"/>
          <w:lang w:eastAsia="zh-CN"/>
        </w:rPr>
        <w:t>项目名称：</w:t>
      </w:r>
      <w:r w:rsidR="00552A59">
        <w:rPr>
          <w:rFonts w:asciiTheme="majorEastAsia" w:eastAsiaTheme="majorEastAsia" w:hAnsiTheme="majorEastAsia" w:hint="eastAsia"/>
          <w:sz w:val="28"/>
          <w:szCs w:val="28"/>
          <w:u w:val="single"/>
          <w:lang w:eastAsia="zh-CN"/>
        </w:rPr>
        <w:t>厂用电计量柜及表计</w:t>
      </w:r>
      <w:r w:rsidR="000B32D4">
        <w:rPr>
          <w:rFonts w:asciiTheme="majorEastAsia" w:eastAsiaTheme="majorEastAsia" w:hAnsiTheme="majorEastAsia" w:hint="eastAsia"/>
          <w:sz w:val="28"/>
          <w:szCs w:val="28"/>
          <w:u w:val="single"/>
          <w:lang w:eastAsia="zh-CN"/>
        </w:rPr>
        <w:t>采购</w:t>
      </w:r>
      <w:r w:rsidR="00552A59">
        <w:rPr>
          <w:rFonts w:asciiTheme="majorEastAsia" w:eastAsiaTheme="majorEastAsia" w:hAnsiTheme="majorEastAsia" w:hint="eastAsia"/>
          <w:sz w:val="28"/>
          <w:szCs w:val="28"/>
          <w:u w:val="single"/>
          <w:lang w:eastAsia="zh-CN"/>
        </w:rPr>
        <w:t>安装</w:t>
      </w:r>
      <w:r w:rsidR="00BD562D" w:rsidRPr="00B73A92">
        <w:rPr>
          <w:rFonts w:asciiTheme="majorEastAsia" w:eastAsiaTheme="majorEastAsia" w:hAnsiTheme="majorEastAsia" w:hint="eastAsia"/>
          <w:sz w:val="28"/>
          <w:szCs w:val="28"/>
          <w:u w:val="single"/>
          <w:lang w:eastAsia="zh-CN"/>
        </w:rPr>
        <w:t>项目</w:t>
      </w:r>
    </w:p>
    <w:p w:rsidR="00967702" w:rsidRDefault="00DD56C2" w:rsidP="00AE08F0">
      <w:pPr>
        <w:spacing w:line="360" w:lineRule="auto"/>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r>
        <w:rPr>
          <w:sz w:val="36"/>
          <w:lang w:eastAsia="zh-CN"/>
        </w:rPr>
        <w:t>______________</w:t>
      </w:r>
      <w:r w:rsidRPr="00223815">
        <w:rPr>
          <w:sz w:val="28"/>
          <w:szCs w:val="28"/>
          <w:u w:val="single"/>
          <w:lang w:eastAsia="zh-CN"/>
        </w:rPr>
        <w:t>___</w:t>
      </w:r>
      <w:r w:rsidR="00223815" w:rsidRPr="00223815">
        <w:rPr>
          <w:rFonts w:hint="eastAsia"/>
          <w:sz w:val="28"/>
          <w:szCs w:val="28"/>
          <w:u w:val="single"/>
          <w:lang w:eastAsia="zh-CN"/>
        </w:rPr>
        <w:t>元</w:t>
      </w:r>
      <w:r w:rsidRPr="00223815">
        <w:rPr>
          <w:sz w:val="28"/>
          <w:szCs w:val="28"/>
          <w:u w:val="single"/>
          <w:lang w:eastAsia="zh-CN"/>
        </w:rPr>
        <w:t>_</w:t>
      </w:r>
      <w:r w:rsidR="00467CFD">
        <w:rPr>
          <w:rFonts w:hint="eastAsia"/>
          <w:sz w:val="28"/>
          <w:szCs w:val="28"/>
          <w:u w:val="single"/>
          <w:lang w:eastAsia="zh-CN"/>
        </w:rPr>
        <w:t>（详见附表）</w:t>
      </w:r>
    </w:p>
    <w:p w:rsidR="00967702" w:rsidRPr="00540F71" w:rsidRDefault="005F2E5C" w:rsidP="00AE08F0">
      <w:pPr>
        <w:spacing w:line="360" w:lineRule="auto"/>
        <w:rPr>
          <w:sz w:val="24"/>
          <w:szCs w:val="24"/>
          <w:lang w:eastAsia="zh-CN"/>
        </w:rPr>
      </w:pPr>
      <w:r>
        <w:rPr>
          <w:rFonts w:hint="eastAsia"/>
          <w:sz w:val="28"/>
          <w:lang w:eastAsia="zh-CN"/>
        </w:rPr>
        <w:t xml:space="preserve">      </w:t>
      </w:r>
      <w:r w:rsidRPr="00540F71">
        <w:rPr>
          <w:rFonts w:hint="eastAsia"/>
          <w:sz w:val="24"/>
          <w:szCs w:val="24"/>
          <w:lang w:eastAsia="zh-CN"/>
        </w:rPr>
        <w:t>注：1、价格为含税价，税率：</w:t>
      </w:r>
      <w:r w:rsidRPr="00540F71">
        <w:rPr>
          <w:rFonts w:hint="eastAsia"/>
          <w:sz w:val="24"/>
          <w:szCs w:val="24"/>
          <w:u w:val="single"/>
          <w:lang w:eastAsia="zh-CN"/>
        </w:rPr>
        <w:t xml:space="preserve">    </w:t>
      </w:r>
      <w:r w:rsidR="000566C1">
        <w:rPr>
          <w:rFonts w:hint="eastAsia"/>
          <w:sz w:val="24"/>
          <w:szCs w:val="24"/>
          <w:u w:val="single"/>
          <w:lang w:eastAsia="zh-CN"/>
        </w:rPr>
        <w:t>%</w:t>
      </w:r>
      <w:r w:rsidRPr="00540F71">
        <w:rPr>
          <w:rFonts w:hint="eastAsia"/>
          <w:sz w:val="24"/>
          <w:szCs w:val="24"/>
          <w:u w:val="single"/>
          <w:lang w:eastAsia="zh-CN"/>
        </w:rPr>
        <w:t xml:space="preserve">  </w:t>
      </w:r>
      <w:r w:rsidRPr="00540F71">
        <w:rPr>
          <w:rFonts w:hint="eastAsia"/>
          <w:sz w:val="24"/>
          <w:szCs w:val="24"/>
          <w:lang w:eastAsia="zh-CN"/>
        </w:rPr>
        <w:t xml:space="preserve"> ；</w:t>
      </w:r>
    </w:p>
    <w:p w:rsidR="005F2E5C" w:rsidRPr="00540F71" w:rsidRDefault="005F2E5C" w:rsidP="00AE08F0">
      <w:pPr>
        <w:pStyle w:val="1"/>
        <w:spacing w:line="360" w:lineRule="auto"/>
        <w:rPr>
          <w:sz w:val="24"/>
          <w:szCs w:val="24"/>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2、</w:t>
      </w:r>
      <w:r w:rsidR="00467CFD">
        <w:rPr>
          <w:rFonts w:hint="eastAsia"/>
          <w:sz w:val="24"/>
          <w:szCs w:val="24"/>
        </w:rPr>
        <w:t>供货</w:t>
      </w:r>
      <w:r w:rsidRPr="00540F71">
        <w:rPr>
          <w:rFonts w:hint="eastAsia"/>
          <w:sz w:val="24"/>
          <w:szCs w:val="24"/>
        </w:rPr>
        <w:t>时间：</w:t>
      </w:r>
      <w:r w:rsidRPr="00540F71">
        <w:rPr>
          <w:rFonts w:hint="eastAsia"/>
          <w:sz w:val="24"/>
          <w:szCs w:val="24"/>
          <w:u w:val="single"/>
        </w:rPr>
        <w:t xml:space="preserve">                 </w:t>
      </w:r>
      <w:r w:rsidRPr="00540F71">
        <w:rPr>
          <w:rFonts w:hint="eastAsia"/>
          <w:sz w:val="24"/>
          <w:szCs w:val="24"/>
        </w:rPr>
        <w:t>；</w:t>
      </w:r>
    </w:p>
    <w:p w:rsidR="000F58B5" w:rsidRPr="00540F71" w:rsidRDefault="000F58B5" w:rsidP="00AE08F0">
      <w:pPr>
        <w:pStyle w:val="1"/>
        <w:spacing w:line="360" w:lineRule="auto"/>
        <w:rPr>
          <w:sz w:val="24"/>
          <w:szCs w:val="24"/>
          <w:u w:val="single"/>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3、付款方式：</w:t>
      </w:r>
      <w:r w:rsidRPr="00540F71">
        <w:rPr>
          <w:rFonts w:hint="eastAsia"/>
          <w:sz w:val="24"/>
          <w:szCs w:val="24"/>
          <w:u w:val="single"/>
        </w:rPr>
        <w:t xml:space="preserve">                 </w:t>
      </w:r>
      <w:r w:rsidRPr="00540F71">
        <w:rPr>
          <w:rFonts w:hint="eastAsia"/>
          <w:sz w:val="24"/>
          <w:szCs w:val="24"/>
        </w:rPr>
        <w:t>；</w:t>
      </w:r>
    </w:p>
    <w:p w:rsidR="003A1FDF" w:rsidRDefault="003A1FDF" w:rsidP="00AE08F0">
      <w:pPr>
        <w:pStyle w:val="1"/>
        <w:spacing w:line="36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3A1FDF" w:rsidRDefault="003A1FDF" w:rsidP="00AE08F0">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3A1FDF" w:rsidRDefault="003A1FDF" w:rsidP="00AE08F0">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3A1FDF" w:rsidRDefault="003A1FDF" w:rsidP="00AE08F0">
      <w:pPr>
        <w:spacing w:line="360" w:lineRule="auto"/>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A323F" w:rsidRPr="00BB01F8" w:rsidRDefault="002432A4" w:rsidP="00B93A92">
      <w:pPr>
        <w:spacing w:line="360" w:lineRule="auto"/>
        <w:ind w:firstLineChars="250" w:firstLine="600"/>
        <w:rPr>
          <w:sz w:val="24"/>
          <w:lang w:eastAsia="zh-CN"/>
        </w:rPr>
      </w:pPr>
      <w:r>
        <w:rPr>
          <w:rFonts w:hint="eastAsia"/>
          <w:sz w:val="24"/>
          <w:szCs w:val="24"/>
          <w:lang w:eastAsia="zh-CN"/>
        </w:rPr>
        <w:t>表：</w:t>
      </w:r>
    </w:p>
    <w:tbl>
      <w:tblPr>
        <w:tblpPr w:leftFromText="180" w:rightFromText="180" w:vertAnchor="text" w:horzAnchor="margin" w:tblpY="215"/>
        <w:tblW w:w="908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82"/>
        <w:gridCol w:w="1276"/>
        <w:gridCol w:w="2835"/>
        <w:gridCol w:w="709"/>
        <w:gridCol w:w="1134"/>
        <w:gridCol w:w="1134"/>
        <w:gridCol w:w="1417"/>
      </w:tblGrid>
      <w:tr w:rsidR="009A323F" w:rsidRPr="008A5545" w:rsidTr="00962A01">
        <w:trPr>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rsidR="009A323F" w:rsidRPr="008A5545" w:rsidRDefault="009A323F" w:rsidP="00E95F16">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序号</w:t>
            </w:r>
          </w:p>
        </w:tc>
        <w:tc>
          <w:tcPr>
            <w:tcW w:w="1276" w:type="dxa"/>
            <w:tcBorders>
              <w:top w:val="outset" w:sz="6" w:space="0" w:color="auto"/>
              <w:left w:val="outset" w:sz="6" w:space="0" w:color="auto"/>
              <w:bottom w:val="outset" w:sz="6" w:space="0" w:color="auto"/>
              <w:right w:val="outset" w:sz="6" w:space="0" w:color="auto"/>
            </w:tcBorders>
            <w:vAlign w:val="center"/>
          </w:tcPr>
          <w:p w:rsidR="009A323F" w:rsidRPr="008A5545" w:rsidRDefault="009A323F" w:rsidP="00E95F16">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设备名称</w:t>
            </w:r>
          </w:p>
        </w:tc>
        <w:tc>
          <w:tcPr>
            <w:tcW w:w="2835" w:type="dxa"/>
            <w:tcBorders>
              <w:top w:val="outset" w:sz="6" w:space="0" w:color="auto"/>
              <w:left w:val="outset" w:sz="6" w:space="0" w:color="auto"/>
              <w:bottom w:val="outset" w:sz="6" w:space="0" w:color="auto"/>
              <w:right w:val="outset" w:sz="6" w:space="0" w:color="auto"/>
            </w:tcBorders>
            <w:vAlign w:val="center"/>
          </w:tcPr>
          <w:p w:rsidR="009A323F" w:rsidRPr="008A5545" w:rsidRDefault="009A323F" w:rsidP="00E95F16">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8A5545">
              <w:rPr>
                <w:rFonts w:asciiTheme="majorEastAsia" w:eastAsiaTheme="majorEastAsia" w:hAnsiTheme="majorEastAsia" w:hint="eastAsia"/>
                <w:sz w:val="21"/>
                <w:szCs w:val="21"/>
              </w:rPr>
              <w:t>型号</w:t>
            </w:r>
            <w:r>
              <w:rPr>
                <w:rFonts w:asciiTheme="majorEastAsia" w:eastAsiaTheme="majorEastAsia" w:hAnsiTheme="majorEastAsia" w:hint="eastAsia"/>
                <w:sz w:val="21"/>
                <w:szCs w:val="21"/>
                <w:lang w:eastAsia="zh-CN"/>
              </w:rPr>
              <w:t>规格</w:t>
            </w:r>
          </w:p>
        </w:tc>
        <w:tc>
          <w:tcPr>
            <w:tcW w:w="709" w:type="dxa"/>
            <w:tcBorders>
              <w:top w:val="outset" w:sz="6" w:space="0" w:color="auto"/>
              <w:left w:val="outset" w:sz="6" w:space="0" w:color="auto"/>
              <w:bottom w:val="outset" w:sz="6" w:space="0" w:color="auto"/>
              <w:right w:val="outset" w:sz="6" w:space="0" w:color="auto"/>
            </w:tcBorders>
            <w:vAlign w:val="center"/>
          </w:tcPr>
          <w:p w:rsidR="009A323F" w:rsidRPr="008A5545" w:rsidRDefault="009A323F" w:rsidP="00E95F16">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数量</w:t>
            </w:r>
          </w:p>
        </w:tc>
        <w:tc>
          <w:tcPr>
            <w:tcW w:w="1134" w:type="dxa"/>
            <w:tcBorders>
              <w:top w:val="outset" w:sz="6" w:space="0" w:color="auto"/>
              <w:left w:val="outset" w:sz="6" w:space="0" w:color="auto"/>
              <w:bottom w:val="outset" w:sz="6" w:space="0" w:color="auto"/>
              <w:right w:val="outset" w:sz="6" w:space="0" w:color="auto"/>
            </w:tcBorders>
            <w:vAlign w:val="center"/>
          </w:tcPr>
          <w:p w:rsidR="009A323F" w:rsidRPr="008A5545" w:rsidRDefault="009A323F" w:rsidP="00E95F16">
            <w:pPr>
              <w:widowControl/>
              <w:spacing w:before="100" w:beforeAutospacing="1" w:after="100" w:afterAutospacing="1" w:line="360" w:lineRule="auto"/>
              <w:ind w:rightChars="-134" w:right="-295"/>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单价（元）</w:t>
            </w:r>
          </w:p>
        </w:tc>
        <w:tc>
          <w:tcPr>
            <w:tcW w:w="1134" w:type="dxa"/>
            <w:tcBorders>
              <w:top w:val="outset" w:sz="6" w:space="0" w:color="auto"/>
              <w:left w:val="outset" w:sz="6" w:space="0" w:color="auto"/>
              <w:bottom w:val="outset" w:sz="6" w:space="0" w:color="auto"/>
              <w:right w:val="outset" w:sz="6" w:space="0" w:color="auto"/>
            </w:tcBorders>
            <w:vAlign w:val="center"/>
          </w:tcPr>
          <w:p w:rsidR="009A323F" w:rsidRPr="008A5545" w:rsidRDefault="009A323F" w:rsidP="00E95F16">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合计（元）</w:t>
            </w:r>
          </w:p>
        </w:tc>
        <w:tc>
          <w:tcPr>
            <w:tcW w:w="1417" w:type="dxa"/>
            <w:tcBorders>
              <w:top w:val="outset" w:sz="6" w:space="0" w:color="auto"/>
              <w:left w:val="outset" w:sz="6" w:space="0" w:color="auto"/>
              <w:bottom w:val="outset" w:sz="6" w:space="0" w:color="auto"/>
              <w:right w:val="outset" w:sz="6" w:space="0" w:color="auto"/>
            </w:tcBorders>
            <w:vAlign w:val="center"/>
          </w:tcPr>
          <w:p w:rsidR="009A323F" w:rsidRPr="008A5545" w:rsidRDefault="009A323F" w:rsidP="00E95F16">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备注</w:t>
            </w:r>
          </w:p>
        </w:tc>
      </w:tr>
      <w:tr w:rsidR="009A323F" w:rsidRPr="008A5545" w:rsidTr="00962A01">
        <w:trPr>
          <w:trHeight w:val="524"/>
          <w:tblCellSpacing w:w="0" w:type="dxa"/>
        </w:trPr>
        <w:tc>
          <w:tcPr>
            <w:tcW w:w="582" w:type="dxa"/>
            <w:tcBorders>
              <w:top w:val="outset" w:sz="6" w:space="0" w:color="auto"/>
              <w:left w:val="outset" w:sz="6" w:space="0" w:color="auto"/>
              <w:right w:val="outset" w:sz="6" w:space="0" w:color="auto"/>
            </w:tcBorders>
            <w:vAlign w:val="center"/>
          </w:tcPr>
          <w:p w:rsidR="009A323F" w:rsidRPr="008A5545" w:rsidRDefault="009A323F" w:rsidP="00E95F16">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1</w:t>
            </w:r>
          </w:p>
        </w:tc>
        <w:tc>
          <w:tcPr>
            <w:tcW w:w="1276" w:type="dxa"/>
            <w:tcBorders>
              <w:top w:val="outset" w:sz="6" w:space="0" w:color="auto"/>
              <w:left w:val="outset" w:sz="6" w:space="0" w:color="auto"/>
              <w:right w:val="outset" w:sz="6" w:space="0" w:color="auto"/>
            </w:tcBorders>
            <w:vAlign w:val="center"/>
          </w:tcPr>
          <w:p w:rsidR="009A323F" w:rsidRPr="008A5545" w:rsidRDefault="009A323F" w:rsidP="00E95F16">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计量柜</w:t>
            </w:r>
          </w:p>
        </w:tc>
        <w:tc>
          <w:tcPr>
            <w:tcW w:w="2835" w:type="dxa"/>
            <w:tcBorders>
              <w:top w:val="outset" w:sz="6" w:space="0" w:color="auto"/>
              <w:left w:val="outset" w:sz="6" w:space="0" w:color="auto"/>
              <w:right w:val="outset" w:sz="6" w:space="0" w:color="auto"/>
            </w:tcBorders>
            <w:vAlign w:val="center"/>
          </w:tcPr>
          <w:p w:rsidR="009A323F" w:rsidRPr="00DC6B64" w:rsidRDefault="009A323F" w:rsidP="00E95F16">
            <w:pPr>
              <w:rPr>
                <w:sz w:val="21"/>
                <w:szCs w:val="21"/>
                <w:lang w:eastAsia="zh-CN"/>
              </w:rPr>
            </w:pPr>
            <w:r>
              <w:rPr>
                <w:sz w:val="21"/>
                <w:szCs w:val="21"/>
                <w:lang w:eastAsia="zh-CN"/>
              </w:rPr>
              <w:t>800</w:t>
            </w:r>
            <w:r w:rsidRPr="00DC6B64">
              <w:rPr>
                <w:rFonts w:hint="eastAsia"/>
                <w:sz w:val="21"/>
                <w:szCs w:val="21"/>
                <w:lang w:eastAsia="zh-CN"/>
              </w:rPr>
              <w:t>×</w:t>
            </w:r>
            <w:r>
              <w:rPr>
                <w:sz w:val="21"/>
                <w:szCs w:val="21"/>
                <w:lang w:eastAsia="zh-CN"/>
              </w:rPr>
              <w:t xml:space="preserve"> 600</w:t>
            </w:r>
            <w:r w:rsidRPr="00DC6B64">
              <w:rPr>
                <w:rFonts w:hint="eastAsia"/>
                <w:sz w:val="21"/>
                <w:szCs w:val="21"/>
                <w:lang w:eastAsia="zh-CN"/>
              </w:rPr>
              <w:t>×</w:t>
            </w:r>
            <w:r w:rsidRPr="00DC6B64">
              <w:rPr>
                <w:sz w:val="21"/>
                <w:szCs w:val="21"/>
                <w:lang w:eastAsia="zh-CN"/>
              </w:rPr>
              <w:t>2260</w:t>
            </w:r>
            <w:r>
              <w:rPr>
                <w:rFonts w:hint="eastAsia"/>
                <w:sz w:val="21"/>
                <w:szCs w:val="21"/>
                <w:lang w:eastAsia="zh-CN"/>
              </w:rPr>
              <w:t>（</w:t>
            </w:r>
            <w:r w:rsidRPr="00DC6B64">
              <w:rPr>
                <w:sz w:val="21"/>
                <w:szCs w:val="21"/>
                <w:lang w:eastAsia="zh-CN"/>
              </w:rPr>
              <w:t>mm</w:t>
            </w:r>
            <w:r>
              <w:rPr>
                <w:rFonts w:hint="eastAsia"/>
                <w:sz w:val="21"/>
                <w:szCs w:val="21"/>
                <w:lang w:eastAsia="zh-CN"/>
              </w:rPr>
              <w:t>）</w:t>
            </w:r>
          </w:p>
        </w:tc>
        <w:tc>
          <w:tcPr>
            <w:tcW w:w="709" w:type="dxa"/>
            <w:tcBorders>
              <w:top w:val="outset" w:sz="6" w:space="0" w:color="auto"/>
              <w:left w:val="outset" w:sz="6" w:space="0" w:color="auto"/>
              <w:right w:val="outset" w:sz="6" w:space="0" w:color="auto"/>
            </w:tcBorders>
            <w:vAlign w:val="center"/>
          </w:tcPr>
          <w:p w:rsidR="009A323F" w:rsidRPr="008A5545" w:rsidRDefault="009A323F" w:rsidP="00E95F16">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1面</w:t>
            </w:r>
          </w:p>
        </w:tc>
        <w:tc>
          <w:tcPr>
            <w:tcW w:w="1134" w:type="dxa"/>
            <w:tcBorders>
              <w:top w:val="outset" w:sz="6" w:space="0" w:color="auto"/>
              <w:left w:val="outset" w:sz="6" w:space="0" w:color="auto"/>
              <w:right w:val="outset" w:sz="6" w:space="0" w:color="auto"/>
            </w:tcBorders>
            <w:vAlign w:val="center"/>
          </w:tcPr>
          <w:p w:rsidR="009A323F" w:rsidRPr="008A5545" w:rsidRDefault="009A323F" w:rsidP="00E95F16">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right w:val="outset" w:sz="6" w:space="0" w:color="auto"/>
            </w:tcBorders>
            <w:vAlign w:val="center"/>
          </w:tcPr>
          <w:p w:rsidR="009A323F" w:rsidRPr="008A5545" w:rsidRDefault="009A323F" w:rsidP="00E95F16">
            <w:pPr>
              <w:widowControl/>
              <w:spacing w:before="100" w:beforeAutospacing="1" w:after="100" w:afterAutospacing="1" w:line="360" w:lineRule="auto"/>
              <w:jc w:val="center"/>
              <w:rPr>
                <w:rFonts w:asciiTheme="majorEastAsia" w:eastAsiaTheme="majorEastAsia" w:hAnsiTheme="majorEastAsia"/>
                <w:sz w:val="21"/>
                <w:szCs w:val="21"/>
              </w:rPr>
            </w:pPr>
          </w:p>
        </w:tc>
        <w:tc>
          <w:tcPr>
            <w:tcW w:w="1417" w:type="dxa"/>
            <w:tcBorders>
              <w:top w:val="outset" w:sz="6" w:space="0" w:color="auto"/>
              <w:left w:val="outset" w:sz="6" w:space="0" w:color="auto"/>
              <w:right w:val="outset" w:sz="6" w:space="0" w:color="auto"/>
            </w:tcBorders>
            <w:vAlign w:val="center"/>
          </w:tcPr>
          <w:p w:rsidR="009A323F" w:rsidRPr="00962A01" w:rsidRDefault="009A323F" w:rsidP="00962A01">
            <w:pPr>
              <w:widowControl/>
              <w:spacing w:before="100" w:beforeAutospacing="1" w:after="100" w:afterAutospacing="1"/>
              <w:rPr>
                <w:rFonts w:asciiTheme="majorEastAsia" w:eastAsiaTheme="majorEastAsia" w:hAnsiTheme="majorEastAsia"/>
                <w:sz w:val="21"/>
                <w:szCs w:val="21"/>
                <w:lang w:eastAsia="zh-CN"/>
              </w:rPr>
            </w:pPr>
            <w:r w:rsidRPr="00962A01">
              <w:rPr>
                <w:rFonts w:asciiTheme="majorEastAsia" w:eastAsiaTheme="majorEastAsia" w:hAnsiTheme="majorEastAsia" w:hint="eastAsia"/>
                <w:sz w:val="21"/>
                <w:szCs w:val="21"/>
                <w:lang w:eastAsia="zh-CN"/>
              </w:rPr>
              <w:t>见</w:t>
            </w:r>
            <w:r w:rsidR="00962A01" w:rsidRPr="00962A01">
              <w:rPr>
                <w:rFonts w:asciiTheme="majorEastAsia" w:eastAsiaTheme="majorEastAsia" w:hAnsiTheme="majorEastAsia" w:hint="eastAsia"/>
                <w:sz w:val="21"/>
                <w:szCs w:val="21"/>
                <w:lang w:eastAsia="zh-CN"/>
              </w:rPr>
              <w:t>技术规范书</w:t>
            </w:r>
          </w:p>
        </w:tc>
      </w:tr>
      <w:tr w:rsidR="009A323F" w:rsidRPr="008A5545" w:rsidTr="00962A01">
        <w:trPr>
          <w:trHeight w:val="560"/>
          <w:tblCellSpacing w:w="0" w:type="dxa"/>
        </w:trPr>
        <w:tc>
          <w:tcPr>
            <w:tcW w:w="582" w:type="dxa"/>
            <w:tcBorders>
              <w:top w:val="outset" w:sz="6" w:space="0" w:color="auto"/>
              <w:left w:val="outset" w:sz="6" w:space="0" w:color="auto"/>
              <w:right w:val="outset" w:sz="6" w:space="0" w:color="auto"/>
            </w:tcBorders>
            <w:vAlign w:val="center"/>
          </w:tcPr>
          <w:p w:rsidR="009A323F" w:rsidRPr="008A5545" w:rsidRDefault="009A323F" w:rsidP="00E95F16">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2</w:t>
            </w:r>
          </w:p>
        </w:tc>
        <w:tc>
          <w:tcPr>
            <w:tcW w:w="1276" w:type="dxa"/>
            <w:tcBorders>
              <w:top w:val="outset" w:sz="6" w:space="0" w:color="auto"/>
              <w:left w:val="outset" w:sz="6" w:space="0" w:color="auto"/>
              <w:right w:val="outset" w:sz="6" w:space="0" w:color="auto"/>
            </w:tcBorders>
            <w:vAlign w:val="center"/>
          </w:tcPr>
          <w:p w:rsidR="009A323F" w:rsidRDefault="009A323F" w:rsidP="00E95F16">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低压柜</w:t>
            </w:r>
          </w:p>
        </w:tc>
        <w:tc>
          <w:tcPr>
            <w:tcW w:w="2835" w:type="dxa"/>
            <w:tcBorders>
              <w:top w:val="outset" w:sz="6" w:space="0" w:color="auto"/>
              <w:left w:val="outset" w:sz="6" w:space="0" w:color="auto"/>
              <w:right w:val="outset" w:sz="6" w:space="0" w:color="auto"/>
            </w:tcBorders>
            <w:vAlign w:val="center"/>
          </w:tcPr>
          <w:p w:rsidR="009A323F" w:rsidRDefault="009A323F" w:rsidP="00E95F16">
            <w:pPr>
              <w:rPr>
                <w:lang w:eastAsia="zh-CN"/>
              </w:rPr>
            </w:pPr>
            <w:r>
              <w:rPr>
                <w:rFonts w:hint="eastAsia"/>
                <w:lang w:eastAsia="zh-CN"/>
              </w:rPr>
              <w:t>型号：MNS</w:t>
            </w:r>
          </w:p>
          <w:p w:rsidR="009A323F" w:rsidRPr="00DC6B64" w:rsidRDefault="009A323F" w:rsidP="00E95F16">
            <w:pPr>
              <w:pStyle w:val="1"/>
            </w:pPr>
            <w:r>
              <w:rPr>
                <w:rFonts w:hint="eastAsia"/>
                <w:sz w:val="21"/>
                <w:szCs w:val="21"/>
              </w:rPr>
              <w:t>600(</w:t>
            </w:r>
            <w:r>
              <w:rPr>
                <w:sz w:val="21"/>
                <w:szCs w:val="21"/>
              </w:rPr>
              <w:t>800</w:t>
            </w:r>
            <w:r>
              <w:rPr>
                <w:rFonts w:hint="eastAsia"/>
                <w:sz w:val="21"/>
                <w:szCs w:val="21"/>
              </w:rPr>
              <w:t>)</w:t>
            </w:r>
            <w:r w:rsidRPr="00DC6B64">
              <w:rPr>
                <w:rFonts w:hint="eastAsia"/>
                <w:sz w:val="21"/>
                <w:szCs w:val="21"/>
              </w:rPr>
              <w:t>×</w:t>
            </w:r>
            <w:r>
              <w:rPr>
                <w:rFonts w:hint="eastAsia"/>
                <w:sz w:val="21"/>
                <w:szCs w:val="21"/>
              </w:rPr>
              <w:t>1000</w:t>
            </w:r>
            <w:r w:rsidRPr="00DC6B64">
              <w:rPr>
                <w:rFonts w:hint="eastAsia"/>
                <w:sz w:val="21"/>
                <w:szCs w:val="21"/>
              </w:rPr>
              <w:t>×</w:t>
            </w:r>
            <w:r w:rsidRPr="00DC6B64">
              <w:rPr>
                <w:sz w:val="21"/>
                <w:szCs w:val="21"/>
              </w:rPr>
              <w:t>22</w:t>
            </w:r>
            <w:r>
              <w:rPr>
                <w:rFonts w:hint="eastAsia"/>
                <w:sz w:val="21"/>
                <w:szCs w:val="21"/>
              </w:rPr>
              <w:t>0</w:t>
            </w:r>
            <w:r w:rsidRPr="00DC6B64">
              <w:rPr>
                <w:sz w:val="21"/>
                <w:szCs w:val="21"/>
              </w:rPr>
              <w:t>0</w:t>
            </w:r>
            <w:r>
              <w:rPr>
                <w:rFonts w:hint="eastAsia"/>
                <w:sz w:val="21"/>
                <w:szCs w:val="21"/>
              </w:rPr>
              <w:t>（</w:t>
            </w:r>
            <w:r w:rsidRPr="00DC6B64">
              <w:rPr>
                <w:sz w:val="21"/>
                <w:szCs w:val="21"/>
              </w:rPr>
              <w:t>mm</w:t>
            </w:r>
            <w:r>
              <w:rPr>
                <w:rFonts w:hint="eastAsia"/>
                <w:sz w:val="21"/>
                <w:szCs w:val="21"/>
              </w:rPr>
              <w:t>）</w:t>
            </w:r>
          </w:p>
        </w:tc>
        <w:tc>
          <w:tcPr>
            <w:tcW w:w="709" w:type="dxa"/>
            <w:tcBorders>
              <w:top w:val="outset" w:sz="6" w:space="0" w:color="auto"/>
              <w:left w:val="outset" w:sz="6" w:space="0" w:color="auto"/>
              <w:right w:val="outset" w:sz="6" w:space="0" w:color="auto"/>
            </w:tcBorders>
            <w:vAlign w:val="center"/>
          </w:tcPr>
          <w:p w:rsidR="009A323F" w:rsidRDefault="009A323F" w:rsidP="00E95F16">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1面</w:t>
            </w:r>
          </w:p>
        </w:tc>
        <w:tc>
          <w:tcPr>
            <w:tcW w:w="1134" w:type="dxa"/>
            <w:tcBorders>
              <w:top w:val="outset" w:sz="6" w:space="0" w:color="auto"/>
              <w:left w:val="outset" w:sz="6" w:space="0" w:color="auto"/>
              <w:right w:val="outset" w:sz="6" w:space="0" w:color="auto"/>
            </w:tcBorders>
            <w:vAlign w:val="center"/>
          </w:tcPr>
          <w:p w:rsidR="009A323F" w:rsidRPr="008A5545" w:rsidRDefault="009A323F" w:rsidP="00E95F16">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right w:val="outset" w:sz="6" w:space="0" w:color="auto"/>
            </w:tcBorders>
            <w:vAlign w:val="center"/>
          </w:tcPr>
          <w:p w:rsidR="009A323F" w:rsidRPr="008A5545" w:rsidRDefault="009A323F" w:rsidP="00E95F16">
            <w:pPr>
              <w:widowControl/>
              <w:spacing w:before="100" w:beforeAutospacing="1" w:after="100" w:afterAutospacing="1" w:line="360" w:lineRule="auto"/>
              <w:jc w:val="center"/>
              <w:rPr>
                <w:rFonts w:asciiTheme="majorEastAsia" w:eastAsiaTheme="majorEastAsia" w:hAnsiTheme="majorEastAsia"/>
                <w:sz w:val="21"/>
                <w:szCs w:val="21"/>
              </w:rPr>
            </w:pPr>
          </w:p>
        </w:tc>
        <w:tc>
          <w:tcPr>
            <w:tcW w:w="1417" w:type="dxa"/>
            <w:tcBorders>
              <w:top w:val="outset" w:sz="6" w:space="0" w:color="auto"/>
              <w:left w:val="outset" w:sz="6" w:space="0" w:color="auto"/>
              <w:right w:val="outset" w:sz="6" w:space="0" w:color="auto"/>
            </w:tcBorders>
            <w:vAlign w:val="center"/>
          </w:tcPr>
          <w:p w:rsidR="009A323F" w:rsidRPr="00962A01" w:rsidRDefault="009A323F" w:rsidP="00962A01">
            <w:pPr>
              <w:widowControl/>
              <w:spacing w:before="100" w:beforeAutospacing="1" w:after="100" w:afterAutospacing="1"/>
              <w:rPr>
                <w:sz w:val="21"/>
                <w:szCs w:val="21"/>
                <w:lang w:eastAsia="zh-CN"/>
              </w:rPr>
            </w:pPr>
            <w:r w:rsidRPr="00962A01">
              <w:rPr>
                <w:rFonts w:asciiTheme="majorEastAsia" w:eastAsiaTheme="majorEastAsia" w:hAnsiTheme="majorEastAsia" w:hint="eastAsia"/>
                <w:sz w:val="21"/>
                <w:szCs w:val="21"/>
                <w:lang w:eastAsia="zh-CN"/>
              </w:rPr>
              <w:t>见</w:t>
            </w:r>
            <w:r w:rsidR="00962A01" w:rsidRPr="00962A01">
              <w:rPr>
                <w:rFonts w:asciiTheme="majorEastAsia" w:eastAsiaTheme="majorEastAsia" w:hAnsiTheme="majorEastAsia" w:hint="eastAsia"/>
                <w:sz w:val="21"/>
                <w:szCs w:val="21"/>
                <w:lang w:eastAsia="zh-CN"/>
              </w:rPr>
              <w:t>技术规范书</w:t>
            </w:r>
          </w:p>
        </w:tc>
      </w:tr>
      <w:tr w:rsidR="00962A01" w:rsidRPr="008A5545" w:rsidTr="00962A01">
        <w:trPr>
          <w:trHeight w:val="554"/>
          <w:tblCellSpacing w:w="0" w:type="dxa"/>
        </w:trPr>
        <w:tc>
          <w:tcPr>
            <w:tcW w:w="582" w:type="dxa"/>
            <w:tcBorders>
              <w:top w:val="outset" w:sz="6" w:space="0" w:color="auto"/>
              <w:left w:val="outset" w:sz="6" w:space="0" w:color="auto"/>
              <w:right w:val="outset" w:sz="6" w:space="0" w:color="auto"/>
            </w:tcBorders>
            <w:vAlign w:val="center"/>
          </w:tcPr>
          <w:p w:rsidR="009A323F" w:rsidRPr="008A5545" w:rsidRDefault="009A323F" w:rsidP="00E95F16">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3</w:t>
            </w:r>
          </w:p>
        </w:tc>
        <w:tc>
          <w:tcPr>
            <w:tcW w:w="1276" w:type="dxa"/>
            <w:tcBorders>
              <w:top w:val="outset" w:sz="6" w:space="0" w:color="auto"/>
              <w:left w:val="outset" w:sz="6" w:space="0" w:color="auto"/>
              <w:right w:val="outset" w:sz="6" w:space="0" w:color="auto"/>
            </w:tcBorders>
            <w:vAlign w:val="center"/>
          </w:tcPr>
          <w:p w:rsidR="009A323F" w:rsidRDefault="0013088B" w:rsidP="00E95F16">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安装调试</w:t>
            </w:r>
          </w:p>
        </w:tc>
        <w:tc>
          <w:tcPr>
            <w:tcW w:w="2835" w:type="dxa"/>
            <w:tcBorders>
              <w:top w:val="outset" w:sz="6" w:space="0" w:color="auto"/>
              <w:left w:val="outset" w:sz="6" w:space="0" w:color="auto"/>
              <w:right w:val="outset" w:sz="6" w:space="0" w:color="auto"/>
            </w:tcBorders>
            <w:vAlign w:val="center"/>
          </w:tcPr>
          <w:p w:rsidR="009A323F" w:rsidRPr="00DC0D77" w:rsidRDefault="009A323F" w:rsidP="00E95F16">
            <w:pPr>
              <w:rPr>
                <w:lang w:eastAsia="zh-CN"/>
              </w:rPr>
            </w:pPr>
          </w:p>
        </w:tc>
        <w:tc>
          <w:tcPr>
            <w:tcW w:w="709" w:type="dxa"/>
            <w:tcBorders>
              <w:top w:val="outset" w:sz="6" w:space="0" w:color="auto"/>
              <w:left w:val="outset" w:sz="6" w:space="0" w:color="auto"/>
              <w:right w:val="outset" w:sz="6" w:space="0" w:color="auto"/>
            </w:tcBorders>
            <w:vAlign w:val="center"/>
          </w:tcPr>
          <w:p w:rsidR="009A323F" w:rsidRDefault="009A323F" w:rsidP="00E95F16">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1项</w:t>
            </w:r>
          </w:p>
        </w:tc>
        <w:tc>
          <w:tcPr>
            <w:tcW w:w="1134" w:type="dxa"/>
            <w:tcBorders>
              <w:top w:val="outset" w:sz="6" w:space="0" w:color="auto"/>
              <w:left w:val="outset" w:sz="6" w:space="0" w:color="auto"/>
              <w:right w:val="outset" w:sz="6" w:space="0" w:color="auto"/>
            </w:tcBorders>
            <w:vAlign w:val="center"/>
          </w:tcPr>
          <w:p w:rsidR="009A323F" w:rsidRPr="008A5545" w:rsidRDefault="009A323F" w:rsidP="00E95F16">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right w:val="outset" w:sz="6" w:space="0" w:color="auto"/>
            </w:tcBorders>
            <w:vAlign w:val="center"/>
          </w:tcPr>
          <w:p w:rsidR="009A323F" w:rsidRPr="008A5545" w:rsidRDefault="009A323F" w:rsidP="00E95F16">
            <w:pPr>
              <w:widowControl/>
              <w:spacing w:before="100" w:beforeAutospacing="1" w:after="100" w:afterAutospacing="1" w:line="360" w:lineRule="auto"/>
              <w:jc w:val="center"/>
              <w:rPr>
                <w:rFonts w:asciiTheme="majorEastAsia" w:eastAsiaTheme="majorEastAsia" w:hAnsiTheme="majorEastAsia"/>
                <w:sz w:val="21"/>
                <w:szCs w:val="21"/>
              </w:rPr>
            </w:pPr>
          </w:p>
        </w:tc>
        <w:tc>
          <w:tcPr>
            <w:tcW w:w="1417" w:type="dxa"/>
            <w:tcBorders>
              <w:top w:val="outset" w:sz="6" w:space="0" w:color="auto"/>
              <w:left w:val="outset" w:sz="6" w:space="0" w:color="auto"/>
              <w:right w:val="outset" w:sz="6" w:space="0" w:color="auto"/>
            </w:tcBorders>
            <w:vAlign w:val="center"/>
          </w:tcPr>
          <w:p w:rsidR="009A323F" w:rsidRPr="00962A01" w:rsidRDefault="009A323F" w:rsidP="00962A01">
            <w:pPr>
              <w:widowControl/>
              <w:spacing w:before="100" w:beforeAutospacing="1" w:after="100" w:afterAutospacing="1"/>
              <w:rPr>
                <w:sz w:val="21"/>
                <w:szCs w:val="21"/>
                <w:lang w:eastAsia="zh-CN"/>
              </w:rPr>
            </w:pPr>
            <w:r w:rsidRPr="00962A01">
              <w:rPr>
                <w:rFonts w:asciiTheme="majorEastAsia" w:eastAsiaTheme="majorEastAsia" w:hAnsiTheme="majorEastAsia" w:hint="eastAsia"/>
                <w:sz w:val="21"/>
                <w:szCs w:val="21"/>
                <w:lang w:eastAsia="zh-CN"/>
              </w:rPr>
              <w:t>见</w:t>
            </w:r>
            <w:r w:rsidR="00962A01" w:rsidRPr="00962A01">
              <w:rPr>
                <w:rFonts w:asciiTheme="majorEastAsia" w:eastAsiaTheme="majorEastAsia" w:hAnsiTheme="majorEastAsia" w:hint="eastAsia"/>
                <w:sz w:val="21"/>
                <w:szCs w:val="21"/>
                <w:lang w:eastAsia="zh-CN"/>
              </w:rPr>
              <w:t>技术规范书</w:t>
            </w:r>
          </w:p>
        </w:tc>
      </w:tr>
      <w:tr w:rsidR="009A323F" w:rsidRPr="008A5545" w:rsidTr="00E95F16">
        <w:trPr>
          <w:trHeight w:val="548"/>
          <w:tblCellSpacing w:w="0" w:type="dxa"/>
        </w:trPr>
        <w:tc>
          <w:tcPr>
            <w:tcW w:w="9087" w:type="dxa"/>
            <w:gridSpan w:val="7"/>
            <w:tcBorders>
              <w:top w:val="outset" w:sz="6" w:space="0" w:color="auto"/>
              <w:left w:val="outset" w:sz="6" w:space="0" w:color="auto"/>
              <w:bottom w:val="outset" w:sz="6" w:space="0" w:color="auto"/>
              <w:right w:val="outset" w:sz="6" w:space="0" w:color="auto"/>
            </w:tcBorders>
            <w:vAlign w:val="center"/>
          </w:tcPr>
          <w:p w:rsidR="009A323F" w:rsidRPr="008A5545" w:rsidRDefault="009A323F" w:rsidP="00E95F16">
            <w:pPr>
              <w:widowControl/>
              <w:spacing w:before="100" w:beforeAutospacing="1" w:after="100" w:afterAutospacing="1" w:line="360" w:lineRule="auto"/>
              <w:jc w:val="both"/>
              <w:rPr>
                <w:rFonts w:asciiTheme="majorEastAsia" w:eastAsiaTheme="majorEastAsia" w:hAnsiTheme="majorEastAsia"/>
                <w:sz w:val="21"/>
                <w:szCs w:val="21"/>
                <w:lang w:eastAsia="zh-CN"/>
              </w:rPr>
            </w:pPr>
            <w:r w:rsidRPr="008A5545">
              <w:rPr>
                <w:rFonts w:asciiTheme="majorEastAsia" w:eastAsiaTheme="majorEastAsia" w:hAnsiTheme="majorEastAsia" w:hint="eastAsia"/>
                <w:sz w:val="21"/>
                <w:szCs w:val="21"/>
                <w:lang w:eastAsia="zh-CN"/>
              </w:rPr>
              <w:t xml:space="preserve">总计（含税）：人民币 </w:t>
            </w:r>
            <w:r>
              <w:rPr>
                <w:rFonts w:asciiTheme="majorEastAsia" w:eastAsiaTheme="majorEastAsia" w:hAnsiTheme="majorEastAsia" w:hint="eastAsia"/>
                <w:sz w:val="21"/>
                <w:szCs w:val="21"/>
                <w:lang w:eastAsia="zh-CN"/>
              </w:rPr>
              <w:t xml:space="preserve"> </w:t>
            </w:r>
            <w:r>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元整（含</w:t>
            </w:r>
            <w:r w:rsidRPr="008A5545">
              <w:rPr>
                <w:rFonts w:asciiTheme="majorEastAsia" w:eastAsiaTheme="majorEastAsia" w:hAnsiTheme="majorEastAsia" w:hint="eastAsia"/>
                <w:sz w:val="21"/>
                <w:szCs w:val="21"/>
                <w:u w:val="single"/>
                <w:lang w:eastAsia="zh-CN"/>
              </w:rPr>
              <w:t xml:space="preserve"> </w:t>
            </w:r>
            <w:r>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%增值税）</w:t>
            </w:r>
          </w:p>
        </w:tc>
      </w:tr>
    </w:tbl>
    <w:p w:rsidR="00AE08F0" w:rsidRDefault="00AE08F0" w:rsidP="009A323F">
      <w:pPr>
        <w:spacing w:line="360" w:lineRule="auto"/>
        <w:rPr>
          <w:lang w:eastAsia="zh-CN"/>
        </w:rPr>
      </w:pPr>
    </w:p>
    <w:p w:rsidR="009A323F" w:rsidRDefault="009A323F" w:rsidP="009A323F">
      <w:pPr>
        <w:pStyle w:val="1"/>
      </w:pPr>
    </w:p>
    <w:p w:rsidR="009A323F" w:rsidRDefault="009A323F" w:rsidP="009A323F">
      <w:pPr>
        <w:pStyle w:val="1"/>
      </w:pPr>
    </w:p>
    <w:p w:rsidR="009A323F" w:rsidRPr="009A323F" w:rsidRDefault="009A323F" w:rsidP="009A323F">
      <w:pPr>
        <w:pStyle w:val="1"/>
      </w:pPr>
    </w:p>
    <w:p w:rsidR="00AE08F0" w:rsidRPr="00AE08F0" w:rsidRDefault="00AE08F0" w:rsidP="00AE08F0">
      <w:pPr>
        <w:pStyle w:val="1"/>
      </w:pPr>
    </w:p>
    <w:p w:rsidR="00967702" w:rsidRDefault="00967702">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9A106C">
        <w:rPr>
          <w:rFonts w:asciiTheme="majorEastAsia" w:eastAsiaTheme="majorEastAsia" w:hAnsiTheme="majorEastAsia" w:hint="eastAsia"/>
          <w:sz w:val="24"/>
          <w:szCs w:val="24"/>
          <w:u w:val="single"/>
          <w:lang w:eastAsia="zh-CN"/>
        </w:rPr>
        <w:t xml:space="preserve">  </w:t>
      </w:r>
      <w:r w:rsidR="004A59D4">
        <w:rPr>
          <w:rFonts w:asciiTheme="majorEastAsia" w:eastAsiaTheme="majorEastAsia" w:hAnsiTheme="majorEastAsia" w:hint="eastAsia"/>
          <w:sz w:val="24"/>
          <w:szCs w:val="24"/>
          <w:u w:val="single"/>
          <w:lang w:eastAsia="zh-CN"/>
        </w:rPr>
        <w:t>厂用电计量柜及表计</w:t>
      </w:r>
      <w:r w:rsidR="003B2D77">
        <w:rPr>
          <w:rFonts w:asciiTheme="majorEastAsia" w:eastAsiaTheme="majorEastAsia" w:hAnsiTheme="majorEastAsia" w:hint="eastAsia"/>
          <w:sz w:val="24"/>
          <w:szCs w:val="24"/>
          <w:u w:val="single"/>
          <w:lang w:eastAsia="zh-CN"/>
        </w:rPr>
        <w:t>采购</w:t>
      </w:r>
      <w:r w:rsidR="004A59D4">
        <w:rPr>
          <w:rFonts w:asciiTheme="majorEastAsia" w:eastAsiaTheme="majorEastAsia" w:hAnsiTheme="majorEastAsia" w:hint="eastAsia"/>
          <w:sz w:val="24"/>
          <w:szCs w:val="24"/>
          <w:u w:val="single"/>
          <w:lang w:eastAsia="zh-CN"/>
        </w:rPr>
        <w:t>安装</w:t>
      </w:r>
      <w:r w:rsidR="000F58B5" w:rsidRPr="000F58B5">
        <w:rPr>
          <w:rFonts w:asciiTheme="majorEastAsia" w:eastAsiaTheme="majorEastAsia" w:hAnsiTheme="majorEastAsia" w:hint="eastAsia"/>
          <w:sz w:val="24"/>
          <w:szCs w:val="24"/>
          <w:u w:val="single"/>
          <w:lang w:eastAsia="zh-CN"/>
        </w:rPr>
        <w:t xml:space="preserve">  </w:t>
      </w:r>
      <w:r w:rsidR="000F58B5"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234"/>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25"/>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919" w:rsidRDefault="00622919">
      <w:r>
        <w:separator/>
      </w:r>
    </w:p>
  </w:endnote>
  <w:endnote w:type="continuationSeparator" w:id="0">
    <w:p w:rsidR="00622919" w:rsidRDefault="0062291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宋体"/>
    <w:charset w:val="86"/>
    <w:family w:val="auto"/>
    <w:pitch w:val="default"/>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楷体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16" w:rsidRDefault="00E95F16">
    <w:pPr>
      <w:pStyle w:val="a3"/>
      <w:spacing w:line="14" w:lineRule="auto"/>
      <w:rPr>
        <w:sz w:val="20"/>
      </w:rPr>
    </w:pPr>
    <w:r w:rsidRPr="005114CC">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E95F16" w:rsidRDefault="00E95F16">
                <w:pPr>
                  <w:spacing w:line="219" w:lineRule="exact"/>
                  <w:ind w:left="20"/>
                  <w:rPr>
                    <w:sz w:val="18"/>
                  </w:rPr>
                </w:pP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16" w:rsidRDefault="00E95F16">
    <w:pPr>
      <w:pStyle w:val="a3"/>
      <w:spacing w:line="14" w:lineRule="auto"/>
      <w:rPr>
        <w:sz w:val="14"/>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16" w:rsidRDefault="00E95F16">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E95F16" w:rsidRDefault="00E95F16">
        <w:pPr>
          <w:pStyle w:val="a5"/>
          <w:jc w:val="center"/>
        </w:pPr>
        <w:fldSimple w:instr=" PAGE   \* MERGEFORMAT ">
          <w:r w:rsidR="00065EBE" w:rsidRPr="00065EBE">
            <w:rPr>
              <w:noProof/>
              <w:lang w:val="zh-CN"/>
            </w:rPr>
            <w:t>11</w:t>
          </w:r>
        </w:fldSimple>
      </w:p>
    </w:sdtContent>
  </w:sdt>
  <w:p w:rsidR="00E95F16" w:rsidRDefault="00E95F16">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16" w:rsidRDefault="00E95F16">
    <w:pPr>
      <w:pStyle w:val="a5"/>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16" w:rsidRDefault="00E95F16">
    <w:pPr>
      <w:pStyle w:val="a5"/>
      <w:jc w:val="center"/>
      <w:rPr>
        <w:lang w:val="zh-CN"/>
      </w:rPr>
    </w:pPr>
    <w:r>
      <w:rPr>
        <w:lang w:val="zh-CN"/>
      </w:rPr>
      <w:t xml:space="preserve"> </w:t>
    </w:r>
    <w:r>
      <w:rPr>
        <w:lang w:val="zh-CN"/>
      </w:rPr>
      <w:fldChar w:fldCharType="begin"/>
    </w:r>
    <w:r>
      <w:rPr>
        <w:lang w:val="zh-CN"/>
      </w:rPr>
      <w:instrText>PAGE</w:instrText>
    </w:r>
    <w:r>
      <w:rPr>
        <w:lang w:val="zh-CN"/>
      </w:rPr>
      <w:fldChar w:fldCharType="separate"/>
    </w:r>
    <w:r w:rsidR="00065EBE">
      <w:rPr>
        <w:noProof/>
        <w:lang w:val="zh-CN"/>
      </w:rPr>
      <w:t>25</w:t>
    </w:r>
    <w:r>
      <w:rPr>
        <w:lang w:val="zh-CN"/>
      </w:rPr>
      <w:fldChar w:fldCharType="end"/>
    </w:r>
    <w:r>
      <w:rPr>
        <w:lang w:val="zh-CN"/>
      </w:rPr>
      <w:t xml:space="preserve"> / 29</w:t>
    </w:r>
  </w:p>
  <w:p w:rsidR="00E95F16" w:rsidRDefault="00E95F16">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16" w:rsidRDefault="00E95F16">
    <w:pPr>
      <w:pStyle w:val="a5"/>
      <w:framePr w:wrap="around" w:vAnchor="text" w:hAnchor="margin" w:xAlign="right" w:y="1"/>
      <w:rPr>
        <w:rStyle w:val="af7"/>
      </w:rPr>
    </w:pPr>
    <w:r>
      <w:fldChar w:fldCharType="begin"/>
    </w:r>
    <w:r>
      <w:rPr>
        <w:rStyle w:val="af7"/>
      </w:rPr>
      <w:instrText xml:space="preserve">PAGE  </w:instrText>
    </w:r>
    <w:r>
      <w:fldChar w:fldCharType="end"/>
    </w:r>
  </w:p>
  <w:p w:rsidR="00E95F16" w:rsidRDefault="00E95F16">
    <w:pPr>
      <w:pStyle w:val="a5"/>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16" w:rsidRDefault="00E95F16">
    <w:pPr>
      <w:pStyle w:val="a5"/>
      <w:rPr>
        <w:lang w:eastAsia="zh-CN"/>
      </w:rPr>
    </w:pPr>
    <w:r>
      <w:rPr>
        <w:rFonts w:hint="eastAsia"/>
        <w:lang w:eastAsia="zh-CN"/>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16" w:rsidRDefault="00E95F16">
    <w:pPr>
      <w:pStyle w:val="a5"/>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16" w:rsidRDefault="00E95F16">
    <w:pPr>
      <w:pStyle w:val="a5"/>
      <w:framePr w:wrap="around" w:vAnchor="text" w:hAnchor="margin" w:xAlign="center" w:y="1"/>
      <w:rPr>
        <w:rStyle w:val="af7"/>
      </w:rPr>
    </w:pPr>
    <w:r>
      <w:fldChar w:fldCharType="begin"/>
    </w:r>
    <w:r>
      <w:rPr>
        <w:rStyle w:val="af7"/>
      </w:rPr>
      <w:instrText xml:space="preserve">PAGE  </w:instrText>
    </w:r>
    <w:r>
      <w:fldChar w:fldCharType="end"/>
    </w:r>
  </w:p>
  <w:p w:rsidR="00E95F16" w:rsidRDefault="00E95F16">
    <w:pPr>
      <w:pStyle w:val="a5"/>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16" w:rsidRDefault="00E95F16">
    <w:pPr>
      <w:pStyle w:val="a5"/>
      <w:jc w:val="center"/>
    </w:pPr>
    <w:fldSimple w:instr=" PAGE   \* MERGEFORMAT ">
      <w:r w:rsidR="00065EBE" w:rsidRPr="00065EBE">
        <w:rPr>
          <w:noProof/>
          <w:lang w:val="zh-CN" w:eastAsia="zh-CN"/>
        </w:rPr>
        <w:t>1</w:t>
      </w:r>
    </w:fldSimple>
  </w:p>
  <w:p w:rsidR="00E95F16" w:rsidRDefault="00E95F16">
    <w:pPr>
      <w:pStyle w:val="a5"/>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919" w:rsidRDefault="00622919">
      <w:r>
        <w:separator/>
      </w:r>
    </w:p>
  </w:footnote>
  <w:footnote w:type="continuationSeparator" w:id="0">
    <w:p w:rsidR="00622919" w:rsidRDefault="006229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16" w:rsidRDefault="00E95F1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16" w:rsidRPr="005F24DA" w:rsidRDefault="00E95F16" w:rsidP="005F24DA">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16" w:rsidRDefault="00E95F1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1">
    <w:nsid w:val="1D947224"/>
    <w:multiLevelType w:val="hybridMultilevel"/>
    <w:tmpl w:val="42504254"/>
    <w:lvl w:ilvl="0" w:tplc="F55C57D4">
      <w:start w:val="1"/>
      <w:numFmt w:val="bullet"/>
      <w:lvlText w:val=""/>
      <w:lvlJc w:val="left"/>
      <w:pPr>
        <w:tabs>
          <w:tab w:val="num" w:pos="1320"/>
        </w:tabs>
        <w:ind w:left="1740" w:hanging="420"/>
      </w:pPr>
      <w:rPr>
        <w:rFonts w:ascii="Wingdings" w:hAnsi="Wingdings" w:hint="default"/>
        <w:sz w:val="13"/>
        <w:szCs w:val="13"/>
      </w:rPr>
    </w:lvl>
    <w:lvl w:ilvl="1" w:tplc="04090003">
      <w:start w:val="1"/>
      <w:numFmt w:val="bullet"/>
      <w:lvlText w:val=""/>
      <w:lvlJc w:val="left"/>
      <w:pPr>
        <w:tabs>
          <w:tab w:val="num" w:pos="1320"/>
        </w:tabs>
        <w:ind w:left="1320" w:hanging="420"/>
      </w:pPr>
      <w:rPr>
        <w:rFonts w:ascii="Wingdings" w:hAnsi="Wingdings" w:hint="default"/>
      </w:rPr>
    </w:lvl>
    <w:lvl w:ilvl="2" w:tplc="297CD88A">
      <w:start w:val="1"/>
      <w:numFmt w:val="bullet"/>
      <w:lvlText w:val=""/>
      <w:lvlJc w:val="left"/>
      <w:pPr>
        <w:tabs>
          <w:tab w:val="num" w:pos="1320"/>
        </w:tabs>
        <w:ind w:left="1740" w:hanging="420"/>
      </w:pPr>
      <w:rPr>
        <w:rFonts w:ascii="Wingdings" w:hAnsi="Wingdings" w:hint="default"/>
        <w:sz w:val="13"/>
        <w:szCs w:val="13"/>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261B18BE"/>
    <w:multiLevelType w:val="hybridMultilevel"/>
    <w:tmpl w:val="AAA4EA38"/>
    <w:lvl w:ilvl="0" w:tplc="F2A2E4B6">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E343418"/>
    <w:multiLevelType w:val="multilevel"/>
    <w:tmpl w:val="2E343418"/>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numFmt w:val="none"/>
      <w:lvlText w:val=""/>
      <w:lvlJc w:val="left"/>
      <w:pPr>
        <w:tabs>
          <w:tab w:val="num" w:pos="360"/>
        </w:tabs>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309031A0"/>
    <w:multiLevelType w:val="hybridMultilevel"/>
    <w:tmpl w:val="5B5C4FA6"/>
    <w:lvl w:ilvl="0" w:tplc="F91EB198">
      <w:start w:val="1"/>
      <w:numFmt w:val="decimal"/>
      <w:lvlText w:val="%1）"/>
      <w:lvlJc w:val="left"/>
      <w:pPr>
        <w:tabs>
          <w:tab w:val="num" w:pos="360"/>
        </w:tabs>
        <w:ind w:left="360" w:hanging="360"/>
      </w:pPr>
      <w:rPr>
        <w:rFonts w:ascii="Arial" w:eastAsia="宋体" w:hAnsi="Arial" w:cs="宋体"/>
      </w:rPr>
    </w:lvl>
    <w:lvl w:ilvl="1" w:tplc="B20E39E0">
      <w:start w:val="1"/>
      <w:numFmt w:val="decimal"/>
      <w:lvlText w:val="（%2）"/>
      <w:lvlJc w:val="left"/>
      <w:pPr>
        <w:tabs>
          <w:tab w:val="num" w:pos="1140"/>
        </w:tabs>
        <w:ind w:left="1140" w:hanging="720"/>
      </w:pPr>
      <w:rPr>
        <w:rFonts w:hint="default"/>
      </w:rPr>
    </w:lvl>
    <w:lvl w:ilvl="2" w:tplc="95E038E4">
      <w:start w:val="1"/>
      <w:numFmt w:val="lowerLetter"/>
      <w:lvlText w:val="%3）"/>
      <w:lvlJc w:val="left"/>
      <w:pPr>
        <w:tabs>
          <w:tab w:val="num" w:pos="1425"/>
        </w:tabs>
        <w:ind w:left="1425" w:hanging="585"/>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320046B"/>
    <w:multiLevelType w:val="multilevel"/>
    <w:tmpl w:val="3320046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6">
    <w:nsid w:val="33980D3B"/>
    <w:multiLevelType w:val="multilevel"/>
    <w:tmpl w:val="00000000"/>
    <w:lvl w:ilvl="0">
      <w:start w:val="1"/>
      <w:numFmt w:val="decimal"/>
      <w:lvlText w:val="%1."/>
      <w:lvlJc w:val="left"/>
      <w:pPr>
        <w:ind w:left="465" w:hanging="465"/>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50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7">
    <w:nsid w:val="44110594"/>
    <w:multiLevelType w:val="hybridMultilevel"/>
    <w:tmpl w:val="8CB0BA14"/>
    <w:lvl w:ilvl="0" w:tplc="609E0F20">
      <w:start w:val="1"/>
      <w:numFmt w:val="lowerLetter"/>
      <w:lvlText w:val="%1)"/>
      <w:lvlJc w:val="left"/>
      <w:pPr>
        <w:ind w:left="690" w:hanging="48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8">
    <w:nsid w:val="4F09564F"/>
    <w:multiLevelType w:val="hybridMultilevel"/>
    <w:tmpl w:val="632C1280"/>
    <w:lvl w:ilvl="0" w:tplc="5388E30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524724B2"/>
    <w:multiLevelType w:val="hybridMultilevel"/>
    <w:tmpl w:val="23F48F46"/>
    <w:lvl w:ilvl="0" w:tplc="08309C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8EE5BB2"/>
    <w:multiLevelType w:val="hybridMultilevel"/>
    <w:tmpl w:val="75304E24"/>
    <w:lvl w:ilvl="0" w:tplc="01823AFE">
      <w:start w:val="3"/>
      <w:numFmt w:val="decimal"/>
      <w:lvlText w:val="（%1）"/>
      <w:lvlJc w:val="left"/>
      <w:pPr>
        <w:ind w:left="1314" w:hanging="720"/>
      </w:pPr>
      <w:rPr>
        <w:rFonts w:hint="default"/>
      </w:rPr>
    </w:lvl>
    <w:lvl w:ilvl="1" w:tplc="04090019" w:tentative="1">
      <w:start w:val="1"/>
      <w:numFmt w:val="lowerLetter"/>
      <w:lvlText w:val="%2)"/>
      <w:lvlJc w:val="left"/>
      <w:pPr>
        <w:ind w:left="1434" w:hanging="420"/>
      </w:pPr>
    </w:lvl>
    <w:lvl w:ilvl="2" w:tplc="0409001B" w:tentative="1">
      <w:start w:val="1"/>
      <w:numFmt w:val="lowerRoman"/>
      <w:lvlText w:val="%3."/>
      <w:lvlJc w:val="right"/>
      <w:pPr>
        <w:ind w:left="1854" w:hanging="420"/>
      </w:pPr>
    </w:lvl>
    <w:lvl w:ilvl="3" w:tplc="0409000F" w:tentative="1">
      <w:start w:val="1"/>
      <w:numFmt w:val="decimal"/>
      <w:lvlText w:val="%4."/>
      <w:lvlJc w:val="left"/>
      <w:pPr>
        <w:ind w:left="2274" w:hanging="420"/>
      </w:pPr>
    </w:lvl>
    <w:lvl w:ilvl="4" w:tplc="04090019" w:tentative="1">
      <w:start w:val="1"/>
      <w:numFmt w:val="lowerLetter"/>
      <w:lvlText w:val="%5)"/>
      <w:lvlJc w:val="left"/>
      <w:pPr>
        <w:ind w:left="2694" w:hanging="420"/>
      </w:pPr>
    </w:lvl>
    <w:lvl w:ilvl="5" w:tplc="0409001B" w:tentative="1">
      <w:start w:val="1"/>
      <w:numFmt w:val="lowerRoman"/>
      <w:lvlText w:val="%6."/>
      <w:lvlJc w:val="right"/>
      <w:pPr>
        <w:ind w:left="3114" w:hanging="420"/>
      </w:pPr>
    </w:lvl>
    <w:lvl w:ilvl="6" w:tplc="0409000F" w:tentative="1">
      <w:start w:val="1"/>
      <w:numFmt w:val="decimal"/>
      <w:lvlText w:val="%7."/>
      <w:lvlJc w:val="left"/>
      <w:pPr>
        <w:ind w:left="3534" w:hanging="420"/>
      </w:pPr>
    </w:lvl>
    <w:lvl w:ilvl="7" w:tplc="04090019" w:tentative="1">
      <w:start w:val="1"/>
      <w:numFmt w:val="lowerLetter"/>
      <w:lvlText w:val="%8)"/>
      <w:lvlJc w:val="left"/>
      <w:pPr>
        <w:ind w:left="3954" w:hanging="420"/>
      </w:pPr>
    </w:lvl>
    <w:lvl w:ilvl="8" w:tplc="0409001B" w:tentative="1">
      <w:start w:val="1"/>
      <w:numFmt w:val="lowerRoman"/>
      <w:lvlText w:val="%9."/>
      <w:lvlJc w:val="right"/>
      <w:pPr>
        <w:ind w:left="4374" w:hanging="420"/>
      </w:pPr>
    </w:lvl>
  </w:abstractNum>
  <w:abstractNum w:abstractNumId="11">
    <w:nsid w:val="5CEE5717"/>
    <w:multiLevelType w:val="hybridMultilevel"/>
    <w:tmpl w:val="733AEC5A"/>
    <w:lvl w:ilvl="0" w:tplc="F4F060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6EC83293"/>
    <w:multiLevelType w:val="multilevel"/>
    <w:tmpl w:val="6EC83293"/>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numFmt w:val="none"/>
      <w:lvlText w:val=""/>
      <w:lvlJc w:val="left"/>
      <w:pPr>
        <w:tabs>
          <w:tab w:val="num" w:pos="360"/>
        </w:tabs>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740C4A10"/>
    <w:multiLevelType w:val="hybridMultilevel"/>
    <w:tmpl w:val="3E3026FA"/>
    <w:lvl w:ilvl="0" w:tplc="5B9CF8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7"/>
  </w:num>
  <w:num w:numId="4">
    <w:abstractNumId w:val="8"/>
  </w:num>
  <w:num w:numId="5">
    <w:abstractNumId w:val="10"/>
  </w:num>
  <w:num w:numId="6">
    <w:abstractNumId w:val="13"/>
  </w:num>
  <w:num w:numId="7">
    <w:abstractNumId w:val="9"/>
  </w:num>
  <w:num w:numId="8">
    <w:abstractNumId w:val="11"/>
  </w:num>
  <w:num w:numId="9">
    <w:abstractNumId w:val="12"/>
  </w:num>
  <w:num w:numId="10">
    <w:abstractNumId w:val="6"/>
  </w:num>
  <w:num w:numId="11">
    <w:abstractNumId w:val="5"/>
  </w:num>
  <w:num w:numId="12">
    <w:abstractNumId w:val="3"/>
  </w:num>
  <w:num w:numId="13">
    <w:abstractNumId w:val="0"/>
  </w:num>
  <w:num w:numId="14">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60418"/>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6300"/>
    <w:rsid w:val="000202CA"/>
    <w:rsid w:val="00023EC0"/>
    <w:rsid w:val="000566C1"/>
    <w:rsid w:val="000574D8"/>
    <w:rsid w:val="00057B80"/>
    <w:rsid w:val="00061920"/>
    <w:rsid w:val="00065EBE"/>
    <w:rsid w:val="00083E6F"/>
    <w:rsid w:val="000A27AE"/>
    <w:rsid w:val="000A3EC0"/>
    <w:rsid w:val="000B32D4"/>
    <w:rsid w:val="000C5F12"/>
    <w:rsid w:val="000D11B0"/>
    <w:rsid w:val="000D3E61"/>
    <w:rsid w:val="000E01DA"/>
    <w:rsid w:val="000E3D99"/>
    <w:rsid w:val="000E76E8"/>
    <w:rsid w:val="000F1F09"/>
    <w:rsid w:val="000F58B5"/>
    <w:rsid w:val="00102DE0"/>
    <w:rsid w:val="00103147"/>
    <w:rsid w:val="00127930"/>
    <w:rsid w:val="00127CFD"/>
    <w:rsid w:val="0013088B"/>
    <w:rsid w:val="00134B8B"/>
    <w:rsid w:val="00144E45"/>
    <w:rsid w:val="0016313A"/>
    <w:rsid w:val="00174C6D"/>
    <w:rsid w:val="00177533"/>
    <w:rsid w:val="00184572"/>
    <w:rsid w:val="00191856"/>
    <w:rsid w:val="00193817"/>
    <w:rsid w:val="001B698B"/>
    <w:rsid w:val="001D129E"/>
    <w:rsid w:val="001E7BAD"/>
    <w:rsid w:val="001F29F9"/>
    <w:rsid w:val="00206E34"/>
    <w:rsid w:val="0021275F"/>
    <w:rsid w:val="00223815"/>
    <w:rsid w:val="00226C0B"/>
    <w:rsid w:val="00227556"/>
    <w:rsid w:val="00233097"/>
    <w:rsid w:val="0023417C"/>
    <w:rsid w:val="00240817"/>
    <w:rsid w:val="002432A4"/>
    <w:rsid w:val="00255354"/>
    <w:rsid w:val="00261F6C"/>
    <w:rsid w:val="00272C67"/>
    <w:rsid w:val="0028289E"/>
    <w:rsid w:val="002A0C8B"/>
    <w:rsid w:val="002B0A06"/>
    <w:rsid w:val="002C18CA"/>
    <w:rsid w:val="002C2D6F"/>
    <w:rsid w:val="002C7294"/>
    <w:rsid w:val="002D2646"/>
    <w:rsid w:val="002E1E41"/>
    <w:rsid w:val="002E210C"/>
    <w:rsid w:val="002F0FE0"/>
    <w:rsid w:val="002F6AF7"/>
    <w:rsid w:val="00315EE8"/>
    <w:rsid w:val="003218EF"/>
    <w:rsid w:val="00322549"/>
    <w:rsid w:val="003352AA"/>
    <w:rsid w:val="00361ABB"/>
    <w:rsid w:val="00365AFE"/>
    <w:rsid w:val="00371CA0"/>
    <w:rsid w:val="00372FA5"/>
    <w:rsid w:val="00395E2D"/>
    <w:rsid w:val="003A1FDF"/>
    <w:rsid w:val="003A327F"/>
    <w:rsid w:val="003B2D77"/>
    <w:rsid w:val="003B4363"/>
    <w:rsid w:val="003B6081"/>
    <w:rsid w:val="003C2AC5"/>
    <w:rsid w:val="003F1FAC"/>
    <w:rsid w:val="0040417A"/>
    <w:rsid w:val="0040778F"/>
    <w:rsid w:val="00426446"/>
    <w:rsid w:val="00467CFD"/>
    <w:rsid w:val="0047282D"/>
    <w:rsid w:val="004835AF"/>
    <w:rsid w:val="004919EE"/>
    <w:rsid w:val="004A59D4"/>
    <w:rsid w:val="004C55BC"/>
    <w:rsid w:val="004D16FD"/>
    <w:rsid w:val="004E0E75"/>
    <w:rsid w:val="005114CC"/>
    <w:rsid w:val="00517DCA"/>
    <w:rsid w:val="00522401"/>
    <w:rsid w:val="005247A9"/>
    <w:rsid w:val="005257EA"/>
    <w:rsid w:val="00540F71"/>
    <w:rsid w:val="0054734D"/>
    <w:rsid w:val="00550C82"/>
    <w:rsid w:val="00551549"/>
    <w:rsid w:val="00552A59"/>
    <w:rsid w:val="00567D3D"/>
    <w:rsid w:val="005722E9"/>
    <w:rsid w:val="00581DEE"/>
    <w:rsid w:val="00595F8F"/>
    <w:rsid w:val="005A7BB0"/>
    <w:rsid w:val="005B4BA0"/>
    <w:rsid w:val="005B66C2"/>
    <w:rsid w:val="005C4060"/>
    <w:rsid w:val="005C43E3"/>
    <w:rsid w:val="005D12E3"/>
    <w:rsid w:val="005D679E"/>
    <w:rsid w:val="005E0672"/>
    <w:rsid w:val="005F24DA"/>
    <w:rsid w:val="005F2E5C"/>
    <w:rsid w:val="0060334B"/>
    <w:rsid w:val="00605CDC"/>
    <w:rsid w:val="006127B7"/>
    <w:rsid w:val="00614725"/>
    <w:rsid w:val="00622919"/>
    <w:rsid w:val="00645F1C"/>
    <w:rsid w:val="006565A2"/>
    <w:rsid w:val="006607C3"/>
    <w:rsid w:val="00667E90"/>
    <w:rsid w:val="00671E1A"/>
    <w:rsid w:val="00680835"/>
    <w:rsid w:val="0068124F"/>
    <w:rsid w:val="00683267"/>
    <w:rsid w:val="00687836"/>
    <w:rsid w:val="00692262"/>
    <w:rsid w:val="00692402"/>
    <w:rsid w:val="00693209"/>
    <w:rsid w:val="0069733E"/>
    <w:rsid w:val="006A61A9"/>
    <w:rsid w:val="006B32BD"/>
    <w:rsid w:val="006C66F6"/>
    <w:rsid w:val="006D5A27"/>
    <w:rsid w:val="006E572C"/>
    <w:rsid w:val="006E62DE"/>
    <w:rsid w:val="00701934"/>
    <w:rsid w:val="00703FAF"/>
    <w:rsid w:val="00712E4B"/>
    <w:rsid w:val="00715A3C"/>
    <w:rsid w:val="00720216"/>
    <w:rsid w:val="00737EB4"/>
    <w:rsid w:val="007415B1"/>
    <w:rsid w:val="007425A4"/>
    <w:rsid w:val="00751740"/>
    <w:rsid w:val="00751B1A"/>
    <w:rsid w:val="007563C8"/>
    <w:rsid w:val="0077094C"/>
    <w:rsid w:val="007A3950"/>
    <w:rsid w:val="007A7888"/>
    <w:rsid w:val="007C43CE"/>
    <w:rsid w:val="007D5185"/>
    <w:rsid w:val="007D7C61"/>
    <w:rsid w:val="007F5584"/>
    <w:rsid w:val="00805348"/>
    <w:rsid w:val="00812DDE"/>
    <w:rsid w:val="00820E36"/>
    <w:rsid w:val="008427A4"/>
    <w:rsid w:val="008736F1"/>
    <w:rsid w:val="008769E8"/>
    <w:rsid w:val="00881043"/>
    <w:rsid w:val="00884873"/>
    <w:rsid w:val="00886356"/>
    <w:rsid w:val="00892302"/>
    <w:rsid w:val="00896532"/>
    <w:rsid w:val="00896A02"/>
    <w:rsid w:val="008A3E4B"/>
    <w:rsid w:val="008A4205"/>
    <w:rsid w:val="008A5545"/>
    <w:rsid w:val="008B177E"/>
    <w:rsid w:val="008C0A12"/>
    <w:rsid w:val="008C21B5"/>
    <w:rsid w:val="008D42F6"/>
    <w:rsid w:val="008D7465"/>
    <w:rsid w:val="00902CEE"/>
    <w:rsid w:val="0090301E"/>
    <w:rsid w:val="009155CA"/>
    <w:rsid w:val="009312CA"/>
    <w:rsid w:val="009331FF"/>
    <w:rsid w:val="00943426"/>
    <w:rsid w:val="00961EE4"/>
    <w:rsid w:val="00962A01"/>
    <w:rsid w:val="00967702"/>
    <w:rsid w:val="0097287E"/>
    <w:rsid w:val="00973032"/>
    <w:rsid w:val="00980519"/>
    <w:rsid w:val="0098443A"/>
    <w:rsid w:val="00992BC4"/>
    <w:rsid w:val="009A0766"/>
    <w:rsid w:val="009A106C"/>
    <w:rsid w:val="009A323F"/>
    <w:rsid w:val="009B3333"/>
    <w:rsid w:val="009B34E7"/>
    <w:rsid w:val="009C6BE8"/>
    <w:rsid w:val="009D09C1"/>
    <w:rsid w:val="009F1491"/>
    <w:rsid w:val="009F1737"/>
    <w:rsid w:val="00A004F6"/>
    <w:rsid w:val="00A00F4B"/>
    <w:rsid w:val="00A12DF4"/>
    <w:rsid w:val="00A22B2E"/>
    <w:rsid w:val="00A26BD6"/>
    <w:rsid w:val="00A374CB"/>
    <w:rsid w:val="00A414CA"/>
    <w:rsid w:val="00A77229"/>
    <w:rsid w:val="00A84167"/>
    <w:rsid w:val="00A9710D"/>
    <w:rsid w:val="00A97D0E"/>
    <w:rsid w:val="00AA062F"/>
    <w:rsid w:val="00AD76A3"/>
    <w:rsid w:val="00AE058E"/>
    <w:rsid w:val="00AE08F0"/>
    <w:rsid w:val="00AE5AF2"/>
    <w:rsid w:val="00AF4539"/>
    <w:rsid w:val="00B0177F"/>
    <w:rsid w:val="00B065F7"/>
    <w:rsid w:val="00B26192"/>
    <w:rsid w:val="00B27085"/>
    <w:rsid w:val="00B444C6"/>
    <w:rsid w:val="00B44FC3"/>
    <w:rsid w:val="00B6295C"/>
    <w:rsid w:val="00B705AE"/>
    <w:rsid w:val="00B727BC"/>
    <w:rsid w:val="00B73A92"/>
    <w:rsid w:val="00B75EC9"/>
    <w:rsid w:val="00B777E1"/>
    <w:rsid w:val="00B841C5"/>
    <w:rsid w:val="00B92675"/>
    <w:rsid w:val="00B93A92"/>
    <w:rsid w:val="00B93FAE"/>
    <w:rsid w:val="00B966DA"/>
    <w:rsid w:val="00BA29FE"/>
    <w:rsid w:val="00BB01F8"/>
    <w:rsid w:val="00BC09FB"/>
    <w:rsid w:val="00BD15B7"/>
    <w:rsid w:val="00BD3682"/>
    <w:rsid w:val="00BD562D"/>
    <w:rsid w:val="00BE0B23"/>
    <w:rsid w:val="00BE5A96"/>
    <w:rsid w:val="00BF41E6"/>
    <w:rsid w:val="00BF5ECE"/>
    <w:rsid w:val="00BF68B8"/>
    <w:rsid w:val="00C0167E"/>
    <w:rsid w:val="00C03A00"/>
    <w:rsid w:val="00C10120"/>
    <w:rsid w:val="00C14D43"/>
    <w:rsid w:val="00C236A4"/>
    <w:rsid w:val="00C24A92"/>
    <w:rsid w:val="00C31793"/>
    <w:rsid w:val="00C3555D"/>
    <w:rsid w:val="00C539C2"/>
    <w:rsid w:val="00C5640F"/>
    <w:rsid w:val="00C73BF4"/>
    <w:rsid w:val="00C74C62"/>
    <w:rsid w:val="00C845B7"/>
    <w:rsid w:val="00C858CB"/>
    <w:rsid w:val="00CA6C37"/>
    <w:rsid w:val="00CB2E01"/>
    <w:rsid w:val="00CB41BE"/>
    <w:rsid w:val="00CD5AF6"/>
    <w:rsid w:val="00CD673B"/>
    <w:rsid w:val="00CF2260"/>
    <w:rsid w:val="00CF2BF9"/>
    <w:rsid w:val="00D40695"/>
    <w:rsid w:val="00D43086"/>
    <w:rsid w:val="00D461AC"/>
    <w:rsid w:val="00D56426"/>
    <w:rsid w:val="00D749CB"/>
    <w:rsid w:val="00D84374"/>
    <w:rsid w:val="00D844C1"/>
    <w:rsid w:val="00D947D8"/>
    <w:rsid w:val="00D97E3F"/>
    <w:rsid w:val="00DA2D4A"/>
    <w:rsid w:val="00DA3923"/>
    <w:rsid w:val="00DA5831"/>
    <w:rsid w:val="00DC3284"/>
    <w:rsid w:val="00DC6B64"/>
    <w:rsid w:val="00DD1DB1"/>
    <w:rsid w:val="00DD56C2"/>
    <w:rsid w:val="00DE5602"/>
    <w:rsid w:val="00DE6B27"/>
    <w:rsid w:val="00E2472F"/>
    <w:rsid w:val="00E30BBF"/>
    <w:rsid w:val="00E44AC8"/>
    <w:rsid w:val="00E56F9B"/>
    <w:rsid w:val="00E62C2E"/>
    <w:rsid w:val="00E655C4"/>
    <w:rsid w:val="00E72FE6"/>
    <w:rsid w:val="00E83163"/>
    <w:rsid w:val="00E95ACA"/>
    <w:rsid w:val="00E95F16"/>
    <w:rsid w:val="00EA159D"/>
    <w:rsid w:val="00EB0DDF"/>
    <w:rsid w:val="00EB2E58"/>
    <w:rsid w:val="00ED0EB7"/>
    <w:rsid w:val="00ED63E2"/>
    <w:rsid w:val="00EE735B"/>
    <w:rsid w:val="00EF5DFE"/>
    <w:rsid w:val="00F03A3C"/>
    <w:rsid w:val="00F060A9"/>
    <w:rsid w:val="00F14430"/>
    <w:rsid w:val="00F20BA8"/>
    <w:rsid w:val="00F3001D"/>
    <w:rsid w:val="00F42B7B"/>
    <w:rsid w:val="00F5381D"/>
    <w:rsid w:val="00F56134"/>
    <w:rsid w:val="00F60757"/>
    <w:rsid w:val="00F61274"/>
    <w:rsid w:val="00F6274B"/>
    <w:rsid w:val="00F6409E"/>
    <w:rsid w:val="00F7387A"/>
    <w:rsid w:val="00F7405E"/>
    <w:rsid w:val="00F77E48"/>
    <w:rsid w:val="00F81DC8"/>
    <w:rsid w:val="00F904FF"/>
    <w:rsid w:val="00FA00FA"/>
    <w:rsid w:val="00FA25B8"/>
    <w:rsid w:val="00FA28CC"/>
    <w:rsid w:val="00FB3167"/>
    <w:rsid w:val="00FC0F19"/>
    <w:rsid w:val="00FE0412"/>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qFormat/>
    <w:rsid w:val="005F24DA"/>
    <w:pPr>
      <w:keepNext/>
      <w:keepLines/>
      <w:autoSpaceDE/>
      <w:autoSpaceDN/>
      <w:spacing w:before="280" w:after="290" w:line="376" w:lineRule="auto"/>
      <w:jc w:val="both"/>
      <w:outlineLvl w:val="3"/>
    </w:pPr>
    <w:rPr>
      <w:rFonts w:ascii="Arial" w:eastAsia="黑体" w:hAnsi="Arial" w:cs="Times New Roman"/>
      <w:b/>
      <w:bCs/>
      <w:kern w:val="2"/>
      <w:sz w:val="28"/>
      <w:szCs w:val="28"/>
      <w:lang w:eastAsia="zh-CN"/>
    </w:rPr>
  </w:style>
  <w:style w:type="paragraph" w:styleId="5">
    <w:name w:val="heading 5"/>
    <w:basedOn w:val="a"/>
    <w:link w:val="5Char"/>
    <w:qFormat/>
    <w:rsid w:val="005F24DA"/>
    <w:pPr>
      <w:autoSpaceDE/>
      <w:autoSpaceDN/>
      <w:adjustRightInd w:val="0"/>
      <w:spacing w:line="460" w:lineRule="exact"/>
      <w:textAlignment w:val="baseline"/>
      <w:outlineLvl w:val="4"/>
    </w:pPr>
    <w:rPr>
      <w:rFonts w:ascii="Times New Roman" w:hAnsi="Times New Roman" w:cs="Times New Roman"/>
      <w:sz w:val="24"/>
      <w:szCs w:val="20"/>
      <w:lang w:eastAsia="zh-CN"/>
    </w:rPr>
  </w:style>
  <w:style w:type="paragraph" w:styleId="6">
    <w:name w:val="heading 6"/>
    <w:basedOn w:val="a"/>
    <w:link w:val="6Char"/>
    <w:qFormat/>
    <w:rsid w:val="005F24DA"/>
    <w:pPr>
      <w:autoSpaceDE/>
      <w:autoSpaceDN/>
      <w:adjustRightInd w:val="0"/>
      <w:spacing w:line="460" w:lineRule="exact"/>
      <w:textAlignment w:val="baseline"/>
      <w:outlineLvl w:val="5"/>
    </w:pPr>
    <w:rPr>
      <w:rFonts w:ascii="Times New Roman" w:hAnsi="Times New Roman" w:cs="Times New Roman"/>
      <w:sz w:val="24"/>
      <w:szCs w:val="20"/>
      <w:lang w:eastAsia="zh-CN"/>
    </w:rPr>
  </w:style>
  <w:style w:type="paragraph" w:styleId="7">
    <w:name w:val="heading 7"/>
    <w:basedOn w:val="a"/>
    <w:link w:val="7Char"/>
    <w:qFormat/>
    <w:rsid w:val="005F24DA"/>
    <w:pPr>
      <w:autoSpaceDE/>
      <w:autoSpaceDN/>
      <w:adjustRightInd w:val="0"/>
      <w:spacing w:line="460" w:lineRule="exact"/>
      <w:textAlignment w:val="baseline"/>
      <w:outlineLvl w:val="6"/>
    </w:pPr>
    <w:rPr>
      <w:rFonts w:ascii="Times New Roman" w:hAnsi="Times New Roman" w:cs="Times New Roman"/>
      <w:sz w:val="24"/>
      <w:szCs w:val="20"/>
      <w:lang w:eastAsia="zh-CN"/>
    </w:rPr>
  </w:style>
  <w:style w:type="paragraph" w:styleId="8">
    <w:name w:val="heading 8"/>
    <w:basedOn w:val="a"/>
    <w:link w:val="8Char"/>
    <w:qFormat/>
    <w:rsid w:val="005F24DA"/>
    <w:pPr>
      <w:autoSpaceDE/>
      <w:autoSpaceDN/>
      <w:adjustRightInd w:val="0"/>
      <w:spacing w:line="460" w:lineRule="exact"/>
      <w:textAlignment w:val="baseline"/>
      <w:outlineLvl w:val="7"/>
    </w:pPr>
    <w:rPr>
      <w:rFonts w:ascii="Times New Roman" w:hAnsi="Times New Roman" w:cs="Times New Roman"/>
      <w:sz w:val="24"/>
      <w:szCs w:val="20"/>
      <w:lang w:eastAsia="zh-CN"/>
    </w:rPr>
  </w:style>
  <w:style w:type="paragraph" w:styleId="9">
    <w:name w:val="heading 9"/>
    <w:basedOn w:val="a"/>
    <w:next w:val="a"/>
    <w:link w:val="9Char"/>
    <w:qFormat/>
    <w:rsid w:val="005F24DA"/>
    <w:pPr>
      <w:keepNext/>
      <w:keepLines/>
      <w:autoSpaceDE/>
      <w:autoSpaceDN/>
      <w:adjustRightInd w:val="0"/>
      <w:spacing w:before="240" w:after="64" w:line="320" w:lineRule="atLeast"/>
      <w:textAlignment w:val="baseline"/>
      <w:outlineLvl w:val="8"/>
    </w:pPr>
    <w:rPr>
      <w:rFonts w:ascii="Arial" w:eastAsia="黑体" w:hAnsi="Arial"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paragraph" w:styleId="a6">
    <w:name w:val="header"/>
    <w:basedOn w:val="a"/>
    <w:link w:val="Char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2"/>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2">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3"/>
    <w:rsid w:val="00F7405E"/>
    <w:rPr>
      <w:sz w:val="18"/>
      <w:szCs w:val="18"/>
    </w:rPr>
  </w:style>
  <w:style w:type="character" w:customStyle="1" w:styleId="Char3">
    <w:name w:val="批注框文本 Char"/>
    <w:basedOn w:val="a0"/>
    <w:link w:val="ac"/>
    <w:rsid w:val="00F7405E"/>
    <w:rPr>
      <w:rFonts w:ascii="宋体" w:hAnsi="宋体" w:cs="宋体"/>
      <w:sz w:val="18"/>
      <w:szCs w:val="18"/>
      <w:lang w:eastAsia="en-US"/>
    </w:rPr>
  </w:style>
  <w:style w:type="character" w:customStyle="1" w:styleId="Char">
    <w:name w:val="页脚 Char"/>
    <w:basedOn w:val="a0"/>
    <w:link w:val="a5"/>
    <w:uiPriority w:val="99"/>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character" w:customStyle="1" w:styleId="3Char">
    <w:name w:val="标题 3 Char"/>
    <w:basedOn w:val="a0"/>
    <w:link w:val="3"/>
    <w:rsid w:val="003B6081"/>
    <w:rPr>
      <w:rFonts w:ascii="宋体" w:hAnsi="宋体" w:cs="宋体"/>
      <w:b/>
      <w:bCs/>
      <w:sz w:val="32"/>
      <w:szCs w:val="32"/>
      <w:lang w:eastAsia="en-US"/>
    </w:rPr>
  </w:style>
  <w:style w:type="paragraph" w:styleId="ae">
    <w:name w:val="annotation text"/>
    <w:basedOn w:val="a"/>
    <w:link w:val="Char4"/>
    <w:rsid w:val="003B6081"/>
    <w:pPr>
      <w:autoSpaceDE/>
      <w:autoSpaceDN/>
      <w:jc w:val="both"/>
    </w:pPr>
    <w:rPr>
      <w:rFonts w:ascii="Times New Roman" w:hAnsi="Times New Roman" w:cs="Times New Roman"/>
      <w:kern w:val="2"/>
      <w:sz w:val="21"/>
      <w:szCs w:val="20"/>
      <w:lang w:eastAsia="zh-CN"/>
    </w:rPr>
  </w:style>
  <w:style w:type="character" w:customStyle="1" w:styleId="Char4">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2"/>
    <w:basedOn w:val="a"/>
    <w:link w:val="2Char"/>
    <w:rsid w:val="00F20BA8"/>
    <w:pPr>
      <w:spacing w:after="120" w:line="480" w:lineRule="auto"/>
    </w:pPr>
  </w:style>
  <w:style w:type="character" w:customStyle="1" w:styleId="2Char">
    <w:name w:val="正文文本 2 Char"/>
    <w:basedOn w:val="a0"/>
    <w:link w:val="22"/>
    <w:rsid w:val="00F20BA8"/>
    <w:rPr>
      <w:rFonts w:ascii="宋体" w:hAnsi="宋体" w:cs="宋体"/>
      <w:sz w:val="22"/>
      <w:szCs w:val="22"/>
      <w:lang w:eastAsia="en-US"/>
    </w:rPr>
  </w:style>
  <w:style w:type="paragraph" w:styleId="23">
    <w:name w:val="Body Text Indent 2"/>
    <w:basedOn w:val="a"/>
    <w:link w:val="2Char0"/>
    <w:rsid w:val="00F20BA8"/>
    <w:pPr>
      <w:spacing w:after="120" w:line="480" w:lineRule="auto"/>
      <w:ind w:leftChars="200" w:left="420"/>
    </w:pPr>
  </w:style>
  <w:style w:type="character" w:customStyle="1" w:styleId="2Char0">
    <w:name w:val="正文文本缩进 2 Char"/>
    <w:basedOn w:val="a0"/>
    <w:link w:val="23"/>
    <w:rsid w:val="00F20BA8"/>
    <w:rPr>
      <w:rFonts w:ascii="宋体" w:hAnsi="宋体" w:cs="宋体"/>
      <w:sz w:val="22"/>
      <w:szCs w:val="22"/>
      <w:lang w:eastAsia="en-US"/>
    </w:rPr>
  </w:style>
  <w:style w:type="paragraph" w:styleId="af1">
    <w:name w:val="Normal Indent"/>
    <w:basedOn w:val="a"/>
    <w:rsid w:val="00F20BA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basedOn w:val="a0"/>
    <w:link w:val="a4"/>
    <w:rsid w:val="00F20BA8"/>
    <w:rPr>
      <w:rFonts w:ascii="宋体" w:hAnsi="Courier New" w:cs="Courier New"/>
      <w:sz w:val="22"/>
      <w:szCs w:val="21"/>
      <w:lang w:eastAsia="en-US"/>
    </w:rPr>
  </w:style>
  <w:style w:type="paragraph" w:customStyle="1" w:styleId="af2">
    <w:name w:val="表格"/>
    <w:basedOn w:val="a"/>
    <w:rsid w:val="00F20BA8"/>
    <w:pPr>
      <w:autoSpaceDE/>
      <w:autoSpaceDN/>
      <w:adjustRightInd w:val="0"/>
      <w:spacing w:before="60" w:after="60"/>
      <w:jc w:val="center"/>
      <w:textAlignment w:val="baseline"/>
    </w:pPr>
    <w:rPr>
      <w:rFonts w:hAnsi="Times New Roman" w:cs="Times New Roman"/>
      <w:sz w:val="24"/>
      <w:szCs w:val="20"/>
      <w:lang w:eastAsia="zh-CN"/>
    </w:rPr>
  </w:style>
  <w:style w:type="paragraph" w:styleId="af3">
    <w:name w:val="Body Text Indent"/>
    <w:basedOn w:val="a"/>
    <w:link w:val="Char5"/>
    <w:rsid w:val="0023417C"/>
    <w:pPr>
      <w:spacing w:after="120"/>
      <w:ind w:leftChars="200" w:left="420"/>
    </w:pPr>
  </w:style>
  <w:style w:type="character" w:customStyle="1" w:styleId="Char5">
    <w:name w:val="正文文本缩进 Char"/>
    <w:basedOn w:val="a0"/>
    <w:link w:val="af3"/>
    <w:rsid w:val="0023417C"/>
    <w:rPr>
      <w:rFonts w:ascii="宋体" w:hAnsi="宋体" w:cs="宋体"/>
      <w:sz w:val="22"/>
      <w:szCs w:val="22"/>
      <w:lang w:eastAsia="en-US"/>
    </w:rPr>
  </w:style>
  <w:style w:type="character" w:customStyle="1" w:styleId="Char0">
    <w:name w:val="页眉 Char"/>
    <w:basedOn w:val="a0"/>
    <w:link w:val="a6"/>
    <w:locked/>
    <w:rsid w:val="0023417C"/>
    <w:rPr>
      <w:rFonts w:ascii="宋体" w:hAnsi="宋体" w:cs="宋体"/>
      <w:sz w:val="18"/>
      <w:szCs w:val="22"/>
      <w:lang w:eastAsia="en-US"/>
    </w:rPr>
  </w:style>
  <w:style w:type="paragraph" w:customStyle="1" w:styleId="SINOPEC-0">
    <w:name w:val="样式 SINOPEC-0"/>
    <w:basedOn w:val="a"/>
    <w:link w:val="SINOPEC-0Char"/>
    <w:rsid w:val="0023417C"/>
    <w:pPr>
      <w:autoSpaceDE/>
      <w:autoSpaceDN/>
      <w:spacing w:line="360" w:lineRule="auto"/>
      <w:ind w:firstLineChars="200" w:firstLine="200"/>
      <w:jc w:val="both"/>
    </w:pPr>
    <w:rPr>
      <w:rFonts w:ascii="Arial" w:hAnsi="Arial"/>
      <w:kern w:val="2"/>
      <w:sz w:val="24"/>
      <w:szCs w:val="24"/>
      <w:lang w:eastAsia="zh-CN"/>
    </w:rPr>
  </w:style>
  <w:style w:type="character" w:customStyle="1" w:styleId="SINOPEC-0Char">
    <w:name w:val="样式 SINOPEC-0 Char"/>
    <w:basedOn w:val="a0"/>
    <w:link w:val="SINOPEC-0"/>
    <w:rsid w:val="0023417C"/>
    <w:rPr>
      <w:rFonts w:ascii="Arial" w:hAnsi="Arial" w:cs="宋体"/>
      <w:kern w:val="2"/>
      <w:sz w:val="24"/>
      <w:szCs w:val="24"/>
    </w:rPr>
  </w:style>
  <w:style w:type="character" w:customStyle="1" w:styleId="4Char">
    <w:name w:val="标题 4 Char"/>
    <w:basedOn w:val="a0"/>
    <w:link w:val="4"/>
    <w:rsid w:val="005F24DA"/>
    <w:rPr>
      <w:rFonts w:ascii="Arial" w:eastAsia="黑体" w:hAnsi="Arial"/>
      <w:b/>
      <w:bCs/>
      <w:kern w:val="2"/>
      <w:sz w:val="28"/>
      <w:szCs w:val="28"/>
    </w:rPr>
  </w:style>
  <w:style w:type="character" w:customStyle="1" w:styleId="5Char">
    <w:name w:val="标题 5 Char"/>
    <w:basedOn w:val="a0"/>
    <w:link w:val="5"/>
    <w:rsid w:val="005F24DA"/>
    <w:rPr>
      <w:sz w:val="24"/>
    </w:rPr>
  </w:style>
  <w:style w:type="character" w:customStyle="1" w:styleId="6Char">
    <w:name w:val="标题 6 Char"/>
    <w:basedOn w:val="a0"/>
    <w:link w:val="6"/>
    <w:rsid w:val="005F24DA"/>
    <w:rPr>
      <w:sz w:val="24"/>
    </w:rPr>
  </w:style>
  <w:style w:type="character" w:customStyle="1" w:styleId="7Char">
    <w:name w:val="标题 7 Char"/>
    <w:basedOn w:val="a0"/>
    <w:link w:val="7"/>
    <w:rsid w:val="005F24DA"/>
    <w:rPr>
      <w:sz w:val="24"/>
    </w:rPr>
  </w:style>
  <w:style w:type="character" w:customStyle="1" w:styleId="8Char">
    <w:name w:val="标题 8 Char"/>
    <w:basedOn w:val="a0"/>
    <w:link w:val="8"/>
    <w:rsid w:val="005F24DA"/>
    <w:rPr>
      <w:sz w:val="24"/>
    </w:rPr>
  </w:style>
  <w:style w:type="character" w:customStyle="1" w:styleId="9Char">
    <w:name w:val="标题 9 Char"/>
    <w:basedOn w:val="a0"/>
    <w:link w:val="9"/>
    <w:rsid w:val="005F24DA"/>
    <w:rPr>
      <w:rFonts w:ascii="Arial" w:eastAsia="黑体" w:hAnsi="Arial"/>
      <w:sz w:val="24"/>
    </w:rPr>
  </w:style>
  <w:style w:type="character" w:styleId="af4">
    <w:name w:val="line number"/>
    <w:basedOn w:val="a0"/>
    <w:rsid w:val="005F24DA"/>
  </w:style>
  <w:style w:type="character" w:styleId="af5">
    <w:name w:val="FollowedHyperlink"/>
    <w:rsid w:val="005F24DA"/>
    <w:rPr>
      <w:color w:val="800080"/>
      <w:u w:val="single"/>
    </w:rPr>
  </w:style>
  <w:style w:type="character" w:styleId="af6">
    <w:name w:val="Strong"/>
    <w:qFormat/>
    <w:rsid w:val="005F24DA"/>
    <w:rPr>
      <w:b/>
      <w:bCs/>
    </w:rPr>
  </w:style>
  <w:style w:type="character" w:styleId="af7">
    <w:name w:val="page number"/>
    <w:basedOn w:val="a0"/>
    <w:rsid w:val="005F24DA"/>
  </w:style>
  <w:style w:type="character" w:styleId="af8">
    <w:name w:val="annotation reference"/>
    <w:rsid w:val="005F24DA"/>
    <w:rPr>
      <w:sz w:val="21"/>
      <w:szCs w:val="21"/>
    </w:rPr>
  </w:style>
  <w:style w:type="character" w:styleId="af9">
    <w:name w:val="footnote reference"/>
    <w:rsid w:val="005F24DA"/>
    <w:rPr>
      <w:vertAlign w:val="superscript"/>
    </w:rPr>
  </w:style>
  <w:style w:type="character" w:customStyle="1" w:styleId="2Char1">
    <w:name w:val="标题 2 Char"/>
    <w:aliases w:val="节标题 1.1 Char"/>
    <w:rsid w:val="005F24DA"/>
    <w:rPr>
      <w:sz w:val="30"/>
    </w:rPr>
  </w:style>
  <w:style w:type="character" w:customStyle="1" w:styleId="13">
    <w:name w:val="超链接1"/>
    <w:rsid w:val="005F24DA"/>
    <w:rPr>
      <w:color w:val="0000FF"/>
      <w:u w:val="single"/>
    </w:rPr>
  </w:style>
  <w:style w:type="character" w:customStyle="1" w:styleId="14">
    <w:name w:val="第1级大纲 字符"/>
    <w:link w:val="15"/>
    <w:rsid w:val="005F24DA"/>
    <w:rPr>
      <w:rFonts w:ascii="黑体" w:eastAsia="黑体" w:hAnsi="黑体"/>
      <w:b/>
      <w:sz w:val="32"/>
      <w:szCs w:val="21"/>
    </w:rPr>
  </w:style>
  <w:style w:type="character" w:customStyle="1" w:styleId="1Char">
    <w:name w:val="标题 1 Char"/>
    <w:link w:val="10"/>
    <w:rsid w:val="005F24DA"/>
    <w:rPr>
      <w:rFonts w:ascii="宋体" w:hAnsi="宋体" w:cs="宋体"/>
      <w:b/>
      <w:bCs/>
      <w:sz w:val="28"/>
      <w:szCs w:val="28"/>
      <w:lang w:eastAsia="en-US"/>
    </w:rPr>
  </w:style>
  <w:style w:type="character" w:customStyle="1" w:styleId="Char6">
    <w:name w:val="批注主题 Char"/>
    <w:basedOn w:val="Char4"/>
    <w:link w:val="afa"/>
    <w:rsid w:val="005F24DA"/>
  </w:style>
  <w:style w:type="paragraph" w:styleId="70">
    <w:name w:val="toc 7"/>
    <w:basedOn w:val="a"/>
    <w:next w:val="a"/>
    <w:rsid w:val="005F24DA"/>
    <w:pPr>
      <w:autoSpaceDE/>
      <w:autoSpaceDN/>
      <w:ind w:left="1260"/>
    </w:pPr>
    <w:rPr>
      <w:rFonts w:ascii="等线" w:eastAsia="等线" w:hAnsi="Times New Roman" w:cs="Times New Roman"/>
      <w:kern w:val="2"/>
      <w:sz w:val="18"/>
      <w:szCs w:val="18"/>
      <w:lang w:eastAsia="zh-CN"/>
    </w:rPr>
  </w:style>
  <w:style w:type="paragraph" w:styleId="50">
    <w:name w:val="toc 5"/>
    <w:basedOn w:val="a"/>
    <w:next w:val="a"/>
    <w:rsid w:val="005F24DA"/>
    <w:pPr>
      <w:autoSpaceDE/>
      <w:autoSpaceDN/>
      <w:ind w:left="840"/>
    </w:pPr>
    <w:rPr>
      <w:rFonts w:ascii="等线" w:eastAsia="等线" w:hAnsi="Times New Roman" w:cs="Times New Roman"/>
      <w:kern w:val="2"/>
      <w:sz w:val="18"/>
      <w:szCs w:val="18"/>
      <w:lang w:eastAsia="zh-CN"/>
    </w:rPr>
  </w:style>
  <w:style w:type="paragraph" w:styleId="90">
    <w:name w:val="toc 9"/>
    <w:basedOn w:val="a"/>
    <w:next w:val="a"/>
    <w:rsid w:val="005F24DA"/>
    <w:pPr>
      <w:autoSpaceDE/>
      <w:autoSpaceDN/>
      <w:ind w:left="1680"/>
    </w:pPr>
    <w:rPr>
      <w:rFonts w:ascii="等线" w:eastAsia="等线" w:hAnsi="Times New Roman" w:cs="Times New Roman"/>
      <w:kern w:val="2"/>
      <w:sz w:val="18"/>
      <w:szCs w:val="18"/>
      <w:lang w:eastAsia="zh-CN"/>
    </w:rPr>
  </w:style>
  <w:style w:type="paragraph" w:styleId="afb">
    <w:name w:val="footnote text"/>
    <w:basedOn w:val="a"/>
    <w:link w:val="Char7"/>
    <w:rsid w:val="005F24DA"/>
    <w:pPr>
      <w:autoSpaceDE/>
      <w:autoSpaceDN/>
      <w:snapToGrid w:val="0"/>
    </w:pPr>
    <w:rPr>
      <w:rFonts w:ascii="Times New Roman" w:hAnsi="Times New Roman" w:cs="Times New Roman"/>
      <w:snapToGrid w:val="0"/>
      <w:sz w:val="18"/>
      <w:szCs w:val="18"/>
      <w:lang w:eastAsia="zh-CN"/>
    </w:rPr>
  </w:style>
  <w:style w:type="character" w:customStyle="1" w:styleId="Char7">
    <w:name w:val="脚注文本 Char"/>
    <w:basedOn w:val="a0"/>
    <w:link w:val="afb"/>
    <w:rsid w:val="005F24DA"/>
    <w:rPr>
      <w:snapToGrid w:val="0"/>
      <w:sz w:val="18"/>
      <w:szCs w:val="18"/>
    </w:rPr>
  </w:style>
  <w:style w:type="paragraph" w:styleId="afc">
    <w:name w:val="Block Text"/>
    <w:basedOn w:val="a"/>
    <w:rsid w:val="005F24DA"/>
    <w:pPr>
      <w:autoSpaceDE/>
      <w:autoSpaceDN/>
      <w:adjustRightInd w:val="0"/>
      <w:spacing w:before="120" w:line="360" w:lineRule="atLeast"/>
      <w:ind w:leftChars="155" w:left="372" w:rightChars="55" w:right="132" w:firstLine="600"/>
      <w:textAlignment w:val="baseline"/>
    </w:pPr>
    <w:rPr>
      <w:rFonts w:hAnsi="Times New Roman" w:cs="Times New Roman"/>
      <w:sz w:val="24"/>
      <w:szCs w:val="20"/>
      <w:lang w:eastAsia="zh-CN"/>
    </w:rPr>
  </w:style>
  <w:style w:type="paragraph" w:styleId="30">
    <w:name w:val="Body Text 3"/>
    <w:basedOn w:val="a"/>
    <w:link w:val="3Char0"/>
    <w:rsid w:val="005F24DA"/>
    <w:pPr>
      <w:autoSpaceDE/>
      <w:autoSpaceDN/>
      <w:adjustRightInd w:val="0"/>
      <w:snapToGrid w:val="0"/>
      <w:spacing w:line="360" w:lineRule="atLeast"/>
      <w:jc w:val="both"/>
      <w:textAlignment w:val="baseline"/>
    </w:pPr>
    <w:rPr>
      <w:rFonts w:hAnsi="Times New Roman" w:cs="Times New Roman"/>
      <w:sz w:val="24"/>
      <w:szCs w:val="20"/>
      <w:lang w:eastAsia="zh-CN"/>
    </w:rPr>
  </w:style>
  <w:style w:type="character" w:customStyle="1" w:styleId="3Char0">
    <w:name w:val="正文文本 3 Char"/>
    <w:basedOn w:val="a0"/>
    <w:link w:val="30"/>
    <w:rsid w:val="005F24DA"/>
    <w:rPr>
      <w:rFonts w:ascii="宋体"/>
      <w:sz w:val="24"/>
    </w:rPr>
  </w:style>
  <w:style w:type="paragraph" w:styleId="afa">
    <w:name w:val="annotation subject"/>
    <w:basedOn w:val="ae"/>
    <w:next w:val="ae"/>
    <w:link w:val="Char6"/>
    <w:rsid w:val="005F24DA"/>
    <w:pPr>
      <w:jc w:val="left"/>
    </w:pPr>
  </w:style>
  <w:style w:type="character" w:customStyle="1" w:styleId="Char10">
    <w:name w:val="批注主题 Char1"/>
    <w:basedOn w:val="Char4"/>
    <w:link w:val="afa"/>
    <w:rsid w:val="005F24DA"/>
    <w:rPr>
      <w:rFonts w:ascii="宋体" w:hAnsi="宋体" w:cs="宋体"/>
      <w:b/>
      <w:bCs/>
      <w:sz w:val="22"/>
      <w:szCs w:val="22"/>
      <w:lang w:eastAsia="en-US"/>
    </w:rPr>
  </w:style>
  <w:style w:type="paragraph" w:styleId="24">
    <w:name w:val="toc 2"/>
    <w:basedOn w:val="a"/>
    <w:next w:val="a"/>
    <w:rsid w:val="005F24DA"/>
    <w:pPr>
      <w:autoSpaceDE/>
      <w:autoSpaceDN/>
      <w:ind w:left="210"/>
    </w:pPr>
    <w:rPr>
      <w:rFonts w:ascii="等线" w:eastAsia="等线" w:hAnsi="Times New Roman" w:cs="Times New Roman"/>
      <w:smallCaps/>
      <w:kern w:val="2"/>
      <w:sz w:val="20"/>
      <w:szCs w:val="20"/>
      <w:lang w:eastAsia="zh-CN"/>
    </w:rPr>
  </w:style>
  <w:style w:type="paragraph" w:styleId="31">
    <w:name w:val="Body Text Indent 3"/>
    <w:basedOn w:val="a"/>
    <w:link w:val="3Char1"/>
    <w:rsid w:val="005F24DA"/>
    <w:pPr>
      <w:autoSpaceDE/>
      <w:autoSpaceDN/>
      <w:adjustRightInd w:val="0"/>
      <w:ind w:leftChars="305" w:left="732" w:firstLineChars="251" w:firstLine="527"/>
      <w:jc w:val="both"/>
      <w:textAlignment w:val="baseline"/>
    </w:pPr>
    <w:rPr>
      <w:rFonts w:hAnsi="Times New Roman" w:cs="Times New Roman"/>
      <w:color w:val="000080"/>
      <w:sz w:val="21"/>
      <w:szCs w:val="20"/>
      <w:lang w:eastAsia="zh-CN"/>
    </w:rPr>
  </w:style>
  <w:style w:type="character" w:customStyle="1" w:styleId="3Char1">
    <w:name w:val="正文文本缩进 3 Char"/>
    <w:basedOn w:val="a0"/>
    <w:link w:val="31"/>
    <w:rsid w:val="005F24DA"/>
    <w:rPr>
      <w:rFonts w:ascii="宋体"/>
      <w:color w:val="000080"/>
      <w:sz w:val="21"/>
    </w:rPr>
  </w:style>
  <w:style w:type="paragraph" w:styleId="afd">
    <w:name w:val="Salutation"/>
    <w:basedOn w:val="a"/>
    <w:next w:val="a"/>
    <w:link w:val="Char8"/>
    <w:rsid w:val="005F24DA"/>
    <w:pPr>
      <w:autoSpaceDE/>
      <w:autoSpaceDN/>
      <w:adjustRightInd w:val="0"/>
      <w:spacing w:line="312" w:lineRule="atLeast"/>
      <w:jc w:val="both"/>
      <w:textAlignment w:val="baseline"/>
    </w:pPr>
    <w:rPr>
      <w:rFonts w:ascii="Times New Roman" w:hAnsi="Times New Roman" w:cs="Times New Roman"/>
      <w:sz w:val="21"/>
      <w:szCs w:val="20"/>
      <w:lang w:eastAsia="zh-CN"/>
    </w:rPr>
  </w:style>
  <w:style w:type="character" w:customStyle="1" w:styleId="Char8">
    <w:name w:val="称呼 Char"/>
    <w:basedOn w:val="a0"/>
    <w:link w:val="afd"/>
    <w:rsid w:val="005F24DA"/>
    <w:rPr>
      <w:sz w:val="21"/>
    </w:rPr>
  </w:style>
  <w:style w:type="paragraph" w:styleId="40">
    <w:name w:val="toc 4"/>
    <w:basedOn w:val="a"/>
    <w:next w:val="a"/>
    <w:rsid w:val="005F24DA"/>
    <w:pPr>
      <w:autoSpaceDE/>
      <w:autoSpaceDN/>
      <w:ind w:left="630"/>
    </w:pPr>
    <w:rPr>
      <w:rFonts w:ascii="等线" w:eastAsia="等线" w:hAnsi="Times New Roman" w:cs="Times New Roman"/>
      <w:kern w:val="2"/>
      <w:sz w:val="18"/>
      <w:szCs w:val="18"/>
      <w:lang w:eastAsia="zh-CN"/>
    </w:rPr>
  </w:style>
  <w:style w:type="paragraph" w:styleId="afe">
    <w:name w:val="Document Map"/>
    <w:basedOn w:val="a"/>
    <w:link w:val="Char9"/>
    <w:rsid w:val="005F24DA"/>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9">
    <w:name w:val="文档结构图 Char"/>
    <w:basedOn w:val="a0"/>
    <w:link w:val="afe"/>
    <w:rsid w:val="005F24DA"/>
    <w:rPr>
      <w:kern w:val="2"/>
      <w:sz w:val="21"/>
      <w:szCs w:val="24"/>
      <w:shd w:val="clear" w:color="auto" w:fill="000080"/>
    </w:rPr>
  </w:style>
  <w:style w:type="paragraph" w:styleId="25">
    <w:name w:val="List 2"/>
    <w:basedOn w:val="a"/>
    <w:rsid w:val="005F24DA"/>
    <w:pPr>
      <w:autoSpaceDE/>
      <w:autoSpaceDN/>
      <w:adjustRightInd w:val="0"/>
      <w:spacing w:line="480" w:lineRule="atLeast"/>
      <w:ind w:left="840" w:hanging="420"/>
      <w:jc w:val="both"/>
      <w:textAlignment w:val="baseline"/>
    </w:pPr>
    <w:rPr>
      <w:rFonts w:hAnsi="Times New Roman" w:cs="Times New Roman"/>
      <w:sz w:val="28"/>
      <w:szCs w:val="20"/>
      <w:lang w:eastAsia="zh-CN"/>
    </w:rPr>
  </w:style>
  <w:style w:type="paragraph" w:styleId="32">
    <w:name w:val="toc 3"/>
    <w:basedOn w:val="a"/>
    <w:next w:val="a"/>
    <w:rsid w:val="005F24DA"/>
    <w:pPr>
      <w:autoSpaceDE/>
      <w:autoSpaceDN/>
      <w:ind w:left="420"/>
    </w:pPr>
    <w:rPr>
      <w:rFonts w:ascii="等线" w:eastAsia="等线" w:hAnsi="Times New Roman" w:cs="Times New Roman"/>
      <w:i/>
      <w:iCs/>
      <w:kern w:val="2"/>
      <w:sz w:val="20"/>
      <w:szCs w:val="20"/>
      <w:lang w:eastAsia="zh-CN"/>
    </w:rPr>
  </w:style>
  <w:style w:type="paragraph" w:styleId="60">
    <w:name w:val="toc 6"/>
    <w:basedOn w:val="a"/>
    <w:next w:val="a"/>
    <w:rsid w:val="005F24DA"/>
    <w:pPr>
      <w:autoSpaceDE/>
      <w:autoSpaceDN/>
      <w:ind w:left="1050"/>
    </w:pPr>
    <w:rPr>
      <w:rFonts w:ascii="等线" w:eastAsia="等线" w:hAnsi="Times New Roman" w:cs="Times New Roman"/>
      <w:kern w:val="2"/>
      <w:sz w:val="18"/>
      <w:szCs w:val="18"/>
      <w:lang w:eastAsia="zh-CN"/>
    </w:rPr>
  </w:style>
  <w:style w:type="paragraph" w:styleId="80">
    <w:name w:val="toc 8"/>
    <w:basedOn w:val="a"/>
    <w:next w:val="a"/>
    <w:rsid w:val="005F24DA"/>
    <w:pPr>
      <w:autoSpaceDE/>
      <w:autoSpaceDN/>
      <w:ind w:left="1470"/>
    </w:pPr>
    <w:rPr>
      <w:rFonts w:ascii="等线" w:eastAsia="等线" w:hAnsi="Times New Roman" w:cs="Times New Roman"/>
      <w:kern w:val="2"/>
      <w:sz w:val="18"/>
      <w:szCs w:val="18"/>
      <w:lang w:eastAsia="zh-CN"/>
    </w:rPr>
  </w:style>
  <w:style w:type="paragraph" w:customStyle="1" w:styleId="310">
    <w:name w:val="正文文本缩进 31"/>
    <w:basedOn w:val="a"/>
    <w:rsid w:val="005F24DA"/>
    <w:pPr>
      <w:autoSpaceDE/>
      <w:autoSpaceDN/>
      <w:adjustRightInd w:val="0"/>
      <w:ind w:left="732" w:firstLine="527"/>
      <w:jc w:val="both"/>
      <w:textAlignment w:val="baseline"/>
    </w:pPr>
    <w:rPr>
      <w:rFonts w:hAnsi="Times New Roman" w:cs="Times New Roman"/>
      <w:color w:val="000080"/>
      <w:sz w:val="21"/>
      <w:szCs w:val="20"/>
      <w:lang w:eastAsia="zh-CN"/>
    </w:rPr>
  </w:style>
  <w:style w:type="paragraph" w:customStyle="1" w:styleId="20515">
    <w:name w:val="样式 样式2 + 段前: 0.5 行 行距: 1.5 倍行距"/>
    <w:basedOn w:val="26"/>
    <w:rsid w:val="005F24DA"/>
    <w:pPr>
      <w:spacing w:beforeLines="50" w:line="240" w:lineRule="auto"/>
    </w:pPr>
  </w:style>
  <w:style w:type="paragraph" w:customStyle="1" w:styleId="051518">
    <w:name w:val="样式 宋体 段前: 0.5 行 行距: 1.5 倍行距 首行缩进:  1.8 字符"/>
    <w:basedOn w:val="a"/>
    <w:rsid w:val="005F24DA"/>
    <w:pPr>
      <w:autoSpaceDE/>
      <w:autoSpaceDN/>
      <w:spacing w:beforeLines="50"/>
      <w:ind w:firstLineChars="180" w:firstLine="180"/>
      <w:jc w:val="both"/>
    </w:pPr>
    <w:rPr>
      <w:rFonts w:cs="Times New Roman"/>
      <w:kern w:val="2"/>
      <w:sz w:val="24"/>
      <w:szCs w:val="20"/>
      <w:lang w:eastAsia="zh-CN"/>
    </w:rPr>
  </w:style>
  <w:style w:type="paragraph" w:customStyle="1" w:styleId="Chara">
    <w:name w:val="Char"/>
    <w:basedOn w:val="a"/>
    <w:rsid w:val="005F24DA"/>
    <w:pPr>
      <w:autoSpaceDE/>
      <w:autoSpaceDN/>
      <w:jc w:val="both"/>
    </w:pPr>
    <w:rPr>
      <w:rFonts w:ascii="Times New Roman" w:hAnsi="Times New Roman" w:cs="Times New Roman"/>
      <w:kern w:val="2"/>
      <w:sz w:val="21"/>
      <w:szCs w:val="21"/>
      <w:lang w:eastAsia="zh-CN"/>
    </w:rPr>
  </w:style>
  <w:style w:type="paragraph" w:customStyle="1" w:styleId="0750515">
    <w:name w:val="样式 宋体 首行缩进:  0.75 厘米 段前: 0.5 行 行距: 1.5 倍行距"/>
    <w:basedOn w:val="a"/>
    <w:rsid w:val="005F24DA"/>
    <w:pPr>
      <w:autoSpaceDE/>
      <w:autoSpaceDN/>
      <w:spacing w:beforeLines="50"/>
      <w:ind w:firstLine="425"/>
      <w:jc w:val="both"/>
    </w:pPr>
    <w:rPr>
      <w:rFonts w:cs="Times New Roman"/>
      <w:kern w:val="2"/>
      <w:sz w:val="24"/>
      <w:szCs w:val="20"/>
      <w:lang w:eastAsia="zh-CN"/>
    </w:rPr>
  </w:style>
  <w:style w:type="paragraph" w:customStyle="1" w:styleId="xl22">
    <w:name w:val="xl22"/>
    <w:basedOn w:val="a"/>
    <w:rsid w:val="005F24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sz w:val="21"/>
      <w:szCs w:val="21"/>
      <w:lang w:eastAsia="zh-CN"/>
    </w:rPr>
  </w:style>
  <w:style w:type="paragraph" w:customStyle="1" w:styleId="Charb">
    <w:name w:val="Char"/>
    <w:basedOn w:val="a"/>
    <w:rsid w:val="005F24DA"/>
    <w:pPr>
      <w:autoSpaceDE/>
      <w:autoSpaceDN/>
      <w:jc w:val="both"/>
    </w:pPr>
    <w:rPr>
      <w:rFonts w:ascii="Times New Roman" w:hAnsi="Times New Roman" w:cs="Times New Roman"/>
      <w:kern w:val="2"/>
      <w:sz w:val="21"/>
      <w:szCs w:val="24"/>
      <w:lang w:eastAsia="zh-CN"/>
    </w:rPr>
  </w:style>
  <w:style w:type="paragraph" w:customStyle="1" w:styleId="27">
    <w:name w:val="正文2"/>
    <w:rsid w:val="005F24DA"/>
    <w:pPr>
      <w:widowControl w:val="0"/>
      <w:adjustRightInd w:val="0"/>
      <w:spacing w:line="360" w:lineRule="atLeast"/>
      <w:textAlignment w:val="baseline"/>
    </w:pPr>
    <w:rPr>
      <w:rFonts w:ascii="宋体"/>
      <w:sz w:val="24"/>
    </w:rPr>
  </w:style>
  <w:style w:type="paragraph" w:customStyle="1" w:styleId="05151">
    <w:name w:val="样式 宋体 段前: 0.5 行 行距: 1.5 倍行距1"/>
    <w:basedOn w:val="a"/>
    <w:rsid w:val="005F24DA"/>
    <w:pPr>
      <w:autoSpaceDE/>
      <w:autoSpaceDN/>
      <w:spacing w:beforeLines="50"/>
      <w:jc w:val="both"/>
    </w:pPr>
    <w:rPr>
      <w:rFonts w:hAnsi="Times New Roman" w:cs="Times New Roman"/>
      <w:kern w:val="2"/>
      <w:sz w:val="24"/>
      <w:szCs w:val="20"/>
      <w:lang w:eastAsia="zh-CN"/>
    </w:rPr>
  </w:style>
  <w:style w:type="paragraph" w:customStyle="1" w:styleId="Arial0515305">
    <w:name w:val="样式 样式 Arial 段前: 0.5 行 行距: 1.5 倍行距 + 首行缩进:  3 字符 段前: 0.5 行"/>
    <w:basedOn w:val="a"/>
    <w:rsid w:val="005F24DA"/>
    <w:pPr>
      <w:autoSpaceDE/>
      <w:autoSpaceDN/>
      <w:spacing w:beforeLines="50"/>
      <w:ind w:firstLineChars="200" w:firstLine="200"/>
      <w:jc w:val="both"/>
    </w:pPr>
    <w:rPr>
      <w:rFonts w:ascii="Arial" w:hAnsi="Arial" w:cs="Times New Roman"/>
      <w:kern w:val="2"/>
      <w:sz w:val="24"/>
      <w:szCs w:val="20"/>
      <w:lang w:eastAsia="zh-CN"/>
    </w:rPr>
  </w:style>
  <w:style w:type="paragraph" w:customStyle="1" w:styleId="26">
    <w:name w:val="样式2"/>
    <w:basedOn w:val="a"/>
    <w:rsid w:val="005F24DA"/>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xl28">
    <w:name w:val="xl28"/>
    <w:basedOn w:val="a"/>
    <w:rsid w:val="005F24DA"/>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jc w:val="center"/>
    </w:pPr>
    <w:rPr>
      <w:rFonts w:ascii="Arial Unicode MS" w:eastAsia="Arial Unicode MS" w:hAnsi="Arial Unicode MS" w:cs="Arial Unicode MS"/>
      <w:b/>
      <w:bCs/>
      <w:color w:val="000000"/>
      <w:sz w:val="18"/>
      <w:szCs w:val="18"/>
      <w:lang w:eastAsia="zh-CN"/>
    </w:rPr>
  </w:style>
  <w:style w:type="paragraph" w:customStyle="1" w:styleId="xl33">
    <w:name w:val="xl33"/>
    <w:basedOn w:val="a"/>
    <w:rsid w:val="005F24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color w:val="000000"/>
      <w:sz w:val="18"/>
      <w:szCs w:val="18"/>
      <w:lang w:eastAsia="zh-CN"/>
    </w:rPr>
  </w:style>
  <w:style w:type="paragraph" w:customStyle="1" w:styleId="220">
    <w:name w:val="正文文本 22"/>
    <w:basedOn w:val="a"/>
    <w:rsid w:val="005F24DA"/>
    <w:pPr>
      <w:autoSpaceDE/>
      <w:autoSpaceDN/>
      <w:adjustRightInd w:val="0"/>
      <w:ind w:left="491" w:hanging="71"/>
      <w:jc w:val="both"/>
      <w:textAlignment w:val="baseline"/>
    </w:pPr>
    <w:rPr>
      <w:rFonts w:hAnsi="Times New Roman" w:cs="Times New Roman"/>
      <w:color w:val="000080"/>
      <w:sz w:val="21"/>
      <w:szCs w:val="20"/>
      <w:lang w:eastAsia="zh-CN"/>
    </w:rPr>
  </w:style>
  <w:style w:type="paragraph" w:customStyle="1" w:styleId="16">
    <w:name w:val="(1)"/>
    <w:basedOn w:val="a"/>
    <w:rsid w:val="005F24DA"/>
    <w:pPr>
      <w:autoSpaceDE/>
      <w:autoSpaceDN/>
      <w:adjustRightInd w:val="0"/>
      <w:spacing w:line="400" w:lineRule="exact"/>
      <w:jc w:val="both"/>
      <w:textAlignment w:val="baseline"/>
    </w:pPr>
    <w:rPr>
      <w:rFonts w:ascii="楷体_GB2312" w:eastAsia="楷体_GB2312" w:hAnsi="Arial" w:cs="Times New Roman"/>
      <w:kern w:val="44"/>
      <w:sz w:val="24"/>
      <w:szCs w:val="24"/>
      <w:lang w:eastAsia="zh-CN"/>
    </w:rPr>
  </w:style>
  <w:style w:type="paragraph" w:customStyle="1" w:styleId="1CharCharChar">
    <w:name w:val="标题1 Char Char Char"/>
    <w:basedOn w:val="10"/>
    <w:rsid w:val="005F24DA"/>
    <w:pPr>
      <w:autoSpaceDE/>
      <w:autoSpaceDN/>
      <w:spacing w:beforeAutospacing="1" w:afterAutospacing="1" w:line="360" w:lineRule="auto"/>
      <w:ind w:left="0"/>
      <w:outlineLvl w:val="9"/>
    </w:pPr>
    <w:rPr>
      <w:rFonts w:ascii="Times New Roman" w:hAnsi="Times New Roman" w:cs="Times New Roman"/>
      <w:b w:val="0"/>
      <w:bCs w:val="0"/>
      <w:kern w:val="2"/>
      <w:sz w:val="21"/>
      <w:szCs w:val="24"/>
      <w:lang w:eastAsia="zh-CN"/>
    </w:rPr>
  </w:style>
  <w:style w:type="paragraph" w:customStyle="1" w:styleId="CharCharCharCharCharChar">
    <w:name w:val="Char Char Char Char Char Char"/>
    <w:basedOn w:val="a"/>
    <w:rsid w:val="005F24DA"/>
    <w:pPr>
      <w:autoSpaceDE/>
      <w:autoSpaceDN/>
      <w:jc w:val="both"/>
    </w:pPr>
    <w:rPr>
      <w:rFonts w:ascii="Tahoma" w:hAnsi="Tahoma" w:cs="仿宋_GB2312"/>
      <w:kern w:val="2"/>
      <w:sz w:val="24"/>
      <w:szCs w:val="20"/>
      <w:lang w:eastAsia="zh-CN"/>
    </w:rPr>
  </w:style>
  <w:style w:type="paragraph" w:customStyle="1" w:styleId="17">
    <w:name w:val="文档结构图1"/>
    <w:basedOn w:val="a"/>
    <w:rsid w:val="005F24DA"/>
    <w:pPr>
      <w:shd w:val="clear" w:color="auto" w:fill="000080"/>
      <w:autoSpaceDE/>
      <w:autoSpaceDN/>
      <w:adjustRightInd w:val="0"/>
      <w:spacing w:line="360" w:lineRule="atLeast"/>
      <w:textAlignment w:val="baseline"/>
    </w:pPr>
    <w:rPr>
      <w:rFonts w:ascii="Times New Roman" w:hAnsi="Times New Roman" w:cs="Times New Roman"/>
      <w:sz w:val="24"/>
      <w:szCs w:val="20"/>
      <w:lang w:eastAsia="zh-CN"/>
    </w:rPr>
  </w:style>
  <w:style w:type="paragraph" w:customStyle="1" w:styleId="aff">
    <w:name w:val="正文内容"/>
    <w:basedOn w:val="a3"/>
    <w:rsid w:val="005F24DA"/>
    <w:pPr>
      <w:autoSpaceDE/>
      <w:autoSpaceDN/>
      <w:adjustRightInd w:val="0"/>
      <w:snapToGrid w:val="0"/>
      <w:spacing w:beforeLines="50" w:afterLines="50" w:line="400" w:lineRule="exact"/>
      <w:ind w:firstLineChars="200" w:firstLine="505"/>
      <w:jc w:val="both"/>
      <w:textAlignment w:val="baseline"/>
    </w:pPr>
    <w:rPr>
      <w:rFonts w:cs="Times New Roman"/>
      <w:bCs/>
      <w:color w:val="000000"/>
      <w:spacing w:val="10"/>
      <w:lang w:eastAsia="zh-CN"/>
    </w:rPr>
  </w:style>
  <w:style w:type="paragraph" w:customStyle="1" w:styleId="xiaob">
    <w:name w:val="xiao b"/>
    <w:basedOn w:val="a"/>
    <w:rsid w:val="005F24DA"/>
    <w:pPr>
      <w:autoSpaceDE/>
      <w:autoSpaceDN/>
      <w:jc w:val="center"/>
    </w:pPr>
    <w:rPr>
      <w:rFonts w:ascii="Times New Roman" w:eastAsia="黑体" w:hAnsi="Times New Roman" w:cs="Times New Roman"/>
      <w:kern w:val="2"/>
      <w:sz w:val="24"/>
      <w:szCs w:val="20"/>
      <w:lang w:eastAsia="zh-CN"/>
    </w:rPr>
  </w:style>
  <w:style w:type="paragraph" w:customStyle="1" w:styleId="xl34">
    <w:name w:val="xl34"/>
    <w:basedOn w:val="a"/>
    <w:rsid w:val="005F24DA"/>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jc w:val="center"/>
    </w:pPr>
    <w:rPr>
      <w:rFonts w:ascii="Arial Unicode MS" w:eastAsia="Arial Unicode MS" w:hAnsi="Arial Unicode MS" w:cs="Arial Unicode MS"/>
      <w:b/>
      <w:bCs/>
      <w:color w:val="000000"/>
      <w:sz w:val="18"/>
      <w:szCs w:val="18"/>
      <w:lang w:eastAsia="zh-CN"/>
    </w:rPr>
  </w:style>
  <w:style w:type="paragraph" w:customStyle="1" w:styleId="xl23">
    <w:name w:val="xl23"/>
    <w:basedOn w:val="a"/>
    <w:rsid w:val="005F24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1"/>
      <w:szCs w:val="21"/>
      <w:lang w:eastAsia="zh-CN"/>
    </w:rPr>
  </w:style>
  <w:style w:type="paragraph" w:customStyle="1" w:styleId="210">
    <w:name w:val="正文文本缩进 21"/>
    <w:basedOn w:val="a"/>
    <w:rsid w:val="005F24DA"/>
    <w:pPr>
      <w:adjustRightInd w:val="0"/>
      <w:ind w:left="1260"/>
      <w:jc w:val="both"/>
      <w:textAlignment w:val="baseline"/>
    </w:pPr>
    <w:rPr>
      <w:rFonts w:ascii="Times New Roman" w:hAnsi="Times New Roman" w:cs="Times New Roman"/>
      <w:kern w:val="2"/>
      <w:sz w:val="21"/>
      <w:szCs w:val="20"/>
      <w:lang w:eastAsia="zh-CN"/>
    </w:rPr>
  </w:style>
  <w:style w:type="paragraph" w:customStyle="1" w:styleId="xl30">
    <w:name w:val="xl30"/>
    <w:basedOn w:val="a"/>
    <w:rsid w:val="005F24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color w:val="000000"/>
      <w:sz w:val="18"/>
      <w:szCs w:val="18"/>
      <w:lang w:eastAsia="zh-CN"/>
    </w:rPr>
  </w:style>
  <w:style w:type="paragraph" w:customStyle="1" w:styleId="aff0">
    <w:name w:val="不缩进"/>
    <w:basedOn w:val="a"/>
    <w:rsid w:val="005F24DA"/>
    <w:pPr>
      <w:autoSpaceDE/>
      <w:autoSpaceDN/>
      <w:adjustRightInd w:val="0"/>
      <w:snapToGrid w:val="0"/>
      <w:spacing w:line="280" w:lineRule="atLeast"/>
      <w:jc w:val="center"/>
    </w:pPr>
    <w:rPr>
      <w:rFonts w:cs="Times New Roman"/>
      <w:kern w:val="2"/>
      <w:sz w:val="21"/>
      <w:szCs w:val="24"/>
      <w:lang w:eastAsia="zh-CN"/>
    </w:rPr>
  </w:style>
  <w:style w:type="paragraph" w:customStyle="1" w:styleId="18">
    <w:name w:val="日期1"/>
    <w:basedOn w:val="a"/>
    <w:next w:val="a"/>
    <w:rsid w:val="005F24DA"/>
    <w:pPr>
      <w:autoSpaceDE/>
      <w:autoSpaceDN/>
      <w:adjustRightInd w:val="0"/>
      <w:spacing w:line="360" w:lineRule="atLeast"/>
      <w:jc w:val="both"/>
      <w:textAlignment w:val="baseline"/>
    </w:pPr>
    <w:rPr>
      <w:rFonts w:eastAsia="Wingdings" w:hAnsi="Times New Roman" w:cs="Times New Roman"/>
      <w:sz w:val="24"/>
      <w:szCs w:val="20"/>
      <w:lang w:eastAsia="zh-CN"/>
    </w:rPr>
  </w:style>
  <w:style w:type="paragraph" w:customStyle="1" w:styleId="font9">
    <w:name w:val="font9"/>
    <w:basedOn w:val="a"/>
    <w:rsid w:val="005F24DA"/>
    <w:pPr>
      <w:widowControl/>
      <w:autoSpaceDE/>
      <w:autoSpaceDN/>
      <w:spacing w:before="100" w:beforeAutospacing="1" w:after="100" w:afterAutospacing="1"/>
    </w:pPr>
    <w:rPr>
      <w:rFonts w:cs="Arial Unicode MS" w:hint="eastAsia"/>
      <w:b/>
      <w:bCs/>
      <w:sz w:val="24"/>
      <w:szCs w:val="24"/>
      <w:lang w:eastAsia="zh-CN"/>
    </w:rPr>
  </w:style>
  <w:style w:type="paragraph" w:customStyle="1" w:styleId="xl32">
    <w:name w:val="xl32"/>
    <w:basedOn w:val="a"/>
    <w:rsid w:val="005F24DA"/>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jc w:val="center"/>
    </w:pPr>
    <w:rPr>
      <w:rFonts w:ascii="Arial Unicode MS" w:eastAsia="Arial Unicode MS" w:hAnsi="Arial Unicode MS" w:cs="Arial Unicode MS"/>
      <w:b/>
      <w:bCs/>
      <w:color w:val="000000"/>
      <w:sz w:val="18"/>
      <w:szCs w:val="18"/>
      <w:lang w:eastAsia="zh-CN"/>
    </w:rPr>
  </w:style>
  <w:style w:type="paragraph" w:customStyle="1" w:styleId="xl29">
    <w:name w:val="xl29"/>
    <w:basedOn w:val="a"/>
    <w:rsid w:val="005F24DA"/>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jc w:val="center"/>
    </w:pPr>
    <w:rPr>
      <w:rFonts w:ascii="Arial Unicode MS" w:eastAsia="Arial Unicode MS" w:hAnsi="Arial Unicode MS" w:cs="Arial Unicode MS"/>
      <w:b/>
      <w:bCs/>
      <w:color w:val="000000"/>
      <w:sz w:val="18"/>
      <w:szCs w:val="18"/>
      <w:lang w:eastAsia="zh-CN"/>
    </w:rPr>
  </w:style>
  <w:style w:type="paragraph" w:customStyle="1" w:styleId="n">
    <w:name w:val="n"/>
    <w:basedOn w:val="a"/>
    <w:rsid w:val="005F24DA"/>
    <w:pPr>
      <w:adjustRightInd w:val="0"/>
      <w:spacing w:line="400" w:lineRule="atLeast"/>
      <w:jc w:val="both"/>
      <w:textAlignment w:val="baseline"/>
    </w:pPr>
    <w:rPr>
      <w:rFonts w:hAnsi="Times New Roman" w:cs="Times New Roman"/>
      <w:sz w:val="24"/>
      <w:szCs w:val="20"/>
      <w:lang w:eastAsia="zh-CN"/>
    </w:rPr>
  </w:style>
  <w:style w:type="paragraph" w:customStyle="1" w:styleId="xl27">
    <w:name w:val="xl27"/>
    <w:basedOn w:val="a"/>
    <w:rsid w:val="005F24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sz w:val="21"/>
      <w:szCs w:val="21"/>
      <w:lang w:eastAsia="zh-CN"/>
    </w:rPr>
  </w:style>
  <w:style w:type="paragraph" w:customStyle="1" w:styleId="font5">
    <w:name w:val="font5"/>
    <w:basedOn w:val="a"/>
    <w:rsid w:val="005F24DA"/>
    <w:pPr>
      <w:widowControl/>
      <w:autoSpaceDE/>
      <w:autoSpaceDN/>
      <w:spacing w:before="100" w:beforeAutospacing="1" w:after="100" w:afterAutospacing="1"/>
    </w:pPr>
    <w:rPr>
      <w:rFonts w:cs="Arial Unicode MS" w:hint="eastAsia"/>
      <w:sz w:val="18"/>
      <w:szCs w:val="18"/>
      <w:lang w:eastAsia="zh-CN"/>
    </w:rPr>
  </w:style>
  <w:style w:type="paragraph" w:customStyle="1" w:styleId="font6">
    <w:name w:val="font6"/>
    <w:basedOn w:val="a"/>
    <w:rsid w:val="005F24DA"/>
    <w:pPr>
      <w:widowControl/>
      <w:autoSpaceDE/>
      <w:autoSpaceDN/>
      <w:spacing w:before="100" w:beforeAutospacing="1" w:after="100" w:afterAutospacing="1"/>
    </w:pPr>
    <w:rPr>
      <w:rFonts w:cs="Arial Unicode MS" w:hint="eastAsia"/>
      <w:sz w:val="21"/>
      <w:szCs w:val="21"/>
      <w:lang w:eastAsia="zh-CN"/>
    </w:rPr>
  </w:style>
  <w:style w:type="paragraph" w:customStyle="1" w:styleId="font7">
    <w:name w:val="font7"/>
    <w:basedOn w:val="a"/>
    <w:rsid w:val="005F24DA"/>
    <w:pPr>
      <w:widowControl/>
      <w:autoSpaceDE/>
      <w:autoSpaceDN/>
      <w:spacing w:before="100" w:beforeAutospacing="1" w:after="100" w:afterAutospacing="1"/>
    </w:pPr>
    <w:rPr>
      <w:rFonts w:ascii="Times New Roman" w:eastAsia="Arial Unicode MS" w:hAnsi="Times New Roman" w:cs="Times New Roman"/>
      <w:color w:val="000000"/>
      <w:sz w:val="18"/>
      <w:szCs w:val="18"/>
      <w:lang w:eastAsia="zh-CN"/>
    </w:rPr>
  </w:style>
  <w:style w:type="paragraph" w:customStyle="1" w:styleId="xl31">
    <w:name w:val="xl31"/>
    <w:basedOn w:val="a"/>
    <w:rsid w:val="005F24DA"/>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jc w:val="center"/>
    </w:pPr>
    <w:rPr>
      <w:rFonts w:ascii="Arial Unicode MS" w:eastAsia="Arial Unicode MS" w:hAnsi="Arial Unicode MS" w:cs="Arial Unicode MS"/>
      <w:b/>
      <w:bCs/>
      <w:color w:val="000000"/>
      <w:sz w:val="18"/>
      <w:szCs w:val="18"/>
      <w:lang w:eastAsia="zh-CN"/>
    </w:rPr>
  </w:style>
  <w:style w:type="paragraph" w:customStyle="1" w:styleId="41">
    <w:name w:val="标题4"/>
    <w:basedOn w:val="4"/>
    <w:rsid w:val="005F24DA"/>
    <w:pPr>
      <w:keepLines w:val="0"/>
      <w:tabs>
        <w:tab w:val="left" w:pos="2279"/>
      </w:tabs>
      <w:adjustRightInd w:val="0"/>
      <w:spacing w:before="0" w:after="0" w:line="360" w:lineRule="auto"/>
      <w:ind w:left="2279" w:hanging="420"/>
      <w:textAlignment w:val="baseline"/>
    </w:pPr>
    <w:rPr>
      <w:rFonts w:ascii="宋体" w:eastAsia="宋体"/>
      <w:b w:val="0"/>
      <w:bCs w:val="0"/>
      <w:kern w:val="0"/>
      <w:sz w:val="24"/>
      <w:szCs w:val="20"/>
    </w:rPr>
  </w:style>
  <w:style w:type="paragraph" w:customStyle="1" w:styleId="font8">
    <w:name w:val="font8"/>
    <w:basedOn w:val="a"/>
    <w:rsid w:val="005F24DA"/>
    <w:pPr>
      <w:widowControl/>
      <w:autoSpaceDE/>
      <w:autoSpaceDN/>
      <w:spacing w:before="100" w:beforeAutospacing="1" w:after="100" w:afterAutospacing="1"/>
    </w:pPr>
    <w:rPr>
      <w:rFonts w:ascii="Times New Roman" w:eastAsia="Arial Unicode MS" w:hAnsi="Times New Roman" w:cs="Times New Roman"/>
      <w:b/>
      <w:bCs/>
      <w:sz w:val="24"/>
      <w:szCs w:val="24"/>
      <w:lang w:eastAsia="zh-CN"/>
    </w:rPr>
  </w:style>
  <w:style w:type="paragraph" w:customStyle="1" w:styleId="Arial05151">
    <w:name w:val="样式 Arial 段前: 0.5 行 行距: 1.5 倍行距1"/>
    <w:basedOn w:val="a"/>
    <w:rsid w:val="005F24DA"/>
    <w:pPr>
      <w:autoSpaceDE/>
      <w:autoSpaceDN/>
      <w:spacing w:beforeLines="50"/>
      <w:jc w:val="both"/>
    </w:pPr>
    <w:rPr>
      <w:rFonts w:ascii="Arial" w:hAnsi="Arial" w:cs="Times New Roman"/>
      <w:kern w:val="2"/>
      <w:sz w:val="24"/>
      <w:szCs w:val="20"/>
      <w:lang w:eastAsia="zh-CN"/>
    </w:rPr>
  </w:style>
  <w:style w:type="paragraph" w:customStyle="1" w:styleId="font10">
    <w:name w:val="font10"/>
    <w:basedOn w:val="a"/>
    <w:rsid w:val="005F24DA"/>
    <w:pPr>
      <w:widowControl/>
      <w:autoSpaceDE/>
      <w:autoSpaceDN/>
      <w:spacing w:before="100" w:beforeAutospacing="1" w:after="100" w:afterAutospacing="1"/>
    </w:pPr>
    <w:rPr>
      <w:rFonts w:cs="Arial Unicode MS" w:hint="eastAsia"/>
      <w:b/>
      <w:bCs/>
      <w:sz w:val="20"/>
      <w:szCs w:val="20"/>
      <w:lang w:eastAsia="zh-CN"/>
    </w:rPr>
  </w:style>
  <w:style w:type="paragraph" w:customStyle="1" w:styleId="xl37">
    <w:name w:val="xl37"/>
    <w:basedOn w:val="a"/>
    <w:rsid w:val="005F24DA"/>
    <w:pPr>
      <w:widowControl/>
      <w:pBdr>
        <w:top w:val="single" w:sz="4" w:space="0" w:color="auto"/>
        <w:left w:val="single" w:sz="4" w:space="0" w:color="auto"/>
      </w:pBdr>
      <w:autoSpaceDE/>
      <w:autoSpaceDN/>
      <w:spacing w:before="100" w:beforeAutospacing="1" w:after="100" w:afterAutospacing="1"/>
    </w:pPr>
    <w:rPr>
      <w:rFonts w:ascii="Times New Roman" w:eastAsia="Arial Unicode MS" w:hAnsi="Times New Roman" w:cs="Times New Roman"/>
      <w:b/>
      <w:bCs/>
      <w:sz w:val="20"/>
      <w:szCs w:val="20"/>
      <w:lang w:eastAsia="zh-CN"/>
    </w:rPr>
  </w:style>
  <w:style w:type="paragraph" w:customStyle="1" w:styleId="font11">
    <w:name w:val="font11"/>
    <w:basedOn w:val="a"/>
    <w:rsid w:val="005F24DA"/>
    <w:pPr>
      <w:widowControl/>
      <w:autoSpaceDE/>
      <w:autoSpaceDN/>
      <w:spacing w:before="100" w:beforeAutospacing="1" w:after="100" w:afterAutospacing="1"/>
    </w:pPr>
    <w:rPr>
      <w:rFonts w:ascii="Times New Roman" w:eastAsia="Arial Unicode MS" w:hAnsi="Times New Roman" w:cs="Times New Roman"/>
      <w:b/>
      <w:bCs/>
      <w:sz w:val="20"/>
      <w:szCs w:val="20"/>
      <w:lang w:eastAsia="zh-CN"/>
    </w:rPr>
  </w:style>
  <w:style w:type="paragraph" w:customStyle="1" w:styleId="xl35">
    <w:name w:val="xl35"/>
    <w:basedOn w:val="a"/>
    <w:rsid w:val="005F24DA"/>
    <w:pPr>
      <w:widowControl/>
      <w:pBdr>
        <w:top w:val="single" w:sz="4" w:space="0" w:color="auto"/>
        <w:bottom w:val="single" w:sz="4" w:space="0" w:color="auto"/>
      </w:pBdr>
      <w:autoSpaceDE/>
      <w:autoSpaceDN/>
      <w:spacing w:before="100" w:beforeAutospacing="1" w:after="100" w:afterAutospacing="1"/>
    </w:pPr>
    <w:rPr>
      <w:rFonts w:ascii="Arial Unicode MS" w:eastAsia="Arial Unicode MS" w:hAnsi="Arial Unicode MS" w:cs="Arial Unicode MS"/>
      <w:b/>
      <w:bCs/>
      <w:sz w:val="20"/>
      <w:szCs w:val="20"/>
      <w:lang w:eastAsia="zh-CN"/>
    </w:rPr>
  </w:style>
  <w:style w:type="paragraph" w:customStyle="1" w:styleId="xl36">
    <w:name w:val="xl36"/>
    <w:basedOn w:val="a"/>
    <w:rsid w:val="005F24DA"/>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b/>
      <w:bCs/>
      <w:sz w:val="20"/>
      <w:szCs w:val="20"/>
      <w:lang w:eastAsia="zh-CN"/>
    </w:rPr>
  </w:style>
  <w:style w:type="paragraph" w:customStyle="1" w:styleId="xl38">
    <w:name w:val="xl38"/>
    <w:basedOn w:val="a"/>
    <w:rsid w:val="005F24DA"/>
    <w:pPr>
      <w:widowControl/>
      <w:pBdr>
        <w:top w:val="single" w:sz="4" w:space="0" w:color="auto"/>
      </w:pBdr>
      <w:autoSpaceDE/>
      <w:autoSpaceDN/>
      <w:spacing w:before="100" w:beforeAutospacing="1" w:after="100" w:afterAutospacing="1"/>
    </w:pPr>
    <w:rPr>
      <w:rFonts w:ascii="Arial Unicode MS" w:eastAsia="Arial Unicode MS" w:hAnsi="Arial Unicode MS" w:cs="Arial Unicode MS"/>
      <w:b/>
      <w:bCs/>
      <w:sz w:val="20"/>
      <w:szCs w:val="20"/>
      <w:lang w:eastAsia="zh-CN"/>
    </w:rPr>
  </w:style>
  <w:style w:type="paragraph" w:customStyle="1" w:styleId="xl39">
    <w:name w:val="xl39"/>
    <w:basedOn w:val="a"/>
    <w:rsid w:val="005F24DA"/>
    <w:pPr>
      <w:widowControl/>
      <w:pBdr>
        <w:top w:val="single" w:sz="4" w:space="0" w:color="auto"/>
      </w:pBdr>
      <w:autoSpaceDE/>
      <w:autoSpaceDN/>
      <w:spacing w:before="100" w:beforeAutospacing="1" w:after="100" w:afterAutospacing="1"/>
    </w:pPr>
    <w:rPr>
      <w:rFonts w:ascii="Arial Unicode MS" w:eastAsia="Arial Unicode MS" w:hAnsi="Arial Unicode MS" w:cs="Arial Unicode MS"/>
      <w:b/>
      <w:bCs/>
      <w:sz w:val="24"/>
      <w:szCs w:val="24"/>
      <w:lang w:eastAsia="zh-CN"/>
    </w:rPr>
  </w:style>
  <w:style w:type="paragraph" w:customStyle="1" w:styleId="0515">
    <w:name w:val="样式 宋体 段前: 0.5 行 行距: 1.5 倍行距"/>
    <w:basedOn w:val="a"/>
    <w:rsid w:val="005F24DA"/>
    <w:pPr>
      <w:autoSpaceDE/>
      <w:autoSpaceDN/>
      <w:spacing w:beforeLines="50"/>
      <w:jc w:val="both"/>
    </w:pPr>
    <w:rPr>
      <w:rFonts w:cs="Times New Roman"/>
      <w:kern w:val="2"/>
      <w:sz w:val="24"/>
      <w:szCs w:val="20"/>
      <w:lang w:eastAsia="zh-CN"/>
    </w:rPr>
  </w:style>
  <w:style w:type="paragraph" w:customStyle="1" w:styleId="19">
    <w:name w:val="纯文本1"/>
    <w:basedOn w:val="a"/>
    <w:rsid w:val="005F24DA"/>
    <w:pPr>
      <w:autoSpaceDE/>
      <w:autoSpaceDN/>
      <w:adjustRightInd w:val="0"/>
      <w:spacing w:beforeLines="50"/>
      <w:jc w:val="both"/>
      <w:textAlignment w:val="baseline"/>
    </w:pPr>
    <w:rPr>
      <w:rFonts w:hAnsi="Times New Roman" w:cs="Times New Roman"/>
      <w:sz w:val="24"/>
      <w:szCs w:val="20"/>
      <w:lang w:eastAsia="zh-CN"/>
    </w:rPr>
  </w:style>
  <w:style w:type="paragraph" w:customStyle="1" w:styleId="ParaCharCharCharChar">
    <w:name w:val="默认段落字体 Para Char Char Char Char"/>
    <w:basedOn w:val="a"/>
    <w:rsid w:val="005F24DA"/>
    <w:pPr>
      <w:autoSpaceDE/>
      <w:autoSpaceDN/>
      <w:jc w:val="both"/>
    </w:pPr>
    <w:rPr>
      <w:rFonts w:ascii="Times New Roman" w:hAnsi="Times New Roman" w:cs="Times New Roman"/>
      <w:kern w:val="2"/>
      <w:sz w:val="21"/>
      <w:szCs w:val="24"/>
      <w:lang w:eastAsia="zh-CN"/>
    </w:rPr>
  </w:style>
  <w:style w:type="paragraph" w:customStyle="1" w:styleId="15">
    <w:name w:val="第1级大纲"/>
    <w:basedOn w:val="a"/>
    <w:link w:val="14"/>
    <w:qFormat/>
    <w:rsid w:val="005F24DA"/>
    <w:pPr>
      <w:widowControl/>
      <w:tabs>
        <w:tab w:val="left" w:pos="432"/>
      </w:tabs>
      <w:autoSpaceDE/>
      <w:autoSpaceDN/>
      <w:spacing w:before="240" w:after="120" w:line="360" w:lineRule="auto"/>
      <w:ind w:left="431" w:hanging="431"/>
      <w:outlineLvl w:val="0"/>
    </w:pPr>
    <w:rPr>
      <w:rFonts w:ascii="黑体" w:eastAsia="黑体" w:hAnsi="黑体" w:cs="Times New Roman"/>
      <w:b/>
      <w:sz w:val="32"/>
      <w:szCs w:val="21"/>
      <w:lang w:eastAsia="zh-CN"/>
    </w:rPr>
  </w:style>
  <w:style w:type="paragraph" w:styleId="1a">
    <w:name w:val="index 1"/>
    <w:basedOn w:val="a"/>
    <w:next w:val="a"/>
    <w:rsid w:val="005F24DA"/>
    <w:pPr>
      <w:autoSpaceDE/>
      <w:autoSpaceDN/>
      <w:adjustRightInd w:val="0"/>
      <w:spacing w:line="360" w:lineRule="atLeast"/>
      <w:textAlignment w:val="baseline"/>
    </w:pPr>
    <w:rPr>
      <w:rFonts w:ascii="Times New Roman" w:hAnsi="Times New Roman" w:cs="Times New Roman"/>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10.10.4.212/page/tbsbrowser.cbs?urlname=tbss%3A%2F%2F2Ui9i38FjdTljMH8sVO1Cst5yeQo5dFSeY0SwM5BfH9Ave4CetqM%2D%2FoaE6YcRd9W0ON57LHQky1LDER5xo8ioWOipPcW07dHP2smXYQwT04TMQJw0WVDllrfXCHNwSLZTrq8IzCkQz0v%2Dsmkf2lC3FxIS9OkRdqIyb%2F9WOXKXnFCbxSLKyfjCyI5PeS6JyF9E9WXY1rH1RXeofOOswLIpd6YpD06AjR0oz4TMxR70R5DipXAosPE8OUtK3XXNu9g54r34riFkMvB6K394jvgproYDEMcC6pxFp91K4G6GRW8Y%2FORu%2FEnf436oBSzQxzYlU2wvm%2D1gWGOONnJsR0eyA"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10.10.4.212/page/tbsbrowser.cbs?urlname=tbss%3A%2F%2F2Ui9i38FjdTljMH8sVO1Cst5yeQo5dFSeY0SwM5BfH9Ave4CetqM%2D%2FoaE6YcRd9W0ON57LHQky0mGFuv10YISABjJ6RA2rTuEuhPn%2FI6nt8xBl1ectV6rXCgtURubCgdK8dVCbZw7WrbqzLfIcqHd4adLTqZOGirWBMEWZ0Ytpg3qvlu4IhxeoFbfDpFSCy0%2DpDL3IZ0rdsOq5p6EqiDa574ap%2FmRAZ%2FoMKyskyWiYrzcMmuxqq2p8YE85B%2FYj%2FHjjjZybEdHsg" TargetMode="External"/><Relationship Id="rId28" Type="http://schemas.microsoft.com/office/2007/relationships/stylesWithEffects" Target="stylesWithEffects.xm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hyperlink" Target="http://10.10.4.212/page/tbsbrowser.cbs?urlname=tbss%3A%2F%2F2Ui9i38FjdTljMH8sVO1Cst5yeQo5dFSeY0SwM5BfH9Ave4CetqM%2D%2FoaE6YcRd9W0ON57LHQky1LDER5xo8ioWOipPcW07dHP2smXYQwT04TMQJw0WVDllrfXCHNwSLZTrq8IzCkQz0v%2Dsmkf2lC3FxIS9OkRdqIyb%2F9WOXKXnFCbxSLKyfjCyI5PeS6JyF9E9WXY1rH1RXeofOOswLIpd6YpD06AjR0oz4TMxR70R5DipXAosPE8OUtK3XXNu9g54r34riFkMvB6K394jvgproYDEMcC6pxFp91K4G6GRW8Y%2FORu%2FEnf436oBSzQxzYlU2wvm%2D1gWGOONnJsR0ey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63</Pages>
  <Words>5203</Words>
  <Characters>29663</Characters>
  <Application>Microsoft Office Word</Application>
  <DocSecurity>0</DocSecurity>
  <Lines>247</Lines>
  <Paragraphs>69</Paragraphs>
  <ScaleCrop>false</ScaleCrop>
  <Company>福化环保</Company>
  <LinksUpToDate>false</LinksUpToDate>
  <CharactersWithSpaces>34797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27</cp:revision>
  <dcterms:created xsi:type="dcterms:W3CDTF">2019-12-02T03:39:00Z</dcterms:created>
  <dcterms:modified xsi:type="dcterms:W3CDTF">2019-12-06T01:45:00Z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