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CA" w:rsidRPr="0047269D" w:rsidRDefault="0047269D" w:rsidP="00D77C0C">
      <w:pPr>
        <w:snapToGrid w:val="0"/>
        <w:spacing w:line="240" w:lineRule="auto"/>
        <w:jc w:val="center"/>
        <w:rPr>
          <w:rFonts w:ascii="宋体" w:hAnsi="宋体" w:cs="宋体"/>
          <w:b/>
          <w:bCs/>
          <w:color w:val="000000"/>
          <w:sz w:val="24"/>
          <w:szCs w:val="30"/>
        </w:rPr>
      </w:pPr>
      <w:r w:rsidRPr="0047269D">
        <w:rPr>
          <w:rFonts w:ascii="宋体" w:hAnsi="宋体" w:cs="宋体" w:hint="eastAsia"/>
          <w:b/>
          <w:bCs/>
          <w:color w:val="000000"/>
          <w:sz w:val="24"/>
          <w:szCs w:val="30"/>
        </w:rPr>
        <w:t>A-201</w:t>
      </w:r>
      <w:proofErr w:type="gramStart"/>
      <w:r w:rsidRPr="0047269D">
        <w:rPr>
          <w:rFonts w:ascii="宋体" w:hAnsi="宋体" w:cs="宋体" w:hint="eastAsia"/>
          <w:b/>
          <w:bCs/>
          <w:color w:val="000000"/>
          <w:sz w:val="24"/>
          <w:szCs w:val="30"/>
        </w:rPr>
        <w:t>备台齿轮</w:t>
      </w:r>
      <w:proofErr w:type="gramEnd"/>
      <w:r w:rsidRPr="0047269D">
        <w:rPr>
          <w:rFonts w:ascii="宋体" w:hAnsi="宋体" w:cs="宋体" w:hint="eastAsia"/>
          <w:b/>
          <w:bCs/>
          <w:color w:val="000000"/>
          <w:sz w:val="24"/>
          <w:szCs w:val="30"/>
        </w:rPr>
        <w:t>箱修复项目</w:t>
      </w:r>
      <w:r w:rsidR="009E04CD">
        <w:rPr>
          <w:rFonts w:ascii="宋体" w:hAnsi="宋体" w:cs="宋体" w:hint="eastAsia"/>
          <w:b/>
          <w:bCs/>
          <w:color w:val="000000"/>
          <w:sz w:val="24"/>
          <w:szCs w:val="30"/>
        </w:rPr>
        <w:t>资格预审</w:t>
      </w:r>
    </w:p>
    <w:p w:rsidR="00D77C0C" w:rsidRPr="00C36715" w:rsidRDefault="000A1DB4" w:rsidP="00D77C0C">
      <w:pPr>
        <w:snapToGrid w:val="0"/>
        <w:spacing w:line="240" w:lineRule="auto"/>
        <w:jc w:val="center"/>
        <w:rPr>
          <w:rFonts w:ascii="宋体" w:hAnsi="宋体" w:cs="宋体"/>
          <w:b/>
          <w:bCs/>
          <w:color w:val="000000"/>
          <w:sz w:val="24"/>
          <w:szCs w:val="30"/>
        </w:rPr>
      </w:pPr>
      <w:r w:rsidRPr="00C36715">
        <w:rPr>
          <w:rFonts w:ascii="宋体" w:hAnsi="宋体" w:cs="宋体" w:hint="eastAsia"/>
          <w:b/>
          <w:bCs/>
          <w:color w:val="000000"/>
          <w:sz w:val="24"/>
          <w:szCs w:val="30"/>
        </w:rPr>
        <w:t>比选公告</w:t>
      </w:r>
    </w:p>
    <w:p w:rsidR="000A1DB4" w:rsidRPr="00C36715" w:rsidRDefault="00D77C0C" w:rsidP="00D77C0C">
      <w:pPr>
        <w:snapToGrid w:val="0"/>
        <w:spacing w:line="240" w:lineRule="auto"/>
        <w:jc w:val="center"/>
        <w:rPr>
          <w:rFonts w:ascii="宋体" w:hAnsi="宋体"/>
          <w:snapToGrid w:val="0"/>
          <w:spacing w:val="8"/>
          <w:sz w:val="24"/>
          <w:szCs w:val="30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47269D" w:rsidRPr="0047269D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47269D" w:rsidRPr="0047269D">
        <w:rPr>
          <w:rFonts w:ascii="宋体" w:hAnsi="宋体" w:cs="宋体"/>
          <w:bCs/>
          <w:color w:val="000000"/>
          <w:sz w:val="24"/>
          <w:szCs w:val="30"/>
        </w:rPr>
        <w:t>FHC-PTCG2019</w:t>
      </w:r>
      <w:r w:rsidR="0047269D" w:rsidRPr="0047269D">
        <w:rPr>
          <w:rFonts w:ascii="宋体" w:hAnsi="宋体" w:cs="宋体" w:hint="eastAsia"/>
          <w:bCs/>
          <w:color w:val="000000"/>
          <w:sz w:val="24"/>
          <w:szCs w:val="30"/>
        </w:rPr>
        <w:t>1025</w:t>
      </w:r>
      <w:r w:rsidR="0047269D" w:rsidRPr="0047269D">
        <w:rPr>
          <w:rFonts w:ascii="宋体" w:hAnsi="宋体" w:cs="宋体"/>
          <w:bCs/>
          <w:color w:val="000000"/>
          <w:sz w:val="24"/>
          <w:szCs w:val="30"/>
        </w:rPr>
        <w:t>00</w:t>
      </w:r>
      <w:r w:rsidR="0047269D" w:rsidRPr="0047269D">
        <w:rPr>
          <w:rFonts w:ascii="宋体" w:hAnsi="宋体" w:cs="宋体" w:hint="eastAsia"/>
          <w:bCs/>
          <w:color w:val="000000"/>
          <w:sz w:val="24"/>
          <w:szCs w:val="30"/>
        </w:rPr>
        <w:t>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F36321" w:rsidRPr="000A1DB4" w:rsidRDefault="00F36321" w:rsidP="000A1DB4">
      <w:pPr>
        <w:jc w:val="center"/>
        <w:rPr>
          <w:rFonts w:ascii="宋体"/>
          <w:b/>
          <w:bCs/>
          <w:color w:val="000000"/>
          <w:sz w:val="24"/>
          <w:szCs w:val="32"/>
        </w:rPr>
      </w:pPr>
    </w:p>
    <w:p w:rsidR="0044323B" w:rsidRDefault="0047269D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福建福海创石油化工有限公司权属公司翔鹭石化（漳州）有限公司</w:t>
      </w:r>
      <w:r w:rsidRPr="0047269D">
        <w:rPr>
          <w:rFonts w:ascii="宋体" w:hAnsi="宋体"/>
          <w:spacing w:val="8"/>
          <w:sz w:val="21"/>
          <w:szCs w:val="21"/>
        </w:rPr>
        <w:t>A-201</w:t>
      </w:r>
      <w:proofErr w:type="gramStart"/>
      <w:r w:rsidRPr="0047269D">
        <w:rPr>
          <w:rFonts w:ascii="宋体" w:hAnsi="宋体"/>
          <w:spacing w:val="8"/>
          <w:sz w:val="21"/>
          <w:szCs w:val="21"/>
        </w:rPr>
        <w:t>备台齿轮</w:t>
      </w:r>
      <w:proofErr w:type="gramEnd"/>
      <w:r w:rsidRPr="0047269D">
        <w:rPr>
          <w:rFonts w:ascii="宋体" w:hAnsi="宋体"/>
          <w:spacing w:val="8"/>
          <w:sz w:val="21"/>
          <w:szCs w:val="21"/>
        </w:rPr>
        <w:t>箱修复项目</w:t>
      </w:r>
      <w:r w:rsidR="0044323B">
        <w:rPr>
          <w:rFonts w:ascii="宋体" w:hAnsi="宋体" w:hint="eastAsia"/>
          <w:spacing w:val="8"/>
          <w:sz w:val="21"/>
          <w:szCs w:val="21"/>
        </w:rPr>
        <w:t>，欢迎有真诚合作意向</w:t>
      </w:r>
      <w:r>
        <w:rPr>
          <w:rFonts w:ascii="宋体" w:hAnsi="宋体" w:hint="eastAsia"/>
          <w:spacing w:val="8"/>
          <w:sz w:val="21"/>
          <w:szCs w:val="21"/>
        </w:rPr>
        <w:t>国内</w:t>
      </w:r>
      <w:r w:rsidR="0044323B">
        <w:rPr>
          <w:rFonts w:ascii="宋体" w:hAnsi="宋体" w:hint="eastAsia"/>
          <w:spacing w:val="8"/>
          <w:sz w:val="21"/>
          <w:szCs w:val="21"/>
        </w:rPr>
        <w:t>承</w:t>
      </w:r>
      <w:r>
        <w:rPr>
          <w:rFonts w:ascii="宋体" w:hAnsi="宋体" w:hint="eastAsia"/>
          <w:spacing w:val="8"/>
          <w:sz w:val="21"/>
          <w:szCs w:val="21"/>
        </w:rPr>
        <w:t>包</w:t>
      </w:r>
      <w:r w:rsidR="0044323B">
        <w:rPr>
          <w:rFonts w:ascii="宋体" w:hAnsi="宋体" w:hint="eastAsia"/>
          <w:spacing w:val="8"/>
          <w:sz w:val="21"/>
          <w:szCs w:val="21"/>
        </w:rPr>
        <w:t>商竞标。</w:t>
      </w:r>
    </w:p>
    <w:p w:rsidR="0044323B" w:rsidRDefault="0044323B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一、</w:t>
      </w:r>
      <w:r w:rsidR="007F2B03">
        <w:rPr>
          <w:rFonts w:ascii="宋体" w:hAnsi="宋体" w:hint="eastAsia"/>
          <w:spacing w:val="8"/>
          <w:sz w:val="21"/>
          <w:szCs w:val="21"/>
        </w:rPr>
        <w:t>项目名称</w:t>
      </w:r>
      <w:r>
        <w:rPr>
          <w:rFonts w:ascii="宋体" w:hAnsi="宋体" w:hint="eastAsia"/>
          <w:spacing w:val="8"/>
          <w:sz w:val="21"/>
          <w:szCs w:val="21"/>
        </w:rPr>
        <w:t>：</w:t>
      </w:r>
      <w:r w:rsidR="00740046" w:rsidRPr="0047269D">
        <w:rPr>
          <w:rFonts w:ascii="宋体" w:hAnsi="宋体"/>
          <w:spacing w:val="8"/>
          <w:sz w:val="21"/>
          <w:szCs w:val="21"/>
        </w:rPr>
        <w:t>A-201</w:t>
      </w:r>
      <w:proofErr w:type="gramStart"/>
      <w:r w:rsidR="00740046" w:rsidRPr="0047269D">
        <w:rPr>
          <w:rFonts w:ascii="宋体" w:hAnsi="宋体"/>
          <w:spacing w:val="8"/>
          <w:sz w:val="21"/>
          <w:szCs w:val="21"/>
        </w:rPr>
        <w:t>备台齿轮</w:t>
      </w:r>
      <w:proofErr w:type="gramEnd"/>
      <w:r w:rsidR="00740046" w:rsidRPr="0047269D">
        <w:rPr>
          <w:rFonts w:ascii="宋体" w:hAnsi="宋体"/>
          <w:spacing w:val="8"/>
          <w:sz w:val="21"/>
          <w:szCs w:val="21"/>
        </w:rPr>
        <w:t>箱修复</w:t>
      </w:r>
      <w:r>
        <w:rPr>
          <w:rFonts w:ascii="宋体" w:hAnsi="宋体" w:hint="eastAsia"/>
          <w:spacing w:val="8"/>
          <w:sz w:val="21"/>
          <w:szCs w:val="21"/>
        </w:rPr>
        <w:t>。</w:t>
      </w:r>
    </w:p>
    <w:p w:rsidR="0044323B" w:rsidRDefault="0044323B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二、参选人资格要求：</w:t>
      </w:r>
    </w:p>
    <w:p w:rsidR="00474BC9" w:rsidRPr="0047614A" w:rsidRDefault="0044323B" w:rsidP="0047614A">
      <w:pPr>
        <w:pStyle w:val="a6"/>
        <w:snapToGrid w:val="0"/>
        <w:spacing w:line="360" w:lineRule="auto"/>
        <w:ind w:firstLineChars="200" w:firstLine="452"/>
        <w:rPr>
          <w:rFonts w:ascii="宋体" w:eastAsia="宋体" w:hAnsi="宋体" w:cs="Times New Roman"/>
          <w:b w:val="0"/>
          <w:snapToGrid/>
          <w:color w:val="auto"/>
          <w:spacing w:val="8"/>
          <w:kern w:val="0"/>
          <w:szCs w:val="21"/>
        </w:rPr>
      </w:pPr>
      <w:r w:rsidRPr="0047614A">
        <w:rPr>
          <w:rFonts w:ascii="宋体" w:eastAsia="宋体" w:hAnsi="宋体" w:cs="Times New Roman"/>
          <w:b w:val="0"/>
          <w:snapToGrid/>
          <w:color w:val="auto"/>
          <w:spacing w:val="8"/>
          <w:kern w:val="0"/>
          <w:szCs w:val="21"/>
        </w:rPr>
        <w:t>1</w:t>
      </w:r>
      <w:r w:rsidRPr="0047614A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、</w:t>
      </w:r>
      <w:r w:rsidR="00474BC9" w:rsidRPr="0047614A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具有自己固定施工人员，能开具正式增值税发票，服务业绩优良，社会信誉好单位均可参加本次公开比选</w:t>
      </w:r>
      <w:r w:rsidR="00100C55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；</w:t>
      </w:r>
    </w:p>
    <w:p w:rsidR="0047614A" w:rsidRDefault="0047614A" w:rsidP="0047614A">
      <w:pPr>
        <w:pStyle w:val="a6"/>
        <w:snapToGrid w:val="0"/>
        <w:spacing w:line="360" w:lineRule="auto"/>
        <w:ind w:firstLineChars="200" w:firstLine="452"/>
        <w:rPr>
          <w:rFonts w:ascii="宋体" w:eastAsia="宋体" w:hAnsi="宋体" w:cs="Times New Roman"/>
          <w:b w:val="0"/>
          <w:snapToGrid/>
          <w:color w:val="auto"/>
          <w:spacing w:val="8"/>
          <w:kern w:val="0"/>
          <w:szCs w:val="21"/>
        </w:rPr>
      </w:pPr>
      <w:r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2</w:t>
      </w:r>
      <w:r w:rsidR="00474BC9" w:rsidRPr="0047614A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、需具备大型齿轮箱修复业绩</w:t>
      </w:r>
      <w:r w:rsidR="00100C55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；</w:t>
      </w:r>
    </w:p>
    <w:p w:rsidR="00474BC9" w:rsidRPr="00100C55" w:rsidRDefault="0047614A" w:rsidP="0047614A">
      <w:pPr>
        <w:pStyle w:val="a6"/>
        <w:snapToGrid w:val="0"/>
        <w:spacing w:line="360" w:lineRule="auto"/>
        <w:ind w:firstLineChars="200" w:firstLine="452"/>
        <w:rPr>
          <w:rFonts w:ascii="宋体" w:eastAsia="宋体" w:hAnsi="宋体" w:cs="Times New Roman"/>
          <w:b w:val="0"/>
          <w:snapToGrid/>
          <w:color w:val="auto"/>
          <w:spacing w:val="8"/>
          <w:kern w:val="0"/>
          <w:szCs w:val="21"/>
        </w:rPr>
      </w:pPr>
      <w:r w:rsidRPr="00100C55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3</w:t>
      </w:r>
      <w:r w:rsidR="00474BC9" w:rsidRPr="00100C55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、 经营年限内</w:t>
      </w:r>
      <w:proofErr w:type="gramStart"/>
      <w:r w:rsidR="00474BC9" w:rsidRPr="00100C55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无商业</w:t>
      </w:r>
      <w:proofErr w:type="gramEnd"/>
      <w:r w:rsidR="00474BC9" w:rsidRPr="00100C55">
        <w:rPr>
          <w:rFonts w:ascii="宋体" w:eastAsia="宋体" w:hAnsi="宋体" w:cs="Times New Roman" w:hint="eastAsia"/>
          <w:b w:val="0"/>
          <w:snapToGrid/>
          <w:color w:val="auto"/>
          <w:spacing w:val="8"/>
          <w:kern w:val="0"/>
          <w:szCs w:val="21"/>
        </w:rPr>
        <w:t>纠纷案件，无偷税漏税行为，无税务欺诈行为。</w:t>
      </w:r>
    </w:p>
    <w:p w:rsidR="0044323B" w:rsidRPr="00100C55" w:rsidRDefault="00100C55" w:rsidP="00100C55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4</w:t>
      </w:r>
      <w:r w:rsidR="00474BC9" w:rsidRPr="00100C55">
        <w:rPr>
          <w:rFonts w:ascii="宋体" w:hAnsi="宋体" w:hint="eastAsia"/>
          <w:spacing w:val="8"/>
          <w:sz w:val="21"/>
          <w:szCs w:val="21"/>
        </w:rPr>
        <w:t>、本次业务外包不接受联合体报名</w:t>
      </w:r>
      <w:r w:rsidR="0044323B" w:rsidRPr="00100C55">
        <w:rPr>
          <w:rFonts w:ascii="宋体" w:hAnsi="宋体" w:hint="eastAsia"/>
          <w:spacing w:val="8"/>
          <w:sz w:val="21"/>
          <w:szCs w:val="21"/>
        </w:rPr>
        <w:t>。</w:t>
      </w:r>
    </w:p>
    <w:p w:rsidR="0044323B" w:rsidRDefault="00100C55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三</w:t>
      </w:r>
      <w:r w:rsidR="0044323B">
        <w:rPr>
          <w:rFonts w:ascii="宋体" w:hAnsi="宋体" w:hint="eastAsia"/>
          <w:spacing w:val="8"/>
          <w:sz w:val="21"/>
          <w:szCs w:val="21"/>
        </w:rPr>
        <w:t>、参选报名及比选文件获取：</w:t>
      </w:r>
    </w:p>
    <w:p w:rsidR="0044323B" w:rsidRDefault="00A00326" w:rsidP="00A00326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 w:rsidRPr="00A00326">
        <w:rPr>
          <w:rFonts w:ascii="宋体" w:hAnsi="宋体" w:hint="eastAsia"/>
          <w:spacing w:val="8"/>
          <w:sz w:val="21"/>
          <w:szCs w:val="21"/>
        </w:rPr>
        <w:t>凡愿意参加比选的合格参选人请于20</w:t>
      </w:r>
      <w:r>
        <w:rPr>
          <w:rFonts w:ascii="宋体" w:hAnsi="宋体" w:hint="eastAsia"/>
          <w:spacing w:val="8"/>
          <w:sz w:val="21"/>
          <w:szCs w:val="21"/>
        </w:rPr>
        <w:t>19</w:t>
      </w:r>
      <w:r w:rsidRPr="00A00326">
        <w:rPr>
          <w:rFonts w:ascii="宋体" w:hAnsi="宋体" w:hint="eastAsia"/>
          <w:spacing w:val="8"/>
          <w:sz w:val="21"/>
          <w:szCs w:val="21"/>
        </w:rPr>
        <w:t>年</w:t>
      </w:r>
      <w:r>
        <w:rPr>
          <w:rFonts w:ascii="宋体" w:hAnsi="宋体" w:hint="eastAsia"/>
          <w:spacing w:val="8"/>
          <w:sz w:val="21"/>
          <w:szCs w:val="21"/>
        </w:rPr>
        <w:t>1</w:t>
      </w:r>
      <w:r w:rsidR="009F3F2C">
        <w:rPr>
          <w:rFonts w:ascii="宋体" w:hAnsi="宋体" w:hint="eastAsia"/>
          <w:spacing w:val="8"/>
          <w:sz w:val="21"/>
          <w:szCs w:val="21"/>
        </w:rPr>
        <w:t>2</w:t>
      </w:r>
      <w:r w:rsidRPr="00A00326">
        <w:rPr>
          <w:rFonts w:ascii="宋体" w:hAnsi="宋体" w:hint="eastAsia"/>
          <w:spacing w:val="8"/>
          <w:sz w:val="21"/>
          <w:szCs w:val="21"/>
        </w:rPr>
        <w:t>月</w:t>
      </w:r>
      <w:r w:rsidR="009F3F2C">
        <w:rPr>
          <w:rFonts w:ascii="宋体" w:hAnsi="宋体" w:hint="eastAsia"/>
          <w:spacing w:val="8"/>
          <w:sz w:val="21"/>
          <w:szCs w:val="21"/>
        </w:rPr>
        <w:t>02</w:t>
      </w:r>
      <w:r w:rsidRPr="00A00326">
        <w:rPr>
          <w:rFonts w:ascii="宋体" w:hAnsi="宋体" w:hint="eastAsia"/>
          <w:spacing w:val="8"/>
          <w:sz w:val="21"/>
          <w:szCs w:val="21"/>
        </w:rPr>
        <w:t>日至201</w:t>
      </w:r>
      <w:r>
        <w:rPr>
          <w:rFonts w:ascii="宋体" w:hAnsi="宋体" w:hint="eastAsia"/>
          <w:spacing w:val="8"/>
          <w:sz w:val="21"/>
          <w:szCs w:val="21"/>
        </w:rPr>
        <w:t>9</w:t>
      </w:r>
      <w:r w:rsidRPr="00A00326">
        <w:rPr>
          <w:rFonts w:ascii="宋体" w:hAnsi="宋体" w:hint="eastAsia"/>
          <w:spacing w:val="8"/>
          <w:sz w:val="21"/>
          <w:szCs w:val="21"/>
        </w:rPr>
        <w:t>年1</w:t>
      </w:r>
      <w:r>
        <w:rPr>
          <w:rFonts w:ascii="宋体" w:hAnsi="宋体" w:hint="eastAsia"/>
          <w:spacing w:val="8"/>
          <w:sz w:val="21"/>
          <w:szCs w:val="21"/>
        </w:rPr>
        <w:t>2</w:t>
      </w:r>
      <w:r w:rsidRPr="00A00326">
        <w:rPr>
          <w:rFonts w:ascii="宋体" w:hAnsi="宋体" w:hint="eastAsia"/>
          <w:spacing w:val="8"/>
          <w:sz w:val="21"/>
          <w:szCs w:val="21"/>
        </w:rPr>
        <w:t>月</w:t>
      </w:r>
      <w:r w:rsidR="009F3F2C">
        <w:rPr>
          <w:rFonts w:ascii="宋体" w:hAnsi="宋体" w:hint="eastAsia"/>
          <w:spacing w:val="8"/>
          <w:sz w:val="21"/>
          <w:szCs w:val="21"/>
        </w:rPr>
        <w:t>11</w:t>
      </w:r>
      <w:r w:rsidRPr="00A00326">
        <w:rPr>
          <w:rFonts w:ascii="宋体" w:hAnsi="宋体" w:hint="eastAsia"/>
          <w:spacing w:val="8"/>
          <w:sz w:val="21"/>
          <w:szCs w:val="21"/>
        </w:rPr>
        <w:t>日，每天上午9:00至12:00，下午14:00至17:00，与下方经办联系人联系参选报名事宜，逾期不予受理。</w:t>
      </w:r>
      <w:r w:rsidR="0044323B">
        <w:rPr>
          <w:rFonts w:ascii="宋体" w:hAnsi="宋体" w:hint="eastAsia"/>
          <w:spacing w:val="8"/>
          <w:sz w:val="21"/>
          <w:szCs w:val="21"/>
        </w:rPr>
        <w:t>登记报名时需递交以下文件：</w:t>
      </w:r>
    </w:p>
    <w:p w:rsidR="0044323B" w:rsidRDefault="0044323B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1、针对本项目的法人授权委托书（原件，格式详见附件）；</w:t>
      </w:r>
    </w:p>
    <w:p w:rsidR="0044323B" w:rsidRDefault="0044323B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2、营业执照（加盖单位公章的复印件）</w:t>
      </w:r>
      <w:r w:rsidR="001928D9">
        <w:rPr>
          <w:rFonts w:ascii="宋体" w:hAnsi="宋体" w:hint="eastAsia"/>
          <w:spacing w:val="8"/>
          <w:sz w:val="21"/>
          <w:szCs w:val="21"/>
        </w:rPr>
        <w:t>；</w:t>
      </w:r>
    </w:p>
    <w:p w:rsidR="001928D9" w:rsidRPr="001928D9" w:rsidRDefault="00A00326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3、</w:t>
      </w:r>
      <w:r w:rsidR="001928D9" w:rsidRPr="001928D9">
        <w:rPr>
          <w:rFonts w:ascii="宋体" w:hAnsi="宋体" w:hint="eastAsia"/>
          <w:spacing w:val="8"/>
          <w:sz w:val="21"/>
          <w:szCs w:val="21"/>
        </w:rPr>
        <w:t>公司、人员资质；</w:t>
      </w:r>
    </w:p>
    <w:p w:rsidR="001928D9" w:rsidRPr="001928D9" w:rsidRDefault="001928D9" w:rsidP="001928D9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 w:rsidRPr="001928D9">
        <w:rPr>
          <w:rFonts w:ascii="宋体" w:hAnsi="宋体" w:hint="eastAsia"/>
          <w:spacing w:val="8"/>
          <w:sz w:val="21"/>
          <w:szCs w:val="21"/>
        </w:rPr>
        <w:t>4.维修业绩；</w:t>
      </w:r>
    </w:p>
    <w:p w:rsidR="001928D9" w:rsidRPr="001928D9" w:rsidRDefault="001928D9" w:rsidP="001928D9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 w:rsidRPr="001928D9">
        <w:rPr>
          <w:rFonts w:ascii="宋体" w:hAnsi="宋体" w:hint="eastAsia"/>
          <w:spacing w:val="8"/>
          <w:sz w:val="21"/>
          <w:szCs w:val="21"/>
        </w:rPr>
        <w:t>5.组织架构、施工人员安排；</w:t>
      </w:r>
    </w:p>
    <w:p w:rsidR="001928D9" w:rsidRPr="001928D9" w:rsidRDefault="001928D9" w:rsidP="001928D9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 w:rsidRPr="001928D9">
        <w:rPr>
          <w:rFonts w:ascii="宋体" w:hAnsi="宋体" w:hint="eastAsia"/>
          <w:spacing w:val="8"/>
          <w:sz w:val="21"/>
          <w:szCs w:val="21"/>
        </w:rPr>
        <w:t>6.质量管理体系；</w:t>
      </w:r>
    </w:p>
    <w:p w:rsidR="001928D9" w:rsidRPr="001928D9" w:rsidRDefault="001928D9" w:rsidP="001928D9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 w:rsidRPr="001928D9">
        <w:rPr>
          <w:rFonts w:ascii="宋体" w:hAnsi="宋体" w:hint="eastAsia"/>
          <w:spacing w:val="8"/>
          <w:sz w:val="21"/>
          <w:szCs w:val="21"/>
        </w:rPr>
        <w:t>7.维修方案；</w:t>
      </w:r>
    </w:p>
    <w:p w:rsidR="00A00326" w:rsidRDefault="001928D9" w:rsidP="001928D9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 w:rsidRPr="001928D9">
        <w:rPr>
          <w:rFonts w:ascii="宋体" w:hAnsi="宋体" w:hint="eastAsia"/>
          <w:spacing w:val="8"/>
          <w:sz w:val="21"/>
          <w:szCs w:val="21"/>
        </w:rPr>
        <w:t>8.维修工期进度及运输安排；</w:t>
      </w:r>
    </w:p>
    <w:p w:rsidR="0044323B" w:rsidRDefault="0044323B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六、</w:t>
      </w:r>
      <w:r w:rsidR="001928D9" w:rsidRPr="001928D9">
        <w:rPr>
          <w:rFonts w:ascii="宋体" w:hAnsi="宋体" w:hint="eastAsia"/>
          <w:spacing w:val="8"/>
          <w:sz w:val="21"/>
          <w:szCs w:val="21"/>
        </w:rPr>
        <w:t>报名截止后5个工作日，我司将组织有关部门对申报单位进行资质评审和技术交流。对通过资质评审并已签订技术协议的单位，我司将通知进行商务报价</w:t>
      </w:r>
      <w:r w:rsidR="001928D9" w:rsidRPr="001928D9">
        <w:rPr>
          <w:rFonts w:ascii="宋体" w:hAnsi="宋体"/>
          <w:spacing w:val="8"/>
          <w:sz w:val="21"/>
          <w:szCs w:val="21"/>
        </w:rPr>
        <w:t>。</w:t>
      </w:r>
    </w:p>
    <w:p w:rsidR="0044323B" w:rsidRDefault="0044323B" w:rsidP="0044323B">
      <w:pPr>
        <w:spacing w:line="276" w:lineRule="auto"/>
        <w:ind w:firstLineChars="200" w:firstLine="452"/>
        <w:rPr>
          <w:rFonts w:ascii="宋体" w:hAnsi="宋体"/>
          <w:spacing w:val="8"/>
          <w:sz w:val="21"/>
          <w:szCs w:val="21"/>
        </w:rPr>
      </w:pPr>
      <w:r>
        <w:rPr>
          <w:rFonts w:ascii="宋体" w:hAnsi="宋体" w:hint="eastAsia"/>
          <w:spacing w:val="8"/>
          <w:sz w:val="21"/>
          <w:szCs w:val="21"/>
        </w:rPr>
        <w:t>八、联系方式</w:t>
      </w:r>
    </w:p>
    <w:p w:rsidR="0044323B" w:rsidRDefault="0044323B" w:rsidP="0044323B">
      <w:pPr>
        <w:spacing w:line="276" w:lineRule="auto"/>
        <w:ind w:firstLineChars="190" w:firstLine="39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联系人：</w:t>
      </w:r>
      <w:r w:rsidR="001928D9">
        <w:rPr>
          <w:rFonts w:ascii="宋体" w:hAnsi="宋体" w:hint="eastAsia"/>
          <w:sz w:val="21"/>
          <w:szCs w:val="21"/>
        </w:rPr>
        <w:t>钟</w:t>
      </w:r>
      <w:r>
        <w:rPr>
          <w:rFonts w:ascii="宋体" w:hAnsi="宋体" w:hint="eastAsia"/>
          <w:sz w:val="21"/>
          <w:szCs w:val="21"/>
        </w:rPr>
        <w:t>先生  电话：</w:t>
      </w:r>
      <w:r>
        <w:rPr>
          <w:rFonts w:asciiTheme="minorEastAsia" w:eastAsiaTheme="minorEastAsia" w:hAnsiTheme="minorEastAsia" w:hint="eastAsia"/>
          <w:sz w:val="21"/>
          <w:szCs w:val="21"/>
        </w:rPr>
        <w:t>0596-63118</w:t>
      </w:r>
      <w:r w:rsidR="001928D9">
        <w:rPr>
          <w:rFonts w:asciiTheme="minorEastAsia" w:eastAsiaTheme="minorEastAsia" w:hAnsiTheme="minorEastAsia" w:hint="eastAsia"/>
          <w:sz w:val="21"/>
          <w:szCs w:val="21"/>
        </w:rPr>
        <w:t>20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 邮箱：</w:t>
      </w:r>
      <w:r w:rsidR="001928D9">
        <w:rPr>
          <w:rFonts w:asciiTheme="minorEastAsia" w:eastAsiaTheme="minorEastAsia" w:hAnsiTheme="minorEastAsia" w:hint="eastAsia"/>
          <w:sz w:val="21"/>
          <w:szCs w:val="21"/>
        </w:rPr>
        <w:t>gyzhong</w:t>
      </w:r>
      <w:r>
        <w:rPr>
          <w:rFonts w:asciiTheme="minorEastAsia" w:eastAsiaTheme="minorEastAsia" w:hAnsiTheme="minorEastAsia" w:hint="eastAsia"/>
          <w:sz w:val="21"/>
          <w:szCs w:val="21"/>
        </w:rPr>
        <w:t>@fhcpec.com.cn</w:t>
      </w:r>
    </w:p>
    <w:p w:rsidR="0044323B" w:rsidRDefault="0044323B" w:rsidP="0044323B">
      <w:pPr>
        <w:spacing w:line="276" w:lineRule="auto"/>
        <w:ind w:firstLineChars="190" w:firstLine="399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 w:hint="eastAsia"/>
          <w:sz w:val="21"/>
          <w:szCs w:val="21"/>
        </w:rPr>
        <w:t>纪检监察室电话：0596-6311774</w:t>
      </w:r>
    </w:p>
    <w:p w:rsidR="0044323B" w:rsidRDefault="0044323B" w:rsidP="0044323B">
      <w:pPr>
        <w:spacing w:line="276" w:lineRule="auto"/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联系地址：漳州市漳浦县</w:t>
      </w:r>
      <w:proofErr w:type="gramStart"/>
      <w:r>
        <w:rPr>
          <w:rFonts w:ascii="宋体" w:hAnsi="宋体" w:hint="eastAsia"/>
          <w:sz w:val="21"/>
          <w:szCs w:val="21"/>
        </w:rPr>
        <w:t>杜浔镇杜昌路</w:t>
      </w:r>
      <w:proofErr w:type="gramEnd"/>
      <w:r>
        <w:rPr>
          <w:rFonts w:ascii="宋体" w:hAnsi="宋体" w:hint="eastAsia"/>
          <w:sz w:val="21"/>
          <w:szCs w:val="21"/>
        </w:rPr>
        <w:t>9号</w:t>
      </w:r>
    </w:p>
    <w:p w:rsidR="0044323B" w:rsidRDefault="0044323B" w:rsidP="0044323B">
      <w:pPr>
        <w:spacing w:line="276" w:lineRule="auto"/>
        <w:ind w:firstLineChars="200" w:firstLine="420"/>
        <w:rPr>
          <w:rFonts w:ascii="宋体" w:hAnsi="宋体"/>
          <w:sz w:val="21"/>
          <w:szCs w:val="21"/>
        </w:rPr>
      </w:pPr>
      <w:proofErr w:type="gramStart"/>
      <w:r>
        <w:rPr>
          <w:rFonts w:ascii="宋体" w:hAnsi="宋体" w:hint="eastAsia"/>
          <w:sz w:val="21"/>
          <w:szCs w:val="21"/>
        </w:rPr>
        <w:t>邮</w:t>
      </w:r>
      <w:proofErr w:type="gramEnd"/>
      <w:r>
        <w:rPr>
          <w:rFonts w:ascii="宋体" w:hAnsi="宋体" w:hint="eastAsia"/>
          <w:sz w:val="21"/>
          <w:szCs w:val="21"/>
        </w:rPr>
        <w:t xml:space="preserve">    编：363216</w:t>
      </w:r>
    </w:p>
    <w:p w:rsidR="0044323B" w:rsidRDefault="0044323B" w:rsidP="0044323B">
      <w:pPr>
        <w:spacing w:line="300" w:lineRule="auto"/>
        <w:ind w:firstLineChars="200" w:firstLine="440"/>
        <w:rPr>
          <w:rFonts w:ascii="宋体" w:hAnsi="宋体"/>
          <w:sz w:val="22"/>
          <w:szCs w:val="28"/>
        </w:rPr>
      </w:pPr>
    </w:p>
    <w:p w:rsidR="0044323B" w:rsidRDefault="0044323B" w:rsidP="0044323B">
      <w:pPr>
        <w:spacing w:line="300" w:lineRule="auto"/>
        <w:jc w:val="right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sz w:val="22"/>
          <w:szCs w:val="28"/>
        </w:rPr>
        <w:t xml:space="preserve"> </w:t>
      </w:r>
      <w:r>
        <w:rPr>
          <w:rFonts w:ascii="宋体" w:hAnsi="宋体" w:hint="eastAsia"/>
          <w:spacing w:val="8"/>
          <w:sz w:val="22"/>
          <w:szCs w:val="28"/>
        </w:rPr>
        <w:t>腾龙芳烃（漳州）有限公司</w:t>
      </w:r>
    </w:p>
    <w:p w:rsidR="0044323B" w:rsidRDefault="0044323B" w:rsidP="0044323B">
      <w:pPr>
        <w:wordWrap w:val="0"/>
        <w:spacing w:line="300" w:lineRule="auto"/>
        <w:jc w:val="right"/>
      </w:pPr>
      <w:r>
        <w:rPr>
          <w:rFonts w:ascii="宋体" w:hAnsi="宋体" w:hint="eastAsia"/>
          <w:sz w:val="22"/>
          <w:szCs w:val="28"/>
        </w:rPr>
        <w:t>2019年1</w:t>
      </w:r>
      <w:r w:rsidR="00DD61D4">
        <w:rPr>
          <w:rFonts w:ascii="宋体" w:hAnsi="宋体" w:hint="eastAsia"/>
          <w:sz w:val="22"/>
          <w:szCs w:val="28"/>
        </w:rPr>
        <w:t>2</w:t>
      </w:r>
      <w:r>
        <w:rPr>
          <w:rFonts w:ascii="宋体" w:hAnsi="宋体" w:hint="eastAsia"/>
          <w:sz w:val="22"/>
          <w:szCs w:val="28"/>
        </w:rPr>
        <w:t>月</w:t>
      </w:r>
      <w:r w:rsidR="00DD61D4">
        <w:rPr>
          <w:rFonts w:ascii="宋体" w:hAnsi="宋体" w:hint="eastAsia"/>
          <w:sz w:val="22"/>
          <w:szCs w:val="28"/>
        </w:rPr>
        <w:t>02</w:t>
      </w:r>
      <w:r>
        <w:rPr>
          <w:rFonts w:ascii="宋体" w:hAnsi="宋体" w:hint="eastAsia"/>
          <w:sz w:val="22"/>
          <w:szCs w:val="28"/>
        </w:rPr>
        <w:t xml:space="preserve">日     </w:t>
      </w:r>
    </w:p>
    <w:p w:rsidR="00487C4B" w:rsidRDefault="00487C4B" w:rsidP="0044323B">
      <w:pPr>
        <w:spacing w:line="276" w:lineRule="auto"/>
        <w:ind w:firstLineChars="200" w:firstLine="400"/>
      </w:pPr>
      <w:bookmarkStart w:id="0" w:name="_GoBack"/>
      <w:bookmarkEnd w:id="0"/>
    </w:p>
    <w:sectPr w:rsidR="00487C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4BB" w:rsidRDefault="00ED04BB" w:rsidP="0044323B">
      <w:pPr>
        <w:spacing w:line="240" w:lineRule="auto"/>
      </w:pPr>
      <w:r>
        <w:separator/>
      </w:r>
    </w:p>
  </w:endnote>
  <w:endnote w:type="continuationSeparator" w:id="0">
    <w:p w:rsidR="00ED04BB" w:rsidRDefault="00ED04BB" w:rsidP="00443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4BB" w:rsidRDefault="00ED04BB" w:rsidP="0044323B">
      <w:pPr>
        <w:spacing w:line="240" w:lineRule="auto"/>
      </w:pPr>
      <w:r>
        <w:separator/>
      </w:r>
    </w:p>
  </w:footnote>
  <w:footnote w:type="continuationSeparator" w:id="0">
    <w:p w:rsidR="00ED04BB" w:rsidRDefault="00ED04BB" w:rsidP="00443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B4"/>
    <w:rsid w:val="00001DCA"/>
    <w:rsid w:val="000048B2"/>
    <w:rsid w:val="00075A2B"/>
    <w:rsid w:val="000A1DB4"/>
    <w:rsid w:val="000D7564"/>
    <w:rsid w:val="00100C55"/>
    <w:rsid w:val="001928D9"/>
    <w:rsid w:val="001E6803"/>
    <w:rsid w:val="002905F2"/>
    <w:rsid w:val="002B6D43"/>
    <w:rsid w:val="002E5D9D"/>
    <w:rsid w:val="00437465"/>
    <w:rsid w:val="0044323B"/>
    <w:rsid w:val="0047269D"/>
    <w:rsid w:val="00474BC9"/>
    <w:rsid w:val="0047614A"/>
    <w:rsid w:val="00477B1D"/>
    <w:rsid w:val="00487C4B"/>
    <w:rsid w:val="00500C23"/>
    <w:rsid w:val="00560F84"/>
    <w:rsid w:val="00570767"/>
    <w:rsid w:val="0059707C"/>
    <w:rsid w:val="0063062E"/>
    <w:rsid w:val="00632D8B"/>
    <w:rsid w:val="00640F9E"/>
    <w:rsid w:val="0065492D"/>
    <w:rsid w:val="00657ADA"/>
    <w:rsid w:val="00680629"/>
    <w:rsid w:val="006C2484"/>
    <w:rsid w:val="006C619D"/>
    <w:rsid w:val="00726FB6"/>
    <w:rsid w:val="00740046"/>
    <w:rsid w:val="00762FE2"/>
    <w:rsid w:val="007D2C5A"/>
    <w:rsid w:val="007F2B03"/>
    <w:rsid w:val="0083007E"/>
    <w:rsid w:val="008336F2"/>
    <w:rsid w:val="008A0C29"/>
    <w:rsid w:val="008A2D72"/>
    <w:rsid w:val="00923665"/>
    <w:rsid w:val="009409DC"/>
    <w:rsid w:val="00976915"/>
    <w:rsid w:val="009B2A9F"/>
    <w:rsid w:val="009C54BA"/>
    <w:rsid w:val="009E04CD"/>
    <w:rsid w:val="009F3F2C"/>
    <w:rsid w:val="00A00326"/>
    <w:rsid w:val="00A32093"/>
    <w:rsid w:val="00A633F8"/>
    <w:rsid w:val="00A769F9"/>
    <w:rsid w:val="00AF6FDE"/>
    <w:rsid w:val="00B154DE"/>
    <w:rsid w:val="00B452D5"/>
    <w:rsid w:val="00BE7E55"/>
    <w:rsid w:val="00C221BB"/>
    <w:rsid w:val="00C36715"/>
    <w:rsid w:val="00C367AC"/>
    <w:rsid w:val="00D00E94"/>
    <w:rsid w:val="00D50F80"/>
    <w:rsid w:val="00D764AB"/>
    <w:rsid w:val="00D77C0C"/>
    <w:rsid w:val="00D84C20"/>
    <w:rsid w:val="00D85F31"/>
    <w:rsid w:val="00DC4E04"/>
    <w:rsid w:val="00DD4B0B"/>
    <w:rsid w:val="00DD61D4"/>
    <w:rsid w:val="00E03611"/>
    <w:rsid w:val="00E57378"/>
    <w:rsid w:val="00E7195C"/>
    <w:rsid w:val="00ED04BB"/>
    <w:rsid w:val="00F1449A"/>
    <w:rsid w:val="00F22CFE"/>
    <w:rsid w:val="00F32D2A"/>
    <w:rsid w:val="00F36321"/>
    <w:rsid w:val="00F4727D"/>
    <w:rsid w:val="00F47DD9"/>
    <w:rsid w:val="00FC171A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B4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CFE"/>
    <w:pPr>
      <w:adjustRightInd/>
      <w:spacing w:before="100" w:beforeAutospacing="1" w:after="100" w:afterAutospacing="1" w:line="240" w:lineRule="auto"/>
      <w:jc w:val="left"/>
    </w:pPr>
    <w:rPr>
      <w:rFonts w:ascii="Calibri" w:hAnsi="Calibri"/>
      <w:b/>
      <w:snapToGrid w:val="0"/>
      <w:color w:val="006CA8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23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character" w:customStyle="1" w:styleId="Char1">
    <w:name w:val="正文缩进 Char"/>
    <w:link w:val="a6"/>
    <w:qFormat/>
    <w:rsid w:val="00474BC9"/>
    <w:rPr>
      <w:kern w:val="2"/>
      <w:sz w:val="21"/>
    </w:rPr>
  </w:style>
  <w:style w:type="paragraph" w:styleId="a6">
    <w:name w:val="Normal Indent"/>
    <w:basedOn w:val="a"/>
    <w:link w:val="Char1"/>
    <w:qFormat/>
    <w:rsid w:val="00474BC9"/>
    <w:pPr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kern w:val="2"/>
      <w:sz w:val="21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15</cp:revision>
  <dcterms:created xsi:type="dcterms:W3CDTF">2019-11-28T06:03:00Z</dcterms:created>
  <dcterms:modified xsi:type="dcterms:W3CDTF">2019-12-02T01:23:00Z</dcterms:modified>
</cp:coreProperties>
</file>