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44A0" w:rsidRDefault="00A444A0">
      <w:pPr>
        <w:spacing w:line="360" w:lineRule="atLeast"/>
        <w:rPr>
          <w:rFonts w:eastAsia="黑体"/>
          <w:sz w:val="36"/>
        </w:rPr>
      </w:pPr>
    </w:p>
    <w:p w:rsidR="00A444A0" w:rsidRDefault="00A444A0">
      <w:pPr>
        <w:spacing w:line="360" w:lineRule="atLeast"/>
        <w:jc w:val="center"/>
        <w:rPr>
          <w:rFonts w:ascii="Arial" w:hAnsi="Arial" w:cs="Arial"/>
          <w:sz w:val="44"/>
          <w:szCs w:val="44"/>
        </w:rPr>
      </w:pPr>
    </w:p>
    <w:p w:rsidR="00A444A0" w:rsidRDefault="00A444A0">
      <w:pPr>
        <w:spacing w:line="360" w:lineRule="atLeast"/>
        <w:jc w:val="center"/>
        <w:rPr>
          <w:rFonts w:ascii="Arial" w:hAnsi="Arial" w:cs="Arial"/>
          <w:sz w:val="44"/>
          <w:szCs w:val="44"/>
        </w:rPr>
      </w:pPr>
    </w:p>
    <w:p w:rsidR="00A444A0" w:rsidRDefault="00192E4C" w:rsidP="003A368A">
      <w:pPr>
        <w:pStyle w:val="1"/>
        <w:spacing w:beforeLines="50" w:afterLines="500" w:line="240" w:lineRule="auto"/>
        <w:rPr>
          <w:rFonts w:ascii="Arial" w:hAnsi="Arial" w:cs="Arial"/>
          <w:sz w:val="44"/>
          <w:szCs w:val="44"/>
        </w:rPr>
      </w:pPr>
      <w:bookmarkStart w:id="0" w:name="_Toc356119645"/>
      <w:r>
        <w:rPr>
          <w:rFonts w:ascii="Arial" w:hAnsi="Arial" w:cs="Arial"/>
          <w:sz w:val="44"/>
          <w:szCs w:val="44"/>
        </w:rPr>
        <w:t xml:space="preserve"> </w:t>
      </w:r>
      <w:bookmarkEnd w:id="0"/>
    </w:p>
    <w:p w:rsidR="00A444A0" w:rsidRDefault="00CD156E" w:rsidP="00CD156E">
      <w:pPr>
        <w:spacing w:before="100" w:after="100"/>
        <w:jc w:val="center"/>
        <w:rPr>
          <w:rFonts w:hAnsi="宋体" w:cs="Arial"/>
          <w:b/>
          <w:sz w:val="52"/>
          <w:szCs w:val="52"/>
        </w:rPr>
      </w:pPr>
      <w:r>
        <w:rPr>
          <w:rFonts w:hAnsi="宋体" w:cs="Arial" w:hint="eastAsia"/>
          <w:b/>
          <w:sz w:val="52"/>
          <w:szCs w:val="52"/>
        </w:rPr>
        <w:t>腾龙芳烃（漳州）有限公司</w:t>
      </w:r>
    </w:p>
    <w:p w:rsidR="00A444A0" w:rsidRDefault="00CD156E">
      <w:pPr>
        <w:spacing w:before="100" w:after="100"/>
        <w:jc w:val="center"/>
        <w:rPr>
          <w:rFonts w:hAnsi="宋体" w:cs="Arial"/>
          <w:b/>
          <w:sz w:val="52"/>
          <w:szCs w:val="52"/>
        </w:rPr>
      </w:pPr>
      <w:r>
        <w:rPr>
          <w:rFonts w:hAnsi="宋体" w:cs="Arial" w:hint="eastAsia"/>
          <w:b/>
          <w:sz w:val="52"/>
          <w:szCs w:val="52"/>
        </w:rPr>
        <w:t>热电团队锅炉</w:t>
      </w:r>
      <w:r w:rsidR="00192E4C">
        <w:rPr>
          <w:rFonts w:hAnsi="宋体" w:cs="Arial" w:hint="eastAsia"/>
          <w:b/>
          <w:sz w:val="52"/>
          <w:szCs w:val="52"/>
        </w:rPr>
        <w:t>一次风道挡板门</w:t>
      </w:r>
    </w:p>
    <w:p w:rsidR="00A444A0" w:rsidRDefault="00192E4C" w:rsidP="003A368A">
      <w:pPr>
        <w:pStyle w:val="1"/>
        <w:spacing w:beforeLines="50" w:afterLines="500" w:line="240" w:lineRule="auto"/>
        <w:rPr>
          <w:rFonts w:ascii="Arial" w:hAnsi="Arial" w:cs="Arial"/>
          <w:sz w:val="48"/>
          <w:szCs w:val="48"/>
        </w:rPr>
      </w:pPr>
      <w:r>
        <w:rPr>
          <w:rFonts w:ascii="Arial" w:hAnsi="Arial" w:cs="Arial" w:hint="eastAsia"/>
          <w:sz w:val="48"/>
          <w:szCs w:val="48"/>
        </w:rPr>
        <w:t>技术规范</w:t>
      </w: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A444A0" w:rsidRPr="005D1FA6"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5E00FC" w:rsidRPr="00106366" w:rsidRDefault="005E00FC" w:rsidP="005E00FC">
      <w:pPr>
        <w:spacing w:line="360" w:lineRule="auto"/>
        <w:ind w:firstLineChars="650" w:firstLine="2080"/>
        <w:rPr>
          <w:rFonts w:ascii="Arial" w:eastAsia="黑体" w:hAnsi="Arial" w:cs="Arial"/>
          <w:sz w:val="32"/>
        </w:rPr>
      </w:pPr>
      <w:r w:rsidRPr="00106366">
        <w:rPr>
          <w:rFonts w:ascii="Arial" w:eastAsia="黑体" w:hAnsi="Arial" w:cs="Arial" w:hint="eastAsia"/>
          <w:sz w:val="32"/>
        </w:rPr>
        <w:t>甲方：</w:t>
      </w:r>
      <w:r>
        <w:rPr>
          <w:rFonts w:ascii="Arial" w:eastAsia="黑体" w:hAnsi="Arial" w:cs="Arial" w:hint="eastAsia"/>
          <w:sz w:val="32"/>
        </w:rPr>
        <w:t>腾龙芳烃（漳州）有限公司</w:t>
      </w:r>
    </w:p>
    <w:p w:rsidR="005E00FC" w:rsidRPr="00106366" w:rsidRDefault="005E00FC" w:rsidP="005E00FC">
      <w:pPr>
        <w:spacing w:line="360" w:lineRule="auto"/>
        <w:ind w:firstLineChars="650" w:firstLine="2080"/>
        <w:rPr>
          <w:rFonts w:ascii="Arial" w:eastAsia="黑体" w:hAnsi="Arial" w:cs="Arial"/>
          <w:sz w:val="32"/>
        </w:rPr>
      </w:pPr>
      <w:r w:rsidRPr="00106366">
        <w:rPr>
          <w:rFonts w:ascii="Arial" w:eastAsia="黑体" w:hAnsi="Arial" w:cs="Arial" w:hint="eastAsia"/>
          <w:sz w:val="32"/>
        </w:rPr>
        <w:t>乙方：</w:t>
      </w:r>
      <w:r w:rsidRPr="00106366">
        <w:rPr>
          <w:rFonts w:ascii="Arial" w:eastAsia="黑体" w:hAnsi="Arial" w:cs="Arial" w:hint="eastAsia"/>
          <w:sz w:val="32"/>
        </w:rPr>
        <w:t xml:space="preserve"> </w:t>
      </w:r>
    </w:p>
    <w:p w:rsidR="00A444A0" w:rsidRPr="005E00FC"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5E00FC" w:rsidRPr="00106366" w:rsidRDefault="005E00FC" w:rsidP="005E00FC">
      <w:pPr>
        <w:spacing w:before="50" w:after="50"/>
        <w:jc w:val="center"/>
      </w:pPr>
    </w:p>
    <w:p w:rsidR="005E00FC" w:rsidRPr="00106366" w:rsidRDefault="005E00FC" w:rsidP="005E00FC">
      <w:pPr>
        <w:autoSpaceDE w:val="0"/>
        <w:autoSpaceDN w:val="0"/>
        <w:rPr>
          <w:rFonts w:ascii="Arial" w:hAnsi="Arial" w:cs="Arial"/>
        </w:rPr>
      </w:pPr>
      <w:r w:rsidRPr="00106366">
        <w:rPr>
          <w:rFonts w:ascii="Arial" w:hAnsi="宋体" w:cs="Arial" w:hint="eastAsia"/>
        </w:rPr>
        <w:t>甲</w:t>
      </w:r>
      <w:r w:rsidRPr="00106366">
        <w:rPr>
          <w:rFonts w:ascii="Arial" w:hAnsi="Arial" w:cs="Arial"/>
        </w:rPr>
        <w:t xml:space="preserve"> </w:t>
      </w:r>
      <w:r w:rsidRPr="00106366">
        <w:rPr>
          <w:rFonts w:ascii="Arial" w:hAnsi="宋体" w:cs="Arial"/>
        </w:rPr>
        <w:t>方：</w:t>
      </w:r>
      <w:r w:rsidRPr="00106366">
        <w:rPr>
          <w:rFonts w:ascii="Arial" w:hAnsi="Arial" w:cs="Arial"/>
        </w:rPr>
        <w:t xml:space="preserve"> </w:t>
      </w:r>
      <w:r>
        <w:rPr>
          <w:rFonts w:ascii="Arial" w:hAnsi="宋体" w:cs="Arial" w:hint="eastAsia"/>
        </w:rPr>
        <w:t>腾龙芳烃（漳州）有限公司</w:t>
      </w:r>
    </w:p>
    <w:p w:rsidR="005E00FC" w:rsidRPr="00106366" w:rsidRDefault="005E00FC" w:rsidP="005E00FC">
      <w:pPr>
        <w:autoSpaceDE w:val="0"/>
        <w:autoSpaceDN w:val="0"/>
        <w:rPr>
          <w:rFonts w:ascii="Arial" w:hAnsi="Arial" w:cs="Arial"/>
        </w:rPr>
      </w:pPr>
      <w:r w:rsidRPr="00106366">
        <w:rPr>
          <w:rFonts w:ascii="Arial" w:hAnsi="宋体" w:cs="Arial"/>
        </w:rPr>
        <w:t>代</w:t>
      </w:r>
      <w:r w:rsidRPr="00106366">
        <w:rPr>
          <w:rFonts w:ascii="Arial" w:hAnsi="Arial" w:cs="Arial"/>
        </w:rPr>
        <w:t xml:space="preserve"> </w:t>
      </w:r>
      <w:r w:rsidRPr="00106366">
        <w:rPr>
          <w:rFonts w:ascii="Arial" w:hAnsi="宋体" w:cs="Arial"/>
        </w:rPr>
        <w:t>表：</w:t>
      </w:r>
      <w:r w:rsidRPr="00106366">
        <w:rPr>
          <w:rFonts w:ascii="Arial" w:hAnsi="Arial" w:cs="Arial"/>
        </w:rPr>
        <w:t xml:space="preserve"> </w:t>
      </w:r>
      <w:r>
        <w:rPr>
          <w:rFonts w:ascii="Arial" w:hAnsi="宋体" w:cs="Arial" w:hint="eastAsia"/>
        </w:rPr>
        <w:t>俞金树</w:t>
      </w:r>
    </w:p>
    <w:p w:rsidR="005E00FC" w:rsidRPr="00106366" w:rsidRDefault="005E00FC" w:rsidP="005E00FC">
      <w:pPr>
        <w:autoSpaceDE w:val="0"/>
        <w:autoSpaceDN w:val="0"/>
        <w:rPr>
          <w:rFonts w:ascii="Arial" w:hAnsi="Arial" w:cs="Arial"/>
        </w:rPr>
      </w:pPr>
      <w:r w:rsidRPr="00106366">
        <w:rPr>
          <w:rFonts w:ascii="Arial" w:hAnsi="宋体" w:cs="Arial"/>
        </w:rPr>
        <w:t>联系人：林元辉</w:t>
      </w:r>
      <w:r w:rsidRPr="00106366">
        <w:rPr>
          <w:rFonts w:ascii="Arial" w:hAnsi="Arial" w:cs="Arial"/>
        </w:rPr>
        <w:t>/</w:t>
      </w:r>
      <w:r>
        <w:rPr>
          <w:rFonts w:ascii="Arial" w:hAnsi="宋体" w:cs="Arial" w:hint="eastAsia"/>
        </w:rPr>
        <w:t>张晓平</w:t>
      </w:r>
    </w:p>
    <w:p w:rsidR="005E00FC" w:rsidRPr="00106366" w:rsidRDefault="005E00FC" w:rsidP="005E00FC">
      <w:pPr>
        <w:autoSpaceDE w:val="0"/>
        <w:autoSpaceDN w:val="0"/>
        <w:rPr>
          <w:rFonts w:ascii="Arial" w:hAnsi="Arial" w:cs="Arial"/>
        </w:rPr>
      </w:pPr>
      <w:r w:rsidRPr="00106366">
        <w:rPr>
          <w:rFonts w:ascii="Arial" w:hAnsi="宋体" w:cs="Arial"/>
        </w:rPr>
        <w:t>地</w:t>
      </w:r>
      <w:r w:rsidRPr="00106366">
        <w:rPr>
          <w:rFonts w:ascii="Arial" w:hAnsi="Arial" w:cs="Arial"/>
        </w:rPr>
        <w:t xml:space="preserve"> </w:t>
      </w:r>
      <w:r w:rsidRPr="00106366">
        <w:rPr>
          <w:rFonts w:ascii="Arial" w:hAnsi="宋体" w:cs="Arial"/>
        </w:rPr>
        <w:t>址：</w:t>
      </w:r>
      <w:r w:rsidRPr="00106366">
        <w:rPr>
          <w:rFonts w:ascii="Arial" w:hAnsi="Arial" w:cs="Arial"/>
        </w:rPr>
        <w:t xml:space="preserve"> </w:t>
      </w:r>
      <w:r w:rsidRPr="00106366">
        <w:rPr>
          <w:rFonts w:ascii="Arial" w:hAnsi="宋体" w:cs="Arial"/>
        </w:rPr>
        <w:t>福建省漳州市</w:t>
      </w:r>
      <w:r w:rsidRPr="00106366">
        <w:rPr>
          <w:rFonts w:ascii="Arial" w:hAnsi="宋体" w:cs="Arial" w:hint="eastAsia"/>
        </w:rPr>
        <w:t>古雷开发区腾龙路</w:t>
      </w:r>
      <w:r w:rsidRPr="00106366">
        <w:rPr>
          <w:rFonts w:ascii="Arial" w:hAnsi="宋体" w:cs="Arial" w:hint="eastAsia"/>
        </w:rPr>
        <w:t>1</w:t>
      </w:r>
      <w:r w:rsidRPr="00106366">
        <w:rPr>
          <w:rFonts w:ascii="Arial" w:hAnsi="宋体" w:cs="Arial" w:hint="eastAsia"/>
        </w:rPr>
        <w:t>号</w:t>
      </w:r>
    </w:p>
    <w:p w:rsidR="005E00FC" w:rsidRPr="00106366" w:rsidRDefault="005E00FC" w:rsidP="005E00FC">
      <w:pPr>
        <w:autoSpaceDE w:val="0"/>
        <w:autoSpaceDN w:val="0"/>
        <w:rPr>
          <w:rFonts w:ascii="Arial" w:hAnsi="Arial" w:cs="Arial"/>
        </w:rPr>
      </w:pPr>
      <w:r w:rsidRPr="00106366">
        <w:rPr>
          <w:rFonts w:ascii="Arial" w:hAnsi="宋体" w:cs="Arial"/>
        </w:rPr>
        <w:t>电</w:t>
      </w:r>
      <w:r w:rsidRPr="00106366">
        <w:rPr>
          <w:rFonts w:ascii="Arial" w:hAnsi="Arial" w:cs="Arial"/>
        </w:rPr>
        <w:t xml:space="preserve"> </w:t>
      </w:r>
      <w:r w:rsidRPr="00106366">
        <w:rPr>
          <w:rFonts w:ascii="Arial" w:hAnsi="宋体" w:cs="Arial"/>
        </w:rPr>
        <w:t>话：</w:t>
      </w:r>
      <w:r w:rsidRPr="00106366">
        <w:rPr>
          <w:rFonts w:ascii="Arial" w:hAnsi="Arial" w:cs="Arial"/>
        </w:rPr>
        <w:t xml:space="preserve"> 0596-6311</w:t>
      </w:r>
      <w:r>
        <w:rPr>
          <w:rFonts w:ascii="Arial" w:hAnsi="Arial" w:cs="Arial" w:hint="eastAsia"/>
        </w:rPr>
        <w:t>386</w:t>
      </w:r>
    </w:p>
    <w:p w:rsidR="005E00FC" w:rsidRPr="00106366" w:rsidRDefault="005E00FC" w:rsidP="005E00FC">
      <w:pPr>
        <w:autoSpaceDE w:val="0"/>
        <w:autoSpaceDN w:val="0"/>
        <w:rPr>
          <w:rFonts w:ascii="Arial" w:hAnsi="Arial" w:cs="Arial"/>
        </w:rPr>
      </w:pPr>
      <w:r w:rsidRPr="00106366">
        <w:rPr>
          <w:rFonts w:ascii="Arial" w:hAnsi="宋体" w:cs="Arial"/>
        </w:rPr>
        <w:t>传</w:t>
      </w:r>
      <w:r w:rsidRPr="00106366">
        <w:rPr>
          <w:rFonts w:ascii="Arial" w:hAnsi="Arial" w:cs="Arial"/>
        </w:rPr>
        <w:t xml:space="preserve"> </w:t>
      </w:r>
      <w:r w:rsidRPr="00106366">
        <w:rPr>
          <w:rFonts w:ascii="Arial" w:hAnsi="宋体" w:cs="Arial"/>
        </w:rPr>
        <w:t>真：</w:t>
      </w:r>
      <w:r w:rsidRPr="00106366">
        <w:rPr>
          <w:rFonts w:ascii="Arial" w:hAnsi="Arial" w:cs="Arial"/>
        </w:rPr>
        <w:t xml:space="preserve"> 0596-6311</w:t>
      </w:r>
      <w:r w:rsidRPr="00106366">
        <w:rPr>
          <w:rFonts w:ascii="Arial" w:hAnsi="Arial" w:cs="Arial" w:hint="eastAsia"/>
        </w:rPr>
        <w:t>273</w:t>
      </w:r>
    </w:p>
    <w:p w:rsidR="005E00FC" w:rsidRPr="00106366" w:rsidRDefault="005E00FC" w:rsidP="005E00FC">
      <w:pPr>
        <w:autoSpaceDE w:val="0"/>
        <w:autoSpaceDN w:val="0"/>
        <w:rPr>
          <w:rFonts w:ascii="Arial" w:hAnsi="Arial" w:cs="Arial"/>
        </w:rPr>
      </w:pPr>
      <w:r w:rsidRPr="00106366">
        <w:rPr>
          <w:rFonts w:ascii="Arial" w:hAnsi="宋体" w:cs="Arial"/>
        </w:rPr>
        <w:t>邮</w:t>
      </w:r>
      <w:r w:rsidRPr="00106366">
        <w:rPr>
          <w:rFonts w:ascii="Arial" w:hAnsi="Arial" w:cs="Arial"/>
        </w:rPr>
        <w:t xml:space="preserve"> </w:t>
      </w:r>
      <w:r w:rsidRPr="00106366">
        <w:rPr>
          <w:rFonts w:ascii="Arial" w:hAnsi="宋体" w:cs="Arial"/>
        </w:rPr>
        <w:t>编：</w:t>
      </w:r>
      <w:r w:rsidRPr="00106366">
        <w:rPr>
          <w:rFonts w:ascii="Arial" w:hAnsi="Arial" w:cs="Arial"/>
        </w:rPr>
        <w:t xml:space="preserve"> 363216</w:t>
      </w:r>
    </w:p>
    <w:p w:rsidR="005E00FC" w:rsidRPr="005D1FA6" w:rsidRDefault="005E00FC" w:rsidP="005E00FC">
      <w:pPr>
        <w:autoSpaceDE w:val="0"/>
        <w:autoSpaceDN w:val="0"/>
        <w:rPr>
          <w:rFonts w:ascii="Arial" w:hAnsi="Arial" w:cs="Arial"/>
        </w:rPr>
      </w:pPr>
      <w:r w:rsidRPr="00106366">
        <w:rPr>
          <w:rFonts w:ascii="Arial" w:hAnsi="Arial" w:cs="Arial"/>
        </w:rPr>
        <w:t>E-mail</w:t>
      </w:r>
      <w:r w:rsidRPr="00106366">
        <w:rPr>
          <w:rFonts w:ascii="Arial" w:hAnsi="宋体" w:cs="Arial"/>
        </w:rPr>
        <w:t>：</w:t>
      </w:r>
      <w:hyperlink r:id="rId7" w:history="1">
        <w:r w:rsidRPr="005D1FA6">
          <w:rPr>
            <w:rStyle w:val="a6"/>
            <w:rFonts w:ascii="Arial" w:hAnsi="Arial" w:cs="Arial"/>
            <w:color w:val="auto"/>
          </w:rPr>
          <w:t>yhlin@xltl.com.cn</w:t>
        </w:r>
      </w:hyperlink>
      <w:r w:rsidRPr="005D1FA6">
        <w:rPr>
          <w:rFonts w:ascii="Arial" w:hAnsi="宋体" w:cs="Arial"/>
        </w:rPr>
        <w:t>；</w:t>
      </w:r>
      <w:hyperlink r:id="rId8" w:history="1">
        <w:r w:rsidRPr="005D1FA6">
          <w:rPr>
            <w:rStyle w:val="a6"/>
            <w:rFonts w:ascii="Arial" w:hAnsi="Arial" w:cs="Arial" w:hint="eastAsia"/>
            <w:color w:val="auto"/>
          </w:rPr>
          <w:t>xpzhang1</w:t>
        </w:r>
        <w:r w:rsidRPr="005D1FA6">
          <w:rPr>
            <w:rStyle w:val="a6"/>
            <w:rFonts w:ascii="Arial" w:hAnsi="Arial" w:cs="Arial"/>
            <w:color w:val="auto"/>
          </w:rPr>
          <w:t>@xltl.com.cn</w:t>
        </w:r>
      </w:hyperlink>
      <w:r w:rsidRPr="005D1FA6">
        <w:rPr>
          <w:rFonts w:ascii="Arial" w:hAnsi="Arial" w:cs="Arial"/>
        </w:rPr>
        <w:t xml:space="preserve"> </w:t>
      </w:r>
    </w:p>
    <w:p w:rsidR="005E00FC" w:rsidRPr="00106366" w:rsidRDefault="005E00FC" w:rsidP="005E00FC">
      <w:pPr>
        <w:autoSpaceDE w:val="0"/>
        <w:autoSpaceDN w:val="0"/>
        <w:rPr>
          <w:rFonts w:ascii="Arial" w:hAnsi="Arial" w:cs="Arial"/>
        </w:rPr>
      </w:pPr>
    </w:p>
    <w:p w:rsidR="005E00FC" w:rsidRPr="00106366" w:rsidRDefault="005E00FC" w:rsidP="005E00FC">
      <w:pPr>
        <w:autoSpaceDE w:val="0"/>
        <w:autoSpaceDN w:val="0"/>
        <w:rPr>
          <w:rFonts w:ascii="Arial" w:hAnsi="Arial" w:cs="Arial"/>
        </w:rPr>
      </w:pPr>
    </w:p>
    <w:p w:rsidR="005E00FC" w:rsidRPr="00106366" w:rsidRDefault="005E00FC" w:rsidP="005E00FC">
      <w:pPr>
        <w:autoSpaceDE w:val="0"/>
        <w:autoSpaceDN w:val="0"/>
        <w:rPr>
          <w:rFonts w:ascii="Arial" w:hAnsi="宋体" w:cs="Arial"/>
          <w:spacing w:val="6"/>
        </w:rPr>
      </w:pPr>
      <w:r w:rsidRPr="00106366">
        <w:rPr>
          <w:rFonts w:ascii="Arial" w:hAnsi="宋体" w:cs="Arial" w:hint="eastAsia"/>
        </w:rPr>
        <w:t>乙</w:t>
      </w:r>
      <w:r w:rsidRPr="00106366">
        <w:rPr>
          <w:rFonts w:ascii="Arial" w:hAnsi="Arial" w:cs="Arial"/>
        </w:rPr>
        <w:t xml:space="preserve"> </w:t>
      </w:r>
      <w:r w:rsidRPr="00106366">
        <w:rPr>
          <w:rFonts w:ascii="Arial" w:hAnsi="宋体" w:cs="Arial"/>
        </w:rPr>
        <w:t>方：</w:t>
      </w:r>
      <w:r w:rsidRPr="00106366">
        <w:rPr>
          <w:rFonts w:ascii="Arial" w:hAnsi="Arial" w:cs="Arial"/>
        </w:rPr>
        <w:t xml:space="preserve"> </w:t>
      </w:r>
      <w:r w:rsidRPr="00106366">
        <w:rPr>
          <w:rFonts w:ascii="Arial" w:hAnsi="Arial" w:cs="Arial" w:hint="eastAsia"/>
        </w:rPr>
        <w:t xml:space="preserve"> </w:t>
      </w:r>
    </w:p>
    <w:p w:rsidR="005E00FC" w:rsidRPr="00106366" w:rsidRDefault="005E00FC" w:rsidP="005E00FC">
      <w:pPr>
        <w:autoSpaceDE w:val="0"/>
        <w:autoSpaceDN w:val="0"/>
        <w:rPr>
          <w:rFonts w:ascii="Arial" w:hAnsi="宋体" w:cs="Arial"/>
          <w:spacing w:val="6"/>
        </w:rPr>
      </w:pPr>
      <w:r w:rsidRPr="00106366">
        <w:rPr>
          <w:rFonts w:ascii="Arial" w:hAnsi="宋体" w:cs="Arial"/>
          <w:spacing w:val="6"/>
        </w:rPr>
        <w:t>代</w:t>
      </w:r>
      <w:r w:rsidRPr="00106366">
        <w:rPr>
          <w:rFonts w:ascii="Arial" w:hAnsi="宋体" w:cs="Arial"/>
          <w:spacing w:val="6"/>
        </w:rPr>
        <w:t xml:space="preserve"> </w:t>
      </w:r>
      <w:r w:rsidRPr="00106366">
        <w:rPr>
          <w:rFonts w:ascii="Arial" w:hAnsi="宋体" w:cs="Arial"/>
          <w:spacing w:val="6"/>
        </w:rPr>
        <w:t>表：</w:t>
      </w:r>
      <w:r w:rsidRPr="00106366">
        <w:rPr>
          <w:rFonts w:ascii="Arial" w:hAnsi="宋体" w:cs="Arial"/>
          <w:spacing w:val="6"/>
        </w:rPr>
        <w:t xml:space="preserve"> </w:t>
      </w:r>
      <w:r w:rsidRPr="00106366">
        <w:rPr>
          <w:rFonts w:ascii="Arial" w:hAnsi="宋体" w:cs="Arial" w:hint="eastAsia"/>
          <w:spacing w:val="6"/>
        </w:rPr>
        <w:t xml:space="preserve"> </w:t>
      </w:r>
    </w:p>
    <w:p w:rsidR="005E00FC" w:rsidRPr="00106366" w:rsidRDefault="005E00FC" w:rsidP="005E00FC">
      <w:pPr>
        <w:autoSpaceDE w:val="0"/>
        <w:autoSpaceDN w:val="0"/>
        <w:rPr>
          <w:rFonts w:ascii="Arial" w:hAnsi="Arial" w:cs="Arial"/>
        </w:rPr>
      </w:pPr>
      <w:r w:rsidRPr="00106366">
        <w:rPr>
          <w:rFonts w:ascii="Arial" w:hAnsi="宋体" w:cs="Arial"/>
        </w:rPr>
        <w:t>联系人：</w:t>
      </w:r>
      <w:r w:rsidRPr="00106366">
        <w:rPr>
          <w:rFonts w:ascii="Arial" w:hAnsi="Arial" w:cs="Arial"/>
        </w:rPr>
        <w:t xml:space="preserve"> </w:t>
      </w:r>
      <w:r w:rsidRPr="00106366">
        <w:rPr>
          <w:rFonts w:ascii="Arial" w:hAnsi="Arial" w:cs="Arial" w:hint="eastAsia"/>
        </w:rPr>
        <w:t xml:space="preserve"> </w:t>
      </w:r>
    </w:p>
    <w:p w:rsidR="005E00FC" w:rsidRPr="00106366" w:rsidRDefault="005E00FC" w:rsidP="005E00FC">
      <w:pPr>
        <w:autoSpaceDE w:val="0"/>
        <w:autoSpaceDN w:val="0"/>
        <w:rPr>
          <w:rFonts w:ascii="Arial" w:hAnsi="Arial" w:cs="Arial"/>
        </w:rPr>
      </w:pPr>
      <w:r w:rsidRPr="00106366">
        <w:rPr>
          <w:rFonts w:ascii="Arial" w:hAnsi="宋体" w:cs="Arial"/>
        </w:rPr>
        <w:t>地</w:t>
      </w:r>
      <w:r w:rsidRPr="00106366">
        <w:rPr>
          <w:rFonts w:ascii="Arial" w:hAnsi="Arial" w:cs="Arial"/>
        </w:rPr>
        <w:t xml:space="preserve"> </w:t>
      </w:r>
      <w:r w:rsidRPr="00106366">
        <w:rPr>
          <w:rFonts w:ascii="Arial" w:hAnsi="宋体" w:cs="Arial"/>
        </w:rPr>
        <w:t>址：</w:t>
      </w:r>
      <w:r w:rsidRPr="00106366">
        <w:rPr>
          <w:rFonts w:ascii="Arial" w:hAnsi="Arial" w:cs="Arial"/>
        </w:rPr>
        <w:t xml:space="preserve"> </w:t>
      </w:r>
      <w:r w:rsidRPr="00106366">
        <w:rPr>
          <w:rFonts w:ascii="Arial" w:hAnsi="Arial" w:cs="Arial" w:hint="eastAsia"/>
        </w:rPr>
        <w:t xml:space="preserve">  </w:t>
      </w:r>
    </w:p>
    <w:p w:rsidR="005E00FC" w:rsidRPr="00106366" w:rsidRDefault="005E00FC" w:rsidP="005E00FC">
      <w:pPr>
        <w:autoSpaceDE w:val="0"/>
        <w:autoSpaceDN w:val="0"/>
        <w:rPr>
          <w:rFonts w:ascii="Arial" w:hAnsi="Arial" w:cs="Arial"/>
        </w:rPr>
      </w:pPr>
      <w:r w:rsidRPr="00106366">
        <w:rPr>
          <w:rFonts w:ascii="Arial" w:hAnsi="宋体" w:cs="Arial"/>
        </w:rPr>
        <w:t>电</w:t>
      </w:r>
      <w:r w:rsidRPr="00106366">
        <w:rPr>
          <w:rFonts w:ascii="Arial" w:hAnsi="Arial" w:cs="Arial"/>
        </w:rPr>
        <w:t xml:space="preserve"> </w:t>
      </w:r>
      <w:r w:rsidRPr="00106366">
        <w:rPr>
          <w:rFonts w:ascii="Arial" w:hAnsi="宋体" w:cs="Arial"/>
        </w:rPr>
        <w:t>话：</w:t>
      </w:r>
      <w:r w:rsidRPr="00106366">
        <w:rPr>
          <w:rFonts w:ascii="Arial" w:hAnsi="Arial" w:cs="Arial"/>
        </w:rPr>
        <w:t xml:space="preserve"> </w:t>
      </w:r>
      <w:r w:rsidRPr="00106366">
        <w:rPr>
          <w:rFonts w:ascii="Arial" w:hAnsi="Arial" w:cs="Arial" w:hint="eastAsia"/>
        </w:rPr>
        <w:t xml:space="preserve"> </w:t>
      </w:r>
    </w:p>
    <w:p w:rsidR="005E00FC" w:rsidRPr="00106366" w:rsidRDefault="005E00FC" w:rsidP="005E00FC">
      <w:pPr>
        <w:autoSpaceDE w:val="0"/>
        <w:autoSpaceDN w:val="0"/>
        <w:rPr>
          <w:rFonts w:ascii="Arial" w:hAnsi="Arial" w:cs="Arial"/>
        </w:rPr>
      </w:pPr>
      <w:r w:rsidRPr="00106366">
        <w:rPr>
          <w:rFonts w:ascii="Arial" w:hAnsi="宋体" w:cs="Arial"/>
        </w:rPr>
        <w:t>传</w:t>
      </w:r>
      <w:r w:rsidRPr="00106366">
        <w:rPr>
          <w:rFonts w:ascii="Arial" w:hAnsi="Arial" w:cs="Arial"/>
        </w:rPr>
        <w:t xml:space="preserve"> </w:t>
      </w:r>
      <w:r w:rsidRPr="00106366">
        <w:rPr>
          <w:rFonts w:ascii="Arial" w:hAnsi="宋体" w:cs="Arial"/>
        </w:rPr>
        <w:t>真：</w:t>
      </w:r>
      <w:r w:rsidRPr="00106366">
        <w:rPr>
          <w:rFonts w:ascii="Arial" w:hAnsi="Arial" w:cs="Arial"/>
        </w:rPr>
        <w:t xml:space="preserve"> </w:t>
      </w:r>
      <w:r w:rsidRPr="00106366">
        <w:rPr>
          <w:rFonts w:ascii="Arial" w:hAnsi="Arial" w:cs="Arial" w:hint="eastAsia"/>
        </w:rPr>
        <w:t xml:space="preserve">  </w:t>
      </w:r>
    </w:p>
    <w:p w:rsidR="005E00FC" w:rsidRPr="00106366" w:rsidRDefault="005E00FC" w:rsidP="005E00FC">
      <w:pPr>
        <w:autoSpaceDE w:val="0"/>
        <w:autoSpaceDN w:val="0"/>
        <w:rPr>
          <w:rFonts w:ascii="Arial" w:hAnsi="Arial" w:cs="Arial"/>
        </w:rPr>
      </w:pPr>
      <w:r w:rsidRPr="00106366">
        <w:rPr>
          <w:rFonts w:ascii="Arial" w:hAnsi="宋体" w:cs="Arial"/>
        </w:rPr>
        <w:t>邮</w:t>
      </w:r>
      <w:r w:rsidRPr="00106366">
        <w:rPr>
          <w:rFonts w:ascii="Arial" w:hAnsi="Arial" w:cs="Arial"/>
        </w:rPr>
        <w:t xml:space="preserve"> </w:t>
      </w:r>
      <w:r w:rsidRPr="00106366">
        <w:rPr>
          <w:rFonts w:ascii="Arial" w:hAnsi="宋体" w:cs="Arial"/>
        </w:rPr>
        <w:t>编：</w:t>
      </w:r>
      <w:r w:rsidRPr="00106366">
        <w:rPr>
          <w:rFonts w:ascii="Arial" w:hAnsi="Arial" w:cs="Arial"/>
        </w:rPr>
        <w:t xml:space="preserve"> </w:t>
      </w:r>
      <w:r w:rsidRPr="00106366">
        <w:rPr>
          <w:rFonts w:ascii="Arial" w:hAnsi="Arial" w:cs="Arial" w:hint="eastAsia"/>
        </w:rPr>
        <w:t xml:space="preserve">  </w:t>
      </w:r>
    </w:p>
    <w:p w:rsidR="005E00FC" w:rsidRPr="00106366" w:rsidRDefault="005E00FC" w:rsidP="005E00FC">
      <w:pPr>
        <w:tabs>
          <w:tab w:val="left" w:pos="840"/>
          <w:tab w:val="left" w:pos="8040"/>
        </w:tabs>
        <w:snapToGrid w:val="0"/>
        <w:spacing w:before="50"/>
        <w:ind w:left="-2" w:right="59"/>
        <w:rPr>
          <w:rFonts w:ascii="Arial" w:hAnsi="Arial" w:cs="Arial"/>
        </w:rPr>
      </w:pPr>
      <w:r w:rsidRPr="00106366">
        <w:rPr>
          <w:rFonts w:ascii="Arial" w:hAnsi="Arial" w:cs="Arial"/>
        </w:rPr>
        <w:t>E-mail</w:t>
      </w:r>
      <w:r w:rsidRPr="00106366">
        <w:rPr>
          <w:rFonts w:ascii="Arial" w:hAnsi="宋体" w:cs="Arial"/>
        </w:rPr>
        <w:t>：</w:t>
      </w:r>
      <w:r w:rsidRPr="00106366">
        <w:rPr>
          <w:rFonts w:ascii="Arial" w:hAnsi="Arial" w:cs="Arial"/>
        </w:rPr>
        <w:t xml:space="preserve"> </w:t>
      </w:r>
      <w:hyperlink r:id="rId9" w:history="1"/>
      <w:r w:rsidRPr="00106366">
        <w:rPr>
          <w:rFonts w:ascii="Arial" w:hAnsi="Arial" w:cs="Arial" w:hint="eastAsia"/>
        </w:rPr>
        <w:t xml:space="preserve"> </w:t>
      </w:r>
    </w:p>
    <w:p w:rsidR="005E00FC" w:rsidRDefault="005E00FC" w:rsidP="005E00FC">
      <w:pPr>
        <w:spacing w:before="100" w:after="100"/>
        <w:rPr>
          <w:b/>
          <w:sz w:val="36"/>
          <w:szCs w:val="36"/>
        </w:rPr>
      </w:pPr>
    </w:p>
    <w:p w:rsidR="00A444A0" w:rsidRDefault="00A444A0">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457B07" w:rsidRDefault="00457B07">
      <w:pPr>
        <w:spacing w:before="100" w:after="100"/>
        <w:jc w:val="center"/>
        <w:rPr>
          <w:b/>
          <w:sz w:val="36"/>
          <w:szCs w:val="36"/>
        </w:rPr>
      </w:pPr>
    </w:p>
    <w:p w:rsidR="00A444A0" w:rsidRDefault="00A444A0">
      <w:pPr>
        <w:spacing w:before="100" w:after="100"/>
        <w:jc w:val="center"/>
        <w:rPr>
          <w:b/>
          <w:sz w:val="36"/>
          <w:szCs w:val="36"/>
        </w:rPr>
      </w:pPr>
    </w:p>
    <w:p w:rsidR="00A444A0" w:rsidRDefault="00A444A0">
      <w:pPr>
        <w:spacing w:before="100" w:after="100"/>
        <w:jc w:val="center"/>
        <w:rPr>
          <w:b/>
          <w:sz w:val="36"/>
          <w:szCs w:val="36"/>
        </w:rPr>
      </w:pPr>
    </w:p>
    <w:p w:rsidR="00A444A0" w:rsidRDefault="00192E4C">
      <w:pPr>
        <w:pStyle w:val="2"/>
        <w:rPr>
          <w:rFonts w:hAnsi="宋体" w:cs="Arial"/>
          <w:szCs w:val="28"/>
        </w:rPr>
      </w:pPr>
      <w:bookmarkStart w:id="1" w:name="_Toc356119646"/>
      <w:bookmarkStart w:id="2" w:name="_Toc513001932"/>
      <w:r>
        <w:rPr>
          <w:rFonts w:hAnsi="宋体" w:cs="Arial"/>
          <w:szCs w:val="28"/>
        </w:rPr>
        <w:lastRenderedPageBreak/>
        <w:t>1  总则</w:t>
      </w:r>
      <w:bookmarkEnd w:id="1"/>
    </w:p>
    <w:p w:rsidR="00A444A0" w:rsidRPr="00A06C00" w:rsidRDefault="00192E4C" w:rsidP="00A06C00">
      <w:pPr>
        <w:spacing w:before="100" w:after="100"/>
        <w:rPr>
          <w:rFonts w:hAnsi="宋体" w:cs="Arial"/>
          <w:b/>
          <w:sz w:val="52"/>
          <w:szCs w:val="52"/>
        </w:rPr>
      </w:pPr>
      <w:r>
        <w:rPr>
          <w:rFonts w:ascii="宋体" w:hAnsi="宋体" w:cs="Arial" w:hint="eastAsia"/>
          <w:sz w:val="24"/>
        </w:rPr>
        <w:t xml:space="preserve">1.1 </w:t>
      </w:r>
      <w:r>
        <w:rPr>
          <w:rFonts w:ascii="宋体" w:hAnsi="宋体" w:cs="Arial"/>
          <w:sz w:val="24"/>
        </w:rPr>
        <w:t>本</w:t>
      </w:r>
      <w:r>
        <w:rPr>
          <w:rFonts w:ascii="宋体" w:hAnsi="宋体" w:cs="Arial" w:hint="eastAsia"/>
          <w:sz w:val="24"/>
        </w:rPr>
        <w:t>技术规范书</w:t>
      </w:r>
      <w:r>
        <w:rPr>
          <w:rFonts w:ascii="宋体" w:hAnsi="宋体" w:cs="Arial"/>
          <w:sz w:val="24"/>
        </w:rPr>
        <w:t>适用于</w:t>
      </w:r>
      <w:r w:rsidR="00CD156E" w:rsidRPr="00A06C00">
        <w:rPr>
          <w:rFonts w:hAnsi="宋体" w:cs="Arial" w:hint="eastAsia"/>
          <w:sz w:val="24"/>
        </w:rPr>
        <w:t>腾龙芳烃（漳州）有限公司</w:t>
      </w:r>
      <w:r w:rsidR="00A06C00">
        <w:rPr>
          <w:rFonts w:hAnsi="宋体" w:cs="Arial" w:hint="eastAsia"/>
          <w:sz w:val="24"/>
        </w:rPr>
        <w:t>热电团队</w:t>
      </w:r>
      <w:r w:rsidR="00A06C00">
        <w:rPr>
          <w:rFonts w:hAnsi="宋体" w:cs="Arial" w:hint="eastAsia"/>
          <w:sz w:val="24"/>
        </w:rPr>
        <w:t>#4</w:t>
      </w:r>
      <w:r w:rsidR="00A06C00">
        <w:rPr>
          <w:rFonts w:hAnsi="宋体" w:cs="Arial" w:hint="eastAsia"/>
          <w:sz w:val="24"/>
        </w:rPr>
        <w:t>锅炉</w:t>
      </w:r>
      <w:r w:rsidR="00461587">
        <w:rPr>
          <w:rFonts w:ascii="宋体" w:hAnsi="宋体" w:cs="Arial" w:hint="eastAsia"/>
          <w:sz w:val="24"/>
        </w:rPr>
        <w:t>一次风</w:t>
      </w:r>
      <w:r w:rsidR="00046B72">
        <w:rPr>
          <w:rFonts w:ascii="宋体" w:hAnsi="宋体" w:cs="Arial" w:hint="eastAsia"/>
          <w:sz w:val="24"/>
        </w:rPr>
        <w:t>进</w:t>
      </w:r>
      <w:r>
        <w:rPr>
          <w:rFonts w:ascii="宋体" w:hAnsi="宋体" w:cs="Arial" w:hint="eastAsia"/>
          <w:sz w:val="24"/>
        </w:rPr>
        <w:t>出口</w:t>
      </w:r>
      <w:r w:rsidR="00D301C6">
        <w:rPr>
          <w:rFonts w:ascii="宋体" w:hAnsi="宋体" w:cs="Arial" w:hint="eastAsia"/>
          <w:sz w:val="24"/>
        </w:rPr>
        <w:t>风</w:t>
      </w:r>
      <w:r>
        <w:rPr>
          <w:rFonts w:ascii="宋体" w:hAnsi="宋体" w:cs="Arial" w:hint="eastAsia"/>
          <w:sz w:val="24"/>
        </w:rPr>
        <w:t>道风门设备采购项目，</w:t>
      </w:r>
      <w:r>
        <w:rPr>
          <w:rFonts w:ascii="宋体" w:hAnsi="宋体" w:cs="Arial"/>
          <w:sz w:val="24"/>
        </w:rPr>
        <w:t>它提出了设备的功能设计、结构、性能、安装和试验等方面的技术要求。</w:t>
      </w:r>
    </w:p>
    <w:p w:rsidR="00A444A0" w:rsidRDefault="00192E4C">
      <w:pPr>
        <w:spacing w:line="360" w:lineRule="auto"/>
        <w:rPr>
          <w:rFonts w:ascii="宋体" w:hAnsi="宋体"/>
          <w:sz w:val="24"/>
        </w:rPr>
      </w:pPr>
      <w:r>
        <w:rPr>
          <w:rFonts w:ascii="宋体" w:hAnsi="宋体" w:hint="eastAsia"/>
          <w:sz w:val="24"/>
        </w:rPr>
        <w:t>1.2</w:t>
      </w:r>
      <w:r>
        <w:rPr>
          <w:rFonts w:ascii="宋体" w:hAnsi="宋体"/>
          <w:sz w:val="24"/>
        </w:rPr>
        <w:t xml:space="preserve"> </w:t>
      </w:r>
      <w:r>
        <w:rPr>
          <w:rFonts w:ascii="宋体" w:hAnsi="宋体" w:hint="eastAsia"/>
          <w:sz w:val="24"/>
        </w:rPr>
        <w:t>技术规范书所提及的要求和供货范围都是最低限度的要求，并未对一切技术细节作出规定，也未充分地详述有关标准和规范的条文，投标方保证提供符合技术规范书和工业标准的功能齐全的优质产品。</w:t>
      </w:r>
    </w:p>
    <w:p w:rsidR="00A444A0" w:rsidRDefault="00192E4C">
      <w:pPr>
        <w:spacing w:line="360" w:lineRule="auto"/>
        <w:rPr>
          <w:rFonts w:ascii="宋体" w:hAnsi="宋体"/>
          <w:sz w:val="24"/>
        </w:rPr>
      </w:pPr>
      <w:r>
        <w:rPr>
          <w:rFonts w:ascii="宋体" w:hAnsi="宋体" w:hint="eastAsia"/>
          <w:sz w:val="24"/>
        </w:rPr>
        <w:t>1.3 如投标方没有对本规范书提出书面异议，招标方则可认为投标方提供的产品完全满足本规范书的要求。如有差异（无论多少），均应填写到招标文件附的差异表中。如招标方有除本规范书以外的其他要求，应以书面形式提出，经招投标双方讨论、确认后，载于本规范书。</w:t>
      </w:r>
    </w:p>
    <w:p w:rsidR="00A444A0" w:rsidRDefault="00192E4C">
      <w:pPr>
        <w:spacing w:line="360" w:lineRule="auto"/>
        <w:rPr>
          <w:rFonts w:ascii="宋体" w:hAnsi="宋体"/>
          <w:sz w:val="24"/>
        </w:rPr>
      </w:pPr>
      <w:r>
        <w:rPr>
          <w:rFonts w:ascii="宋体" w:hAnsi="宋体" w:hint="eastAsia"/>
          <w:sz w:val="24"/>
        </w:rPr>
        <w:t>1.4 本工程采用KKS标识系统。投标方在中标后提供的技术资料（包括图纸）和设备标识必须有KKS编码。具体标识要求由设计院提出，在设计联络会上讨论确定。</w:t>
      </w:r>
    </w:p>
    <w:p w:rsidR="00A444A0" w:rsidRDefault="00192E4C">
      <w:pPr>
        <w:spacing w:line="360" w:lineRule="auto"/>
        <w:rPr>
          <w:rFonts w:ascii="宋体" w:hAnsi="宋体"/>
          <w:sz w:val="24"/>
        </w:rPr>
      </w:pPr>
      <w:bookmarkStart w:id="3" w:name="_Hlt500752702"/>
      <w:bookmarkStart w:id="4" w:name="_Toc501817560"/>
      <w:bookmarkStart w:id="5" w:name="_Toc512332294"/>
      <w:bookmarkStart w:id="6" w:name="_Toc513001933"/>
      <w:bookmarkEnd w:id="2"/>
      <w:bookmarkEnd w:id="3"/>
      <w:r>
        <w:rPr>
          <w:rFonts w:ascii="宋体" w:hAnsi="宋体"/>
          <w:sz w:val="24"/>
        </w:rPr>
        <w:t>1.</w:t>
      </w:r>
      <w:r>
        <w:rPr>
          <w:rFonts w:ascii="宋体" w:hAnsi="宋体" w:hint="eastAsia"/>
          <w:sz w:val="24"/>
        </w:rPr>
        <w:t>5</w:t>
      </w:r>
      <w:r>
        <w:rPr>
          <w:rFonts w:ascii="宋体" w:hAnsi="宋体"/>
          <w:sz w:val="24"/>
        </w:rPr>
        <w:t xml:space="preserve"> </w:t>
      </w:r>
      <w:r w:rsidR="00D301C6">
        <w:rPr>
          <w:rFonts w:ascii="宋体" w:hAnsi="宋体" w:hint="eastAsia"/>
          <w:sz w:val="24"/>
        </w:rPr>
        <w:t>投标方执行本文件所列标准，</w:t>
      </w:r>
      <w:r>
        <w:rPr>
          <w:rFonts w:ascii="宋体" w:hAnsi="宋体" w:hint="eastAsia"/>
          <w:sz w:val="24"/>
        </w:rPr>
        <w:t>有矛盾时，按较高标准执行。投标方在设备设计和制造中所涉及的各项规程，规范和标准遵循现行最新版本的标准。</w:t>
      </w:r>
    </w:p>
    <w:p w:rsidR="00A444A0" w:rsidRDefault="00192E4C">
      <w:pPr>
        <w:spacing w:line="360" w:lineRule="auto"/>
        <w:rPr>
          <w:rFonts w:ascii="宋体" w:hAnsi="宋体"/>
          <w:sz w:val="24"/>
        </w:rPr>
      </w:pPr>
      <w:r>
        <w:rPr>
          <w:rFonts w:ascii="宋体" w:hAnsi="宋体" w:hint="eastAsia"/>
          <w:sz w:val="24"/>
        </w:rPr>
        <w:t>1.6 合同签订后，按本文件的要求，投标方提出合同设备的设计、制造、检验</w:t>
      </w:r>
      <w:r>
        <w:rPr>
          <w:rFonts w:ascii="宋体" w:hAnsi="宋体"/>
          <w:sz w:val="24"/>
        </w:rPr>
        <w:t>/</w:t>
      </w:r>
      <w:r>
        <w:rPr>
          <w:rFonts w:ascii="宋体" w:hAnsi="宋体" w:hint="eastAsia"/>
          <w:sz w:val="24"/>
        </w:rPr>
        <w:t>试验、装配、安装、调试、试运、验收、运行和维护等标准清单给买方，由买方确认。</w:t>
      </w:r>
    </w:p>
    <w:p w:rsidR="00A444A0" w:rsidRDefault="00192E4C">
      <w:pPr>
        <w:spacing w:line="360" w:lineRule="auto"/>
        <w:rPr>
          <w:rFonts w:ascii="宋体" w:hAnsi="宋体"/>
          <w:sz w:val="24"/>
        </w:rPr>
      </w:pPr>
      <w:r>
        <w:rPr>
          <w:rFonts w:ascii="宋体" w:hAnsi="宋体" w:hint="eastAsia"/>
          <w:sz w:val="24"/>
        </w:rPr>
        <w:t>1.7 设备采用的专利涉及到的全部费用均被认为已包含在设备报价中，投标方保证买方不承担有关设备专利的一切责任。</w:t>
      </w:r>
    </w:p>
    <w:p w:rsidR="00A444A0" w:rsidRDefault="00192E4C">
      <w:pPr>
        <w:spacing w:line="360" w:lineRule="auto"/>
        <w:rPr>
          <w:rFonts w:ascii="宋体" w:hAnsi="宋体"/>
          <w:sz w:val="24"/>
        </w:rPr>
      </w:pPr>
      <w:r>
        <w:rPr>
          <w:rFonts w:ascii="宋体" w:hAnsi="宋体" w:hint="eastAsia"/>
          <w:sz w:val="24"/>
        </w:rPr>
        <w:t>1.8 投标方提供高质量的设备。这些设备是成熟可靠、技术先进的产品，且制造厂已有相同容量机组合同设备制造、运行的成功经验。</w:t>
      </w:r>
    </w:p>
    <w:p w:rsidR="00A444A0" w:rsidRDefault="00192E4C">
      <w:pPr>
        <w:spacing w:line="360" w:lineRule="auto"/>
        <w:rPr>
          <w:rFonts w:ascii="宋体" w:hAnsi="宋体"/>
          <w:sz w:val="24"/>
        </w:rPr>
      </w:pPr>
      <w:r>
        <w:rPr>
          <w:rFonts w:ascii="宋体" w:hAnsi="宋体" w:hint="eastAsia"/>
          <w:sz w:val="24"/>
        </w:rPr>
        <w:t>1.9 投标方在接到预中标通知后</w:t>
      </w:r>
      <w:r w:rsidR="00D301C6">
        <w:rPr>
          <w:rFonts w:ascii="宋体" w:hAnsi="宋体" w:hint="eastAsia"/>
          <w:sz w:val="24"/>
          <w:u w:val="single"/>
        </w:rPr>
        <w:t>25</w:t>
      </w:r>
      <w:r>
        <w:rPr>
          <w:rFonts w:ascii="宋体" w:hAnsi="宋体" w:hint="eastAsia"/>
          <w:sz w:val="24"/>
        </w:rPr>
        <w:t>天内供货。</w:t>
      </w:r>
    </w:p>
    <w:p w:rsidR="00A444A0" w:rsidRDefault="00192E4C">
      <w:pPr>
        <w:spacing w:line="360" w:lineRule="auto"/>
        <w:rPr>
          <w:rFonts w:ascii="宋体" w:hAnsi="宋体"/>
          <w:sz w:val="24"/>
        </w:rPr>
      </w:pPr>
      <w:r>
        <w:rPr>
          <w:rFonts w:ascii="宋体" w:hAnsi="宋体" w:hint="eastAsia"/>
          <w:sz w:val="24"/>
        </w:rPr>
        <w:t>1.10 投标方应保证提供的产品符合安全、健康、环保标准的要求。投标方对所供材料负有全部技术及质量责任。</w:t>
      </w:r>
    </w:p>
    <w:p w:rsidR="00A444A0" w:rsidRDefault="00192E4C">
      <w:pPr>
        <w:spacing w:line="360" w:lineRule="auto"/>
        <w:rPr>
          <w:rFonts w:ascii="宋体" w:hAnsi="宋体"/>
          <w:sz w:val="24"/>
        </w:rPr>
      </w:pPr>
      <w:r>
        <w:rPr>
          <w:rFonts w:ascii="宋体" w:hAnsi="宋体" w:hint="eastAsia"/>
          <w:sz w:val="24"/>
        </w:rPr>
        <w:t>1.11 若本招标文件各附件前后有不一致的地方，应以有利于设备安全运行、工程质量为原则，由招标方确认。</w:t>
      </w:r>
    </w:p>
    <w:p w:rsidR="00A444A0" w:rsidRDefault="00192E4C">
      <w:pPr>
        <w:pStyle w:val="2"/>
        <w:rPr>
          <w:rFonts w:hAnsi="宋体" w:cs="Arial"/>
          <w:szCs w:val="28"/>
        </w:rPr>
      </w:pPr>
      <w:bookmarkStart w:id="7" w:name="_Toc356119647"/>
      <w:r>
        <w:rPr>
          <w:rFonts w:hAnsi="宋体" w:cs="Arial"/>
          <w:szCs w:val="28"/>
        </w:rPr>
        <w:t>2 工程概况</w:t>
      </w:r>
      <w:bookmarkEnd w:id="4"/>
      <w:bookmarkEnd w:id="5"/>
      <w:bookmarkEnd w:id="6"/>
      <w:bookmarkEnd w:id="7"/>
    </w:p>
    <w:p w:rsidR="00A444A0" w:rsidRDefault="00D301C6">
      <w:pPr>
        <w:spacing w:line="360" w:lineRule="auto"/>
        <w:ind w:firstLine="465"/>
        <w:rPr>
          <w:rFonts w:ascii="Arial" w:hAnsi="Arial" w:cs="Arial"/>
          <w:sz w:val="24"/>
        </w:rPr>
      </w:pPr>
      <w:bookmarkStart w:id="8" w:name="_Toc179790441"/>
      <w:r>
        <w:rPr>
          <w:rFonts w:ascii="Arial" w:hAnsi="Arial" w:cs="Arial" w:hint="eastAsia"/>
          <w:sz w:val="24"/>
        </w:rPr>
        <w:t>本工程名称为：</w:t>
      </w:r>
      <w:r>
        <w:rPr>
          <w:rFonts w:hAnsi="宋体" w:cs="Arial" w:hint="eastAsia"/>
          <w:sz w:val="24"/>
        </w:rPr>
        <w:t>热电团队</w:t>
      </w:r>
      <w:r>
        <w:rPr>
          <w:rFonts w:hAnsi="宋体" w:cs="Arial" w:hint="eastAsia"/>
          <w:sz w:val="24"/>
        </w:rPr>
        <w:t>#4</w:t>
      </w:r>
      <w:r>
        <w:rPr>
          <w:rFonts w:hAnsi="宋体" w:cs="Arial" w:hint="eastAsia"/>
          <w:sz w:val="24"/>
        </w:rPr>
        <w:t>锅炉</w:t>
      </w:r>
      <w:r w:rsidR="00461587">
        <w:rPr>
          <w:rFonts w:ascii="宋体" w:hAnsi="宋体" w:cs="Arial" w:hint="eastAsia"/>
          <w:sz w:val="24"/>
        </w:rPr>
        <w:t>一次风进</w:t>
      </w:r>
      <w:r>
        <w:rPr>
          <w:rFonts w:ascii="宋体" w:hAnsi="宋体" w:cs="Arial" w:hint="eastAsia"/>
          <w:sz w:val="24"/>
        </w:rPr>
        <w:t>出口风道风门</w:t>
      </w:r>
      <w:r w:rsidR="00192E4C">
        <w:rPr>
          <w:rFonts w:ascii="Arial" w:hAnsi="Arial" w:cs="Arial" w:hint="eastAsia"/>
          <w:sz w:val="24"/>
        </w:rPr>
        <w:t>。</w:t>
      </w:r>
    </w:p>
    <w:p w:rsidR="00A444A0" w:rsidRDefault="00192E4C">
      <w:pPr>
        <w:tabs>
          <w:tab w:val="left" w:pos="3420"/>
        </w:tabs>
        <w:spacing w:line="360" w:lineRule="auto"/>
        <w:ind w:firstLine="465"/>
        <w:outlineLvl w:val="0"/>
        <w:rPr>
          <w:rFonts w:ascii="Arial" w:hAnsi="宋体" w:cs="Arial"/>
          <w:sz w:val="24"/>
        </w:rPr>
      </w:pPr>
      <w:r>
        <w:rPr>
          <w:rFonts w:ascii="Arial" w:hAnsi="Arial" w:cs="Arial" w:hint="eastAsia"/>
          <w:sz w:val="24"/>
        </w:rPr>
        <w:t xml:space="preserve">    </w:t>
      </w:r>
      <w:bookmarkEnd w:id="8"/>
    </w:p>
    <w:p w:rsidR="00A444A0" w:rsidRDefault="00192E4C">
      <w:pPr>
        <w:pStyle w:val="2"/>
        <w:rPr>
          <w:rFonts w:hAnsi="宋体" w:cs="Arial"/>
          <w:szCs w:val="28"/>
        </w:rPr>
      </w:pPr>
      <w:bookmarkStart w:id="9" w:name="_Toc513001934"/>
      <w:bookmarkStart w:id="10" w:name="_Toc356119648"/>
      <w:r>
        <w:rPr>
          <w:rFonts w:hAnsi="宋体" w:cs="Arial"/>
          <w:szCs w:val="28"/>
        </w:rPr>
        <w:lastRenderedPageBreak/>
        <w:t>3 设计和运行条件</w:t>
      </w:r>
      <w:bookmarkEnd w:id="9"/>
      <w:bookmarkEnd w:id="10"/>
    </w:p>
    <w:p w:rsidR="00A444A0" w:rsidRDefault="00192E4C">
      <w:pPr>
        <w:spacing w:line="360" w:lineRule="auto"/>
        <w:rPr>
          <w:rFonts w:ascii="宋体"/>
          <w:sz w:val="24"/>
        </w:rPr>
      </w:pPr>
      <w:bookmarkStart w:id="11" w:name="_Hlt513197696"/>
      <w:bookmarkStart w:id="12" w:name="_Hlt513198953"/>
      <w:bookmarkStart w:id="13" w:name="_Hlt513261431"/>
      <w:bookmarkStart w:id="14" w:name="_Hlt31167856"/>
      <w:bookmarkStart w:id="15" w:name="_Hlt513261451"/>
      <w:bookmarkStart w:id="16" w:name="_Hlt513195922"/>
      <w:bookmarkStart w:id="17" w:name="_Hlt513261474"/>
      <w:bookmarkStart w:id="18" w:name="_Hlt31168377"/>
      <w:bookmarkStart w:id="19" w:name="_Hlt31168379"/>
      <w:bookmarkStart w:id="20" w:name="_Hlt31167888"/>
      <w:bookmarkStart w:id="21" w:name="_Hlt31168355"/>
      <w:bookmarkStart w:id="22" w:name="_Hlt31168353"/>
      <w:bookmarkStart w:id="23" w:name="_Hlt31168351"/>
      <w:bookmarkStart w:id="24" w:name="_Hlt31168349"/>
      <w:bookmarkStart w:id="25" w:name="_Toc73262464"/>
      <w:bookmarkStart w:id="26" w:name="_Toc399326520"/>
      <w:bookmarkStart w:id="27" w:name="_Toc399318776"/>
      <w:bookmarkEnd w:id="11"/>
      <w:bookmarkEnd w:id="12"/>
      <w:bookmarkEnd w:id="13"/>
      <w:bookmarkEnd w:id="14"/>
      <w:bookmarkEnd w:id="15"/>
      <w:bookmarkEnd w:id="16"/>
      <w:bookmarkEnd w:id="17"/>
      <w:bookmarkEnd w:id="18"/>
      <w:bookmarkEnd w:id="19"/>
      <w:bookmarkEnd w:id="20"/>
      <w:bookmarkEnd w:id="21"/>
      <w:bookmarkEnd w:id="22"/>
      <w:bookmarkEnd w:id="23"/>
      <w:bookmarkEnd w:id="24"/>
      <w:r>
        <w:rPr>
          <w:rFonts w:ascii="宋体" w:hint="eastAsia"/>
          <w:sz w:val="24"/>
        </w:rPr>
        <w:t>3</w:t>
      </w:r>
      <w:r>
        <w:rPr>
          <w:rFonts w:ascii="宋体"/>
          <w:sz w:val="24"/>
        </w:rPr>
        <w:t>.</w:t>
      </w:r>
      <w:r>
        <w:rPr>
          <w:rFonts w:ascii="宋体" w:hint="eastAsia"/>
          <w:sz w:val="24"/>
        </w:rPr>
        <w:t>1</w:t>
      </w:r>
      <w:r>
        <w:rPr>
          <w:rFonts w:ascii="宋体"/>
          <w:sz w:val="24"/>
        </w:rPr>
        <w:t xml:space="preserve"> </w:t>
      </w:r>
      <w:r>
        <w:rPr>
          <w:rFonts w:ascii="宋体" w:hint="eastAsia"/>
          <w:sz w:val="24"/>
        </w:rPr>
        <w:t>工程主要原始资料</w:t>
      </w:r>
    </w:p>
    <w:p w:rsidR="00A444A0" w:rsidRDefault="00192E4C">
      <w:pPr>
        <w:spacing w:line="360" w:lineRule="auto"/>
        <w:rPr>
          <w:rFonts w:ascii="宋体"/>
          <w:sz w:val="24"/>
        </w:rPr>
      </w:pPr>
      <w:r>
        <w:rPr>
          <w:rFonts w:ascii="宋体" w:hint="eastAsia"/>
          <w:sz w:val="24"/>
        </w:rPr>
        <w:t>3</w:t>
      </w:r>
      <w:r>
        <w:rPr>
          <w:rFonts w:ascii="宋体"/>
          <w:sz w:val="24"/>
        </w:rPr>
        <w:t>.</w:t>
      </w:r>
      <w:r>
        <w:rPr>
          <w:rFonts w:ascii="宋体" w:hint="eastAsia"/>
          <w:sz w:val="24"/>
        </w:rPr>
        <w:t>1</w:t>
      </w:r>
      <w:r>
        <w:rPr>
          <w:rFonts w:ascii="宋体"/>
          <w:sz w:val="24"/>
        </w:rPr>
        <w:t>.</w:t>
      </w:r>
      <w:r>
        <w:rPr>
          <w:rFonts w:ascii="宋体" w:hint="eastAsia"/>
          <w:sz w:val="24"/>
        </w:rPr>
        <w:t>1</w:t>
      </w:r>
      <w:r>
        <w:rPr>
          <w:rFonts w:ascii="宋体"/>
          <w:sz w:val="24"/>
        </w:rPr>
        <w:t xml:space="preserve"> </w:t>
      </w:r>
      <w:r>
        <w:rPr>
          <w:rFonts w:ascii="宋体" w:hint="eastAsia"/>
          <w:sz w:val="24"/>
        </w:rPr>
        <w:t>厂址条件</w:t>
      </w:r>
      <w:r w:rsidR="00D301C6">
        <w:rPr>
          <w:rFonts w:ascii="宋体" w:hint="eastAsia"/>
          <w:sz w:val="24"/>
        </w:rPr>
        <w:t>：位于漳州市古雷半岛，为海滨自备热电厂。</w:t>
      </w:r>
    </w:p>
    <w:p w:rsidR="00A444A0" w:rsidRPr="00D301C6" w:rsidRDefault="00192E4C" w:rsidP="00D301C6">
      <w:pPr>
        <w:rPr>
          <w:rFonts w:ascii="Arial" w:hAnsi="Arial"/>
          <w:sz w:val="24"/>
        </w:rPr>
      </w:pPr>
      <w:r w:rsidRPr="00D301C6">
        <w:rPr>
          <w:rFonts w:asciiTheme="majorEastAsia" w:eastAsiaTheme="majorEastAsia" w:hAnsiTheme="majorEastAsia" w:hint="eastAsia"/>
          <w:sz w:val="24"/>
        </w:rPr>
        <w:t>3</w:t>
      </w:r>
      <w:r w:rsidRPr="00D301C6">
        <w:rPr>
          <w:rFonts w:asciiTheme="majorEastAsia" w:eastAsiaTheme="majorEastAsia" w:hAnsiTheme="majorEastAsia"/>
          <w:sz w:val="24"/>
        </w:rPr>
        <w:t>.</w:t>
      </w:r>
      <w:r w:rsidRPr="00D301C6">
        <w:rPr>
          <w:rFonts w:asciiTheme="majorEastAsia" w:eastAsiaTheme="majorEastAsia" w:hAnsiTheme="majorEastAsia" w:hint="eastAsia"/>
          <w:sz w:val="24"/>
        </w:rPr>
        <w:t>1</w:t>
      </w:r>
      <w:r w:rsidRPr="00D301C6">
        <w:rPr>
          <w:rFonts w:asciiTheme="majorEastAsia" w:eastAsiaTheme="majorEastAsia" w:hAnsiTheme="majorEastAsia"/>
          <w:sz w:val="24"/>
        </w:rPr>
        <w:t>.</w:t>
      </w:r>
      <w:r w:rsidRPr="00D301C6">
        <w:rPr>
          <w:rFonts w:asciiTheme="majorEastAsia" w:eastAsiaTheme="majorEastAsia" w:hAnsiTheme="majorEastAsia" w:hint="eastAsia"/>
          <w:sz w:val="24"/>
        </w:rPr>
        <w:t xml:space="preserve">2 </w:t>
      </w:r>
      <w:r>
        <w:rPr>
          <w:rFonts w:ascii="Arial" w:hAnsi="Arial" w:hint="eastAsia"/>
          <w:sz w:val="24"/>
        </w:rPr>
        <w:t>一般气象参数</w:t>
      </w:r>
      <w:r w:rsidR="00D301C6">
        <w:rPr>
          <w:rFonts w:ascii="Arial" w:hAnsi="Arial" w:hint="eastAsia"/>
          <w:sz w:val="24"/>
        </w:rPr>
        <w:t>：</w:t>
      </w:r>
    </w:p>
    <w:p w:rsidR="00D301C6" w:rsidRPr="005D1FA6" w:rsidRDefault="00D301C6" w:rsidP="00D301C6">
      <w:pPr>
        <w:pStyle w:val="af3"/>
        <w:spacing w:before="149" w:line="240" w:lineRule="auto"/>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多年平均大气压力：1007.6hPa</w:t>
      </w:r>
    </w:p>
    <w:p w:rsidR="00D301C6" w:rsidRPr="005D1FA6" w:rsidRDefault="00D301C6" w:rsidP="00D301C6">
      <w:pPr>
        <w:pStyle w:val="af3"/>
        <w:spacing w:before="149"/>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多年平均环境温度：21.3℃</w:t>
      </w:r>
    </w:p>
    <w:p w:rsidR="00D301C6" w:rsidRPr="005D1FA6" w:rsidRDefault="00D301C6" w:rsidP="00D301C6">
      <w:pPr>
        <w:pStyle w:val="af3"/>
        <w:spacing w:before="149"/>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多年平均最高温度：38.2℃</w:t>
      </w:r>
    </w:p>
    <w:p w:rsidR="00D301C6" w:rsidRPr="005D1FA6" w:rsidRDefault="00D301C6" w:rsidP="00D301C6">
      <w:pPr>
        <w:pStyle w:val="af3"/>
        <w:spacing w:before="149"/>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多年平均最低温度：4.7℃</w:t>
      </w:r>
    </w:p>
    <w:p w:rsidR="00D301C6" w:rsidRPr="005D1FA6" w:rsidRDefault="00D301C6" w:rsidP="00D301C6">
      <w:pPr>
        <w:pStyle w:val="af3"/>
        <w:spacing w:before="149"/>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多年平均相对湿度：80%</w:t>
      </w:r>
    </w:p>
    <w:p w:rsidR="00A444A0" w:rsidRPr="005D1FA6" w:rsidRDefault="00D301C6" w:rsidP="0052170C">
      <w:pPr>
        <w:pStyle w:val="af3"/>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年平均风速：5.5m/s</w:t>
      </w:r>
    </w:p>
    <w:p w:rsidR="0052170C" w:rsidRPr="005D1FA6" w:rsidRDefault="00192E4C" w:rsidP="0052170C">
      <w:pPr>
        <w:pStyle w:val="af3"/>
        <w:spacing w:line="240" w:lineRule="auto"/>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3</w:t>
      </w:r>
      <w:r w:rsidRPr="005D1FA6">
        <w:rPr>
          <w:rFonts w:asciiTheme="minorEastAsia" w:eastAsiaTheme="minorEastAsia" w:hAnsiTheme="minorEastAsia"/>
          <w:color w:val="auto"/>
          <w:sz w:val="24"/>
        </w:rPr>
        <w:t>.</w:t>
      </w:r>
      <w:r w:rsidRPr="005D1FA6">
        <w:rPr>
          <w:rFonts w:asciiTheme="minorEastAsia" w:eastAsiaTheme="minorEastAsia" w:hAnsiTheme="minorEastAsia" w:hint="eastAsia"/>
          <w:color w:val="auto"/>
          <w:sz w:val="24"/>
        </w:rPr>
        <w:t>1</w:t>
      </w:r>
      <w:r w:rsidRPr="005D1FA6">
        <w:rPr>
          <w:rFonts w:asciiTheme="minorEastAsia" w:eastAsiaTheme="minorEastAsia" w:hAnsiTheme="minorEastAsia"/>
          <w:color w:val="auto"/>
          <w:sz w:val="24"/>
        </w:rPr>
        <w:t>.</w:t>
      </w:r>
      <w:r w:rsidRPr="005D1FA6">
        <w:rPr>
          <w:rFonts w:asciiTheme="minorEastAsia" w:eastAsiaTheme="minorEastAsia" w:hAnsiTheme="minorEastAsia" w:hint="eastAsia"/>
          <w:color w:val="auto"/>
          <w:sz w:val="24"/>
        </w:rPr>
        <w:t>3</w:t>
      </w:r>
      <w:r w:rsidR="0052170C" w:rsidRPr="005D1FA6">
        <w:rPr>
          <w:rFonts w:asciiTheme="minorEastAsia" w:eastAsiaTheme="minorEastAsia" w:hAnsiTheme="minorEastAsia" w:hint="eastAsia"/>
          <w:color w:val="auto"/>
          <w:sz w:val="24"/>
        </w:rPr>
        <w:t>介质温度</w:t>
      </w:r>
    </w:p>
    <w:p w:rsidR="0052170C" w:rsidRPr="005D1FA6" w:rsidRDefault="0052170C" w:rsidP="0052170C">
      <w:pPr>
        <w:pStyle w:val="af3"/>
        <w:spacing w:before="149" w:line="240" w:lineRule="auto"/>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冷风温度：20℃</w:t>
      </w:r>
    </w:p>
    <w:p w:rsidR="0052170C" w:rsidRPr="005D1FA6" w:rsidRDefault="0052170C" w:rsidP="0052170C">
      <w:pPr>
        <w:pStyle w:val="af3"/>
        <w:spacing w:before="149" w:line="240" w:lineRule="auto"/>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热风温度：≤350℃</w:t>
      </w:r>
    </w:p>
    <w:p w:rsidR="00A444A0" w:rsidRPr="005D1FA6" w:rsidRDefault="0052170C" w:rsidP="0052170C">
      <w:pPr>
        <w:pStyle w:val="af3"/>
        <w:spacing w:before="149" w:line="240" w:lineRule="auto"/>
        <w:rPr>
          <w:rFonts w:asciiTheme="minorEastAsia" w:eastAsiaTheme="minorEastAsia" w:hAnsiTheme="minorEastAsia"/>
          <w:color w:val="auto"/>
          <w:sz w:val="24"/>
        </w:rPr>
      </w:pPr>
      <w:r w:rsidRPr="005D1FA6">
        <w:rPr>
          <w:rFonts w:asciiTheme="minorEastAsia" w:eastAsiaTheme="minorEastAsia" w:hAnsiTheme="minorEastAsia" w:hint="eastAsia"/>
          <w:color w:val="auto"/>
          <w:sz w:val="24"/>
        </w:rPr>
        <w:t>烟气温度：≤150℃</w:t>
      </w:r>
    </w:p>
    <w:p w:rsidR="00A444A0" w:rsidRDefault="00192E4C">
      <w:pPr>
        <w:pStyle w:val="2"/>
        <w:rPr>
          <w:rFonts w:hAnsi="宋体" w:cs="Arial"/>
          <w:szCs w:val="28"/>
        </w:rPr>
      </w:pPr>
      <w:bookmarkStart w:id="28" w:name="_Toc356119649"/>
      <w:bookmarkEnd w:id="25"/>
      <w:r>
        <w:rPr>
          <w:rFonts w:hAnsi="宋体" w:cs="Arial" w:hint="eastAsia"/>
          <w:szCs w:val="28"/>
        </w:rPr>
        <w:t>4 技术条件</w:t>
      </w:r>
      <w:bookmarkEnd w:id="28"/>
    </w:p>
    <w:p w:rsidR="00A444A0" w:rsidRDefault="00192E4C">
      <w:pPr>
        <w:spacing w:line="360" w:lineRule="auto"/>
        <w:rPr>
          <w:rFonts w:ascii="宋体" w:hAnsi="宋体"/>
          <w:sz w:val="24"/>
        </w:rPr>
      </w:pPr>
      <w:r>
        <w:rPr>
          <w:rFonts w:ascii="宋体" w:hAnsi="宋体" w:hint="eastAsia"/>
          <w:sz w:val="24"/>
        </w:rPr>
        <w:t>4.1 风门总体要求</w:t>
      </w:r>
    </w:p>
    <w:p w:rsidR="00A444A0" w:rsidRDefault="00192E4C">
      <w:pPr>
        <w:spacing w:line="360" w:lineRule="auto"/>
        <w:rPr>
          <w:rFonts w:ascii="宋体" w:hAnsi="宋体"/>
          <w:sz w:val="24"/>
        </w:rPr>
      </w:pPr>
      <w:r>
        <w:rPr>
          <w:rFonts w:ascii="宋体" w:hAnsi="宋体" w:hint="eastAsia"/>
          <w:sz w:val="24"/>
        </w:rPr>
        <w:t>4.1.1风门设计</w:t>
      </w:r>
    </w:p>
    <w:p w:rsidR="00A444A0" w:rsidRDefault="00192E4C">
      <w:pPr>
        <w:spacing w:line="360" w:lineRule="auto"/>
        <w:ind w:firstLineChars="200" w:firstLine="480"/>
        <w:rPr>
          <w:rFonts w:ascii="宋体" w:hAnsi="宋体"/>
          <w:sz w:val="24"/>
        </w:rPr>
      </w:pPr>
      <w:r>
        <w:rPr>
          <w:rFonts w:ascii="宋体" w:hAnsi="宋体" w:hint="eastAsia"/>
          <w:sz w:val="24"/>
        </w:rPr>
        <w:t>投标方的工作范围包括（但不限于）风门及附件（包括执行器、所有相关仪表、控制装置以及电器设备等）的设计、加工、工厂清洗、涂层和涂漆、试验、检验、装箱、运输和安装指导，以及相关服务。</w:t>
      </w:r>
    </w:p>
    <w:p w:rsidR="00A444A0" w:rsidRDefault="00192E4C">
      <w:pPr>
        <w:spacing w:line="360" w:lineRule="auto"/>
        <w:rPr>
          <w:rFonts w:ascii="宋体" w:hAnsi="宋体"/>
          <w:sz w:val="24"/>
        </w:rPr>
      </w:pPr>
      <w:r>
        <w:rPr>
          <w:rFonts w:ascii="宋体" w:hAnsi="宋体" w:hint="eastAsia"/>
          <w:sz w:val="24"/>
        </w:rPr>
        <w:t>4.1.1.1投标方应根据本招标书所列条件进行风门的选择和设计，风门的工作温度及工作压力见附表所列。</w:t>
      </w:r>
    </w:p>
    <w:p w:rsidR="00A444A0" w:rsidRDefault="00192E4C">
      <w:pPr>
        <w:spacing w:line="360" w:lineRule="auto"/>
        <w:rPr>
          <w:rFonts w:ascii="宋体" w:hAnsi="宋体"/>
          <w:sz w:val="24"/>
        </w:rPr>
      </w:pPr>
      <w:r>
        <w:rPr>
          <w:rFonts w:ascii="宋体" w:hAnsi="宋体" w:hint="eastAsia"/>
          <w:sz w:val="24"/>
        </w:rPr>
        <w:t>4.1.1.2 风门结构应保证足够的强度与刚度，以承受管路介质的最大运行压力与温度，在安装吊运和各种运行条件下（冷态，热态温度变化）都不产生变形。引风机出口挡板门外框厚度≮10mm.</w:t>
      </w:r>
    </w:p>
    <w:p w:rsidR="00A444A0" w:rsidRDefault="00192E4C">
      <w:pPr>
        <w:spacing w:line="360" w:lineRule="auto"/>
        <w:rPr>
          <w:rFonts w:ascii="宋体" w:hAnsi="宋体"/>
          <w:sz w:val="24"/>
        </w:rPr>
      </w:pPr>
      <w:r>
        <w:rPr>
          <w:rFonts w:ascii="宋体" w:hAnsi="宋体" w:hint="eastAsia"/>
          <w:sz w:val="24"/>
        </w:rPr>
        <w:t>4.1.1.3 风门在厂家组装后，应保证转动灵活，无卡阻现象，密封件应接触良好，并保证热态运行下转动灵活，密封良好，挡板轴封采用成型油浸石棉盘根。按CE标准进行验收，并向用户提供产品合格证。</w:t>
      </w:r>
    </w:p>
    <w:p w:rsidR="00A444A0" w:rsidRDefault="00192E4C">
      <w:pPr>
        <w:spacing w:line="360" w:lineRule="auto"/>
        <w:rPr>
          <w:rFonts w:ascii="宋体" w:hAnsi="宋体"/>
          <w:sz w:val="24"/>
        </w:rPr>
      </w:pPr>
      <w:r>
        <w:rPr>
          <w:rFonts w:ascii="宋体" w:hAnsi="宋体" w:hint="eastAsia"/>
          <w:sz w:val="24"/>
        </w:rPr>
        <w:lastRenderedPageBreak/>
        <w:t>4.1.1.4 风门设计应考虑介质条件下的</w:t>
      </w:r>
      <w:r w:rsidRPr="00A06C00">
        <w:rPr>
          <w:rFonts w:ascii="宋体" w:hAnsi="宋体" w:hint="eastAsia"/>
          <w:bCs/>
          <w:sz w:val="24"/>
        </w:rPr>
        <w:t>磨损、腐蚀</w:t>
      </w:r>
      <w:r>
        <w:rPr>
          <w:rFonts w:ascii="宋体" w:hAnsi="宋体" w:hint="eastAsia"/>
          <w:sz w:val="24"/>
        </w:rPr>
        <w:t>问题，风门材料选择应考虑运行的高温条件。</w:t>
      </w:r>
    </w:p>
    <w:p w:rsidR="00A444A0" w:rsidRDefault="00192E4C">
      <w:pPr>
        <w:spacing w:line="360" w:lineRule="auto"/>
        <w:rPr>
          <w:rFonts w:ascii="宋体" w:hAnsi="宋体"/>
          <w:sz w:val="24"/>
        </w:rPr>
      </w:pPr>
      <w:r>
        <w:rPr>
          <w:rFonts w:ascii="宋体" w:hAnsi="宋体" w:hint="eastAsia"/>
          <w:sz w:val="24"/>
        </w:rPr>
        <w:t>4.1.1.5风门挡板线型应为低阻力型，风门挡板全开时更应具有良好的线型，以满足经济运行要求。</w:t>
      </w:r>
    </w:p>
    <w:p w:rsidR="00A444A0" w:rsidRDefault="00192E4C">
      <w:pPr>
        <w:spacing w:line="360" w:lineRule="auto"/>
        <w:rPr>
          <w:rFonts w:ascii="宋体" w:hAnsi="宋体"/>
          <w:sz w:val="24"/>
        </w:rPr>
      </w:pPr>
      <w:r>
        <w:rPr>
          <w:rFonts w:ascii="宋体" w:hAnsi="宋体" w:hint="eastAsia"/>
          <w:sz w:val="24"/>
        </w:rPr>
        <w:t>4.1.1.6 关闭挡板门驱动装置的动作时间在</w:t>
      </w:r>
      <w:r>
        <w:rPr>
          <w:rFonts w:ascii="宋体" w:hAnsi="宋体" w:hint="eastAsia"/>
          <w:b/>
          <w:sz w:val="24"/>
          <w:u w:val="single"/>
        </w:rPr>
        <w:t>30～45</w:t>
      </w:r>
      <w:r>
        <w:rPr>
          <w:rFonts w:ascii="宋体" w:hAnsi="宋体" w:hint="eastAsia"/>
          <w:b/>
          <w:sz w:val="24"/>
        </w:rPr>
        <w:t>秒</w:t>
      </w:r>
      <w:r>
        <w:rPr>
          <w:rFonts w:ascii="宋体" w:hAnsi="宋体" w:hint="eastAsia"/>
          <w:sz w:val="24"/>
        </w:rPr>
        <w:t>以内。</w:t>
      </w:r>
    </w:p>
    <w:p w:rsidR="00A444A0" w:rsidRDefault="00192E4C">
      <w:pPr>
        <w:spacing w:line="360" w:lineRule="auto"/>
        <w:rPr>
          <w:rFonts w:ascii="宋体" w:hAnsi="宋体"/>
          <w:sz w:val="24"/>
        </w:rPr>
      </w:pPr>
      <w:r>
        <w:rPr>
          <w:rFonts w:ascii="宋体" w:hAnsi="宋体" w:hint="eastAsia"/>
          <w:sz w:val="24"/>
        </w:rPr>
        <w:t>4.1.1.7 驱动装置的传动装置，保证满足风门在冷、热态工作情况下的运行要求，使其在热态运行时的驱动件与风门轴的膨胀相一致。</w:t>
      </w:r>
    </w:p>
    <w:p w:rsidR="00A444A0" w:rsidRDefault="00192E4C">
      <w:pPr>
        <w:spacing w:line="360" w:lineRule="auto"/>
        <w:rPr>
          <w:rFonts w:ascii="宋体" w:hAnsi="宋体"/>
          <w:sz w:val="24"/>
        </w:rPr>
      </w:pPr>
      <w:r>
        <w:rPr>
          <w:rFonts w:ascii="宋体" w:hAnsi="宋体" w:hint="eastAsia"/>
          <w:sz w:val="24"/>
        </w:rPr>
        <w:t>4.1.1.8 风门要配备位置指示装置，开、闭两个位置要清楚地标示出来，且要经买方批准认可。</w:t>
      </w:r>
    </w:p>
    <w:p w:rsidR="00A444A0" w:rsidRDefault="00192E4C">
      <w:pPr>
        <w:spacing w:line="360" w:lineRule="auto"/>
        <w:rPr>
          <w:rFonts w:ascii="宋体" w:hAnsi="宋体"/>
          <w:sz w:val="24"/>
        </w:rPr>
      </w:pPr>
      <w:r>
        <w:rPr>
          <w:rFonts w:ascii="宋体" w:hAnsi="宋体" w:hint="eastAsia"/>
          <w:sz w:val="24"/>
        </w:rPr>
        <w:t>4.1.1.9 风门叶片的开、关互相相反，各叶片之间的联动体采用带锁紧螺母的螺丝接头，用以调节各个挡板叶片。</w:t>
      </w:r>
    </w:p>
    <w:p w:rsidR="00A444A0" w:rsidRDefault="00192E4C">
      <w:pPr>
        <w:spacing w:line="360" w:lineRule="auto"/>
        <w:rPr>
          <w:rFonts w:ascii="宋体" w:hAnsi="宋体"/>
          <w:sz w:val="24"/>
        </w:rPr>
      </w:pPr>
      <w:r>
        <w:rPr>
          <w:rFonts w:ascii="宋体" w:hAnsi="宋体" w:hint="eastAsia"/>
          <w:sz w:val="24"/>
        </w:rPr>
        <w:t>4.1.1.10 风门结构设计要考虑到温度变化所产生的膨胀，在热胀冷缩情况下开关灵活，不卡涩并采取防止翘曲、咬住或其它变形现象的措施，以免影响挡板操作。挡板设计要做到工作压降小，操作扭矩小，工作寿命长，且不需进行经常或重大维修。风门设计还要防止长时期不操作后出现扭矩要求超出驱动系统能力的现象。</w:t>
      </w:r>
    </w:p>
    <w:p w:rsidR="00A444A0" w:rsidRDefault="00192E4C">
      <w:pPr>
        <w:spacing w:line="360" w:lineRule="auto"/>
        <w:rPr>
          <w:rFonts w:ascii="宋体" w:hAnsi="宋体"/>
          <w:sz w:val="24"/>
        </w:rPr>
      </w:pPr>
      <w:r>
        <w:rPr>
          <w:rFonts w:ascii="宋体" w:hAnsi="宋体" w:hint="eastAsia"/>
          <w:sz w:val="24"/>
        </w:rPr>
        <w:t>4.1.1.11 风门设计要做到所有构件（包括风门叶片）都可以迅速方便地从框架上卸下来，而框架仍安装在烟道上，这种装配与拆卸不需用焊枪，挡板在使用状态下，其外部构体可更换。</w:t>
      </w:r>
    </w:p>
    <w:p w:rsidR="00A444A0" w:rsidRDefault="00192E4C">
      <w:pPr>
        <w:spacing w:line="360" w:lineRule="auto"/>
        <w:rPr>
          <w:rFonts w:ascii="宋体" w:hAnsi="宋体"/>
          <w:sz w:val="24"/>
        </w:rPr>
      </w:pPr>
      <w:r>
        <w:rPr>
          <w:rFonts w:ascii="宋体" w:hAnsi="宋体" w:hint="eastAsia"/>
          <w:sz w:val="24"/>
        </w:rPr>
        <w:t>4.1.1.12 风门所采用的材料及制造工艺应确保其使用寿命，其使用寿命按相应标准执行。</w:t>
      </w:r>
    </w:p>
    <w:p w:rsidR="00A444A0" w:rsidRDefault="00192E4C">
      <w:pPr>
        <w:spacing w:line="360" w:lineRule="auto"/>
        <w:rPr>
          <w:rFonts w:ascii="宋体" w:hAnsi="宋体"/>
          <w:sz w:val="24"/>
        </w:rPr>
      </w:pPr>
      <w:r>
        <w:rPr>
          <w:rFonts w:ascii="宋体" w:hAnsi="宋体" w:hint="eastAsia"/>
          <w:sz w:val="24"/>
        </w:rPr>
        <w:t>4.1.1.13 风门门板设计时采用Q345材料，密封板采用S304</w:t>
      </w:r>
      <w:r w:rsidR="0052170C">
        <w:rPr>
          <w:rFonts w:ascii="宋体" w:hAnsi="宋体" w:hint="eastAsia"/>
          <w:sz w:val="24"/>
        </w:rPr>
        <w:t>，密封板的厚度为1mm</w:t>
      </w:r>
    </w:p>
    <w:p w:rsidR="00A444A0" w:rsidRDefault="00192E4C">
      <w:pPr>
        <w:spacing w:line="360" w:lineRule="auto"/>
        <w:rPr>
          <w:rFonts w:ascii="宋体" w:hAnsi="宋体"/>
          <w:sz w:val="24"/>
        </w:rPr>
      </w:pPr>
      <w:r>
        <w:rPr>
          <w:rFonts w:ascii="宋体" w:hAnsi="宋体" w:hint="eastAsia"/>
          <w:sz w:val="24"/>
        </w:rPr>
        <w:t>4.1.1.14 风门的零部件，包括轴承、润滑脂、附件以及风门操作机构等要经买方认可。</w:t>
      </w:r>
    </w:p>
    <w:p w:rsidR="00A444A0" w:rsidRDefault="00192E4C">
      <w:pPr>
        <w:spacing w:line="360" w:lineRule="auto"/>
        <w:rPr>
          <w:rFonts w:ascii="宋体" w:hAnsi="宋体"/>
          <w:sz w:val="24"/>
        </w:rPr>
      </w:pPr>
      <w:r>
        <w:rPr>
          <w:rFonts w:ascii="宋体" w:hAnsi="宋体" w:hint="eastAsia"/>
          <w:sz w:val="24"/>
        </w:rPr>
        <w:t>4.1.1.15 投标方选用的材料在规定的流量条件下，应有优质的抗疲劳能力。</w:t>
      </w:r>
    </w:p>
    <w:p w:rsidR="00A444A0" w:rsidRDefault="00192E4C">
      <w:pPr>
        <w:spacing w:line="360" w:lineRule="auto"/>
        <w:rPr>
          <w:rFonts w:ascii="宋体" w:hAnsi="宋体"/>
          <w:sz w:val="24"/>
        </w:rPr>
      </w:pPr>
      <w:r>
        <w:rPr>
          <w:rFonts w:ascii="宋体" w:hAnsi="宋体" w:hint="eastAsia"/>
          <w:sz w:val="24"/>
        </w:rPr>
        <w:t>4.1.1.16 投标方要尽量少用接触气流的螺母或螺栓。</w:t>
      </w:r>
    </w:p>
    <w:p w:rsidR="00A444A0" w:rsidRDefault="00192E4C">
      <w:pPr>
        <w:spacing w:line="360" w:lineRule="auto"/>
        <w:rPr>
          <w:rFonts w:ascii="宋体" w:hAnsi="宋体"/>
          <w:sz w:val="24"/>
        </w:rPr>
      </w:pPr>
      <w:r>
        <w:rPr>
          <w:rFonts w:ascii="宋体" w:hAnsi="宋体" w:hint="eastAsia"/>
          <w:sz w:val="24"/>
        </w:rPr>
        <w:t>4.1.1.17 吸风机出口风门也用作检修目的，并在正常工作时处于全开位置。</w:t>
      </w:r>
    </w:p>
    <w:p w:rsidR="00A444A0" w:rsidRDefault="00192E4C">
      <w:pPr>
        <w:spacing w:line="360" w:lineRule="auto"/>
        <w:rPr>
          <w:rFonts w:ascii="宋体" w:hAnsi="宋体"/>
          <w:sz w:val="24"/>
        </w:rPr>
      </w:pPr>
      <w:r>
        <w:rPr>
          <w:rFonts w:ascii="宋体" w:hAnsi="宋体" w:hint="eastAsia"/>
          <w:sz w:val="24"/>
        </w:rPr>
        <w:t>4.1.1.18 投标方应为风门配齐各种构件，包括从外面可看得见的机械式叶片位置指示器，位置接触器以及开启位置和关闭位置上的锁定装置。每根叶片轴的两端都要标示叶片轴线，外侧位置指示器应由叶片操作。</w:t>
      </w:r>
    </w:p>
    <w:p w:rsidR="00A444A0" w:rsidRDefault="00192E4C">
      <w:pPr>
        <w:spacing w:line="360" w:lineRule="auto"/>
        <w:rPr>
          <w:rFonts w:ascii="宋体" w:hAnsi="宋体"/>
          <w:sz w:val="24"/>
        </w:rPr>
      </w:pPr>
      <w:r>
        <w:rPr>
          <w:rFonts w:ascii="宋体" w:hAnsi="宋体" w:hint="eastAsia"/>
          <w:sz w:val="24"/>
        </w:rPr>
        <w:t xml:space="preserve">4.1.1.19 </w:t>
      </w:r>
      <w:r w:rsidR="008E3C43">
        <w:rPr>
          <w:rFonts w:ascii="宋体" w:hAnsi="宋体" w:hint="eastAsia"/>
          <w:sz w:val="24"/>
        </w:rPr>
        <w:t>热一</w:t>
      </w:r>
      <w:r>
        <w:rPr>
          <w:rFonts w:ascii="宋体" w:hAnsi="宋体" w:hint="eastAsia"/>
          <w:sz w:val="24"/>
        </w:rPr>
        <w:t>风</w:t>
      </w:r>
      <w:r w:rsidR="008E3C43">
        <w:rPr>
          <w:rFonts w:ascii="宋体" w:hAnsi="宋体" w:hint="eastAsia"/>
          <w:sz w:val="24"/>
        </w:rPr>
        <w:t>出口总</w:t>
      </w:r>
      <w:r>
        <w:rPr>
          <w:rFonts w:ascii="宋体" w:hAnsi="宋体" w:hint="eastAsia"/>
          <w:sz w:val="24"/>
        </w:rPr>
        <w:t>门设计工作温度为</w:t>
      </w:r>
      <w:r w:rsidR="008E3C43">
        <w:rPr>
          <w:rFonts w:ascii="宋体" w:hAnsi="宋体" w:hint="eastAsia"/>
          <w:sz w:val="24"/>
          <w:u w:val="single"/>
        </w:rPr>
        <w:t>350</w:t>
      </w:r>
      <w:r>
        <w:rPr>
          <w:rFonts w:ascii="宋体" w:hAnsi="宋体" w:hint="eastAsia"/>
          <w:sz w:val="24"/>
        </w:rPr>
        <w:t>℃，并且设计时要考虑到允许在</w:t>
      </w:r>
      <w:r>
        <w:rPr>
          <w:rFonts w:ascii="宋体" w:hAnsi="宋体"/>
          <w:sz w:val="24"/>
        </w:rPr>
        <w:t>6</w:t>
      </w:r>
      <w:r>
        <w:rPr>
          <w:rFonts w:ascii="宋体" w:hAnsi="宋体" w:hint="eastAsia"/>
          <w:sz w:val="24"/>
        </w:rPr>
        <w:t>小时内有两次共计1小时的烟气温度偏离到</w:t>
      </w:r>
      <w:r>
        <w:rPr>
          <w:rFonts w:ascii="宋体" w:hAnsi="宋体"/>
          <w:sz w:val="24"/>
          <w:u w:val="single"/>
        </w:rPr>
        <w:t>370</w:t>
      </w:r>
      <w:r w:rsidR="008E3C43">
        <w:rPr>
          <w:rFonts w:ascii="宋体" w:hAnsi="宋体" w:hint="eastAsia"/>
          <w:sz w:val="24"/>
        </w:rPr>
        <w:t>℃。</w:t>
      </w:r>
    </w:p>
    <w:p w:rsidR="008E3C43" w:rsidRPr="005D1FA6" w:rsidRDefault="008E3C43">
      <w:pPr>
        <w:spacing w:line="360" w:lineRule="auto"/>
        <w:rPr>
          <w:rFonts w:ascii="宋体" w:hAnsi="宋体"/>
          <w:sz w:val="24"/>
        </w:rPr>
      </w:pPr>
      <w:r w:rsidRPr="005D1FA6">
        <w:rPr>
          <w:rFonts w:ascii="宋体" w:hAnsi="宋体" w:hint="eastAsia"/>
          <w:sz w:val="24"/>
        </w:rPr>
        <w:lastRenderedPageBreak/>
        <w:t>4.1.1.20挡板式关断风门的挡板之间及挡板与门板之间在接触处有密封措施，全部采用弹性的硬接触。</w:t>
      </w:r>
    </w:p>
    <w:p w:rsidR="008E3C43" w:rsidRPr="005D1FA6" w:rsidRDefault="008E3C43">
      <w:pPr>
        <w:spacing w:line="360" w:lineRule="auto"/>
        <w:rPr>
          <w:rFonts w:ascii="宋体" w:hAnsi="宋体"/>
          <w:sz w:val="24"/>
        </w:rPr>
      </w:pPr>
      <w:r w:rsidRPr="005D1FA6">
        <w:rPr>
          <w:rFonts w:ascii="宋体" w:hAnsi="宋体" w:hint="eastAsia"/>
          <w:sz w:val="24"/>
        </w:rPr>
        <w:t>4.1.1.21挡板叶片轴承两端采取轴承式，不准采用轴套式，轴承密封严密，轴承采用非油润滑的耐油高温的调心轴承。</w:t>
      </w:r>
    </w:p>
    <w:p w:rsidR="00A444A0" w:rsidRDefault="00192E4C">
      <w:pPr>
        <w:spacing w:line="360" w:lineRule="auto"/>
        <w:rPr>
          <w:rFonts w:ascii="宋体" w:hAnsi="宋体"/>
          <w:sz w:val="24"/>
        </w:rPr>
      </w:pPr>
      <w:r>
        <w:rPr>
          <w:rFonts w:ascii="宋体" w:hAnsi="宋体" w:hint="eastAsia"/>
          <w:sz w:val="24"/>
        </w:rPr>
        <w:t>4.1.2 风门框架</w:t>
      </w:r>
    </w:p>
    <w:p w:rsidR="00A444A0" w:rsidRDefault="00192E4C">
      <w:pPr>
        <w:spacing w:line="360" w:lineRule="auto"/>
        <w:rPr>
          <w:rFonts w:ascii="宋体" w:hAnsi="宋体"/>
          <w:sz w:val="24"/>
        </w:rPr>
      </w:pPr>
      <w:r>
        <w:rPr>
          <w:rFonts w:ascii="宋体" w:hAnsi="宋体" w:hint="eastAsia"/>
          <w:sz w:val="24"/>
        </w:rPr>
        <w:t>4.1.2.1 挡板框架采用轧制钢或结构钢。</w:t>
      </w:r>
      <w:r>
        <w:rPr>
          <w:rFonts w:ascii="宋体" w:hAnsi="宋体" w:hint="eastAsia"/>
          <w:bCs/>
          <w:sz w:val="24"/>
        </w:rPr>
        <w:t>最小厚度为6毫米,它</w:t>
      </w:r>
      <w:r>
        <w:rPr>
          <w:rFonts w:ascii="宋体" w:hAnsi="宋体" w:hint="eastAsia"/>
          <w:sz w:val="24"/>
        </w:rPr>
        <w:t>们的设计要能承受工作条件下以及安装前、安装过程中各种可行工业安装方法所产生的应力。框架最薄弱部位受到的应力不得超过AISC钢结构以及我国现行的钢结构手册中完整构体件的规定值，风门框架法兰要适合密封焊接，在框架每只角上装一只吊耳或根据要求提供，做到风门框架起吊时不发生扭曲或变形。</w:t>
      </w:r>
    </w:p>
    <w:p w:rsidR="00A444A0" w:rsidRDefault="00192E4C">
      <w:pPr>
        <w:spacing w:line="360" w:lineRule="auto"/>
        <w:rPr>
          <w:rFonts w:ascii="宋体" w:hAnsi="宋体"/>
          <w:sz w:val="24"/>
        </w:rPr>
      </w:pPr>
      <w:r>
        <w:rPr>
          <w:rFonts w:ascii="宋体" w:hAnsi="宋体" w:hint="eastAsia"/>
          <w:sz w:val="24"/>
        </w:rPr>
        <w:t>4.1.2.2 风门框架要有足够的设计强度，做到承受正常风门承重件，不需要另设加强板或支撑件。</w:t>
      </w:r>
    </w:p>
    <w:p w:rsidR="00A444A0" w:rsidRDefault="00192E4C">
      <w:pPr>
        <w:spacing w:line="360" w:lineRule="auto"/>
        <w:rPr>
          <w:rFonts w:ascii="宋体" w:hAnsi="宋体"/>
          <w:sz w:val="24"/>
        </w:rPr>
      </w:pPr>
      <w:r>
        <w:rPr>
          <w:rFonts w:ascii="宋体" w:hAnsi="宋体" w:hint="eastAsia"/>
          <w:sz w:val="24"/>
        </w:rPr>
        <w:t>4.1.2.3 为了对正风门，把风门用螺栓固接到烟道上，需在法兰上钻孔，孔心距不大于</w:t>
      </w:r>
      <w:r>
        <w:rPr>
          <w:rFonts w:ascii="宋体" w:hAnsi="宋体"/>
          <w:sz w:val="24"/>
        </w:rPr>
        <w:t>900</w:t>
      </w:r>
      <w:r>
        <w:rPr>
          <w:rFonts w:ascii="宋体" w:hAnsi="宋体" w:hint="eastAsia"/>
          <w:sz w:val="24"/>
        </w:rPr>
        <w:t>毫米，风门对正妥当后，采用密封焊接，使每只挡板框架法兰不漏气。</w:t>
      </w:r>
    </w:p>
    <w:p w:rsidR="00A444A0" w:rsidRDefault="00192E4C">
      <w:pPr>
        <w:spacing w:line="360" w:lineRule="auto"/>
        <w:rPr>
          <w:rFonts w:ascii="宋体" w:hAnsi="宋体"/>
          <w:sz w:val="24"/>
        </w:rPr>
      </w:pPr>
      <w:r>
        <w:rPr>
          <w:rFonts w:ascii="宋体" w:hAnsi="宋体" w:hint="eastAsia"/>
          <w:sz w:val="24"/>
        </w:rPr>
        <w:t>4.1.2.4 每只风门都要提供临时的装运、安装用拉条，防止装运或安装时受力发生变形，风门不要有突然的突出物焊在框架上，那样会引起“堰门”效应。叶片挡块应是叶片联动机构的组成部分，任何情况下都不能将整角钢或棒料焊到框架内部。</w:t>
      </w:r>
    </w:p>
    <w:p w:rsidR="00A444A0" w:rsidRDefault="00192E4C">
      <w:pPr>
        <w:spacing w:line="360" w:lineRule="auto"/>
        <w:rPr>
          <w:rFonts w:ascii="宋体" w:hAnsi="宋体"/>
          <w:sz w:val="24"/>
        </w:rPr>
      </w:pPr>
      <w:r>
        <w:rPr>
          <w:rFonts w:ascii="宋体" w:hAnsi="宋体" w:hint="eastAsia"/>
          <w:sz w:val="24"/>
        </w:rPr>
        <w:t>4.1.2.5 法兰设计应力等级应符合AISC结构钢设计手册中的要求。</w:t>
      </w:r>
    </w:p>
    <w:p w:rsidR="00A444A0" w:rsidRPr="005D1FA6" w:rsidRDefault="00192E4C">
      <w:pPr>
        <w:spacing w:line="360" w:lineRule="auto"/>
        <w:rPr>
          <w:rFonts w:ascii="宋体" w:hAnsi="宋体"/>
          <w:sz w:val="24"/>
        </w:rPr>
      </w:pPr>
      <w:r w:rsidRPr="005D1FA6">
        <w:rPr>
          <w:rFonts w:ascii="宋体" w:hAnsi="宋体" w:hint="eastAsia"/>
          <w:sz w:val="24"/>
        </w:rPr>
        <w:t>4.1.3 风门叶片与轴</w:t>
      </w:r>
    </w:p>
    <w:p w:rsidR="00A444A0" w:rsidRPr="005D1FA6" w:rsidRDefault="00192E4C">
      <w:pPr>
        <w:spacing w:line="360" w:lineRule="auto"/>
        <w:rPr>
          <w:rFonts w:ascii="宋体" w:hAnsi="宋体"/>
          <w:sz w:val="24"/>
        </w:rPr>
      </w:pPr>
      <w:r w:rsidRPr="005D1FA6">
        <w:rPr>
          <w:rFonts w:ascii="宋体" w:hAnsi="宋体" w:hint="eastAsia"/>
          <w:sz w:val="24"/>
        </w:rPr>
        <w:t>4.1.3.1 双百叶窗风门叶片设计在结构上不用外肋或撑条，不应达到会影响疲劳寿命的允许量，根据叶片组件横截面上的惯性矩确定的最大系统静压力与最高温度，计算出的每个叶片组件的应力值不得超过AISC钢结构以及我国现行钢结构手册中规定的等级，扭应力与弯曲应力都要加以考虑，设计叶片时要有消除叶片处于关闭位置时两边的温度差而引起翘曲的措施。</w:t>
      </w:r>
    </w:p>
    <w:p w:rsidR="00A444A0" w:rsidRPr="005D1FA6" w:rsidRDefault="00192E4C">
      <w:pPr>
        <w:spacing w:line="360" w:lineRule="auto"/>
        <w:rPr>
          <w:rFonts w:ascii="宋体" w:hAnsi="宋体"/>
          <w:sz w:val="24"/>
        </w:rPr>
      </w:pPr>
      <w:r w:rsidRPr="005D1FA6">
        <w:rPr>
          <w:rFonts w:ascii="宋体" w:hAnsi="宋体" w:hint="eastAsia"/>
          <w:sz w:val="24"/>
        </w:rPr>
        <w:t>4.1.3.2 风门轴的材料要耐高温，能够传递全部的操作扭矩。轴材料不低于2Cr13，轴内连接件要比外连接体强度高，全部坚固件与销轴都要耐高温，风门叶片轴组件设计时，不仅考虑到最大的允许应力，而且要限定最大差压下的挠曲，设计时要考虑风门叶片与风门轴之间，以及叶片轴组件与框架之间的差胀，轴设计时要避免采用中间支撑。</w:t>
      </w:r>
    </w:p>
    <w:p w:rsidR="00A444A0" w:rsidRPr="005D1FA6" w:rsidRDefault="00192E4C">
      <w:pPr>
        <w:spacing w:line="360" w:lineRule="auto"/>
        <w:rPr>
          <w:rFonts w:ascii="宋体" w:hAnsi="宋体"/>
          <w:sz w:val="24"/>
        </w:rPr>
      </w:pPr>
      <w:r w:rsidRPr="005D1FA6">
        <w:rPr>
          <w:rFonts w:ascii="宋体" w:hAnsi="宋体" w:hint="eastAsia"/>
          <w:sz w:val="24"/>
        </w:rPr>
        <w:t>4.1.3.3 风门轴的安装尽可</w:t>
      </w:r>
      <w:r w:rsidR="0052170C" w:rsidRPr="005D1FA6">
        <w:rPr>
          <w:rFonts w:ascii="宋体" w:hAnsi="宋体" w:hint="eastAsia"/>
          <w:sz w:val="24"/>
        </w:rPr>
        <w:t>能布置在烟道较短的间距上。风门轴应水平布置</w:t>
      </w:r>
      <w:r w:rsidRPr="005D1FA6">
        <w:rPr>
          <w:rFonts w:ascii="宋体" w:hAnsi="宋体" w:hint="eastAsia"/>
          <w:sz w:val="24"/>
        </w:rPr>
        <w:t>。</w:t>
      </w:r>
    </w:p>
    <w:p w:rsidR="00A444A0" w:rsidRPr="005D1FA6" w:rsidRDefault="00192E4C">
      <w:pPr>
        <w:spacing w:line="360" w:lineRule="auto"/>
        <w:rPr>
          <w:rFonts w:ascii="宋体" w:hAnsi="宋体"/>
          <w:sz w:val="24"/>
        </w:rPr>
      </w:pPr>
      <w:r w:rsidRPr="005D1FA6">
        <w:rPr>
          <w:rFonts w:ascii="宋体" w:hAnsi="宋体" w:hint="eastAsia"/>
          <w:sz w:val="24"/>
        </w:rPr>
        <w:t>4.1.4 风门连杆</w:t>
      </w:r>
    </w:p>
    <w:p w:rsidR="00A444A0" w:rsidRDefault="00192E4C">
      <w:pPr>
        <w:spacing w:line="360" w:lineRule="auto"/>
        <w:rPr>
          <w:rFonts w:ascii="宋体" w:hAnsi="宋体"/>
          <w:sz w:val="24"/>
        </w:rPr>
      </w:pPr>
      <w:r>
        <w:rPr>
          <w:rFonts w:ascii="宋体" w:hAnsi="宋体" w:hint="eastAsia"/>
          <w:sz w:val="24"/>
        </w:rPr>
        <w:lastRenderedPageBreak/>
        <w:t>4.1.4.1 风门叶片活节连杆</w:t>
      </w:r>
      <w:r>
        <w:rPr>
          <w:rFonts w:ascii="宋体" w:hAnsi="宋体"/>
          <w:sz w:val="24"/>
        </w:rPr>
        <w:t>/</w:t>
      </w:r>
      <w:r>
        <w:rPr>
          <w:rFonts w:ascii="宋体" w:hAnsi="宋体" w:hint="eastAsia"/>
          <w:sz w:val="24"/>
        </w:rPr>
        <w:t>操作连杆的设计要做到所需的操作力矩最小，防止后冲与扰动，并使力矩和操作力引起的挠曲最小。</w:t>
      </w:r>
    </w:p>
    <w:p w:rsidR="00A444A0" w:rsidRDefault="00192E4C">
      <w:pPr>
        <w:spacing w:line="360" w:lineRule="auto"/>
        <w:rPr>
          <w:rFonts w:ascii="宋体" w:hAnsi="宋体"/>
          <w:sz w:val="24"/>
        </w:rPr>
      </w:pPr>
      <w:r>
        <w:rPr>
          <w:rFonts w:ascii="宋体" w:hAnsi="宋体" w:hint="eastAsia"/>
          <w:sz w:val="24"/>
        </w:rPr>
        <w:t>4.1.4.2 风门叶片之间的连杆的设计要做到允许调节各个叶片，每个调节机构上要有锁定装置。所有的风门叶片控制器都要联结起来，各种必要的各种必要的组件、连杆，通过最后的一个与驱动连杆协调的操作杆驱动风门。互连杆要位于气流外面，它由重型臂与双杆型连杆构成。要对连杆要采取措施，以补偿连杆与风门框架之间的温差。连杆之间自由间隙要尽量小些，最后一根操作杆用焊接的方法或者用键与紧固螺钉与轴固紧。连杆机构与轴的挠曲要尽量小些，所有的连杆与挡板臂用钢制作。组装后的连杆机构应保证各组挡板开度的良好同步，投标方应提供对各个大型风门挡板同步率最大偏差的保证数据。</w:t>
      </w:r>
    </w:p>
    <w:p w:rsidR="00A444A0" w:rsidRDefault="00192E4C">
      <w:pPr>
        <w:spacing w:line="360" w:lineRule="auto"/>
        <w:rPr>
          <w:rFonts w:ascii="宋体" w:hAnsi="宋体"/>
          <w:sz w:val="24"/>
        </w:rPr>
      </w:pPr>
      <w:r>
        <w:rPr>
          <w:rFonts w:ascii="宋体" w:hAnsi="宋体" w:hint="eastAsia"/>
          <w:sz w:val="24"/>
        </w:rPr>
        <w:t>4.1.4.3 各个叶片之间的连杆在结构上带螺丝接头装置，用锁紧螺母，做到各个叶片可以调节。</w:t>
      </w:r>
    </w:p>
    <w:p w:rsidR="00A444A0" w:rsidRDefault="00192E4C">
      <w:pPr>
        <w:spacing w:line="360" w:lineRule="auto"/>
        <w:rPr>
          <w:rFonts w:ascii="宋体" w:hAnsi="宋体"/>
          <w:sz w:val="24"/>
        </w:rPr>
      </w:pPr>
      <w:r>
        <w:rPr>
          <w:rFonts w:ascii="宋体" w:hAnsi="宋体" w:hint="eastAsia"/>
          <w:sz w:val="24"/>
        </w:rPr>
        <w:t>4.1.4.4 在各种情况下，风门连杆的布置与结构都要使风门扭矩引起的挠曲最小，所有的连杆构件都由钢材制成，而且所用钢材要适合温度、压力条件。</w:t>
      </w:r>
    </w:p>
    <w:p w:rsidR="00A444A0" w:rsidRDefault="00192E4C">
      <w:pPr>
        <w:spacing w:line="360" w:lineRule="auto"/>
        <w:rPr>
          <w:rFonts w:ascii="宋体" w:hAnsi="宋体"/>
          <w:sz w:val="24"/>
        </w:rPr>
      </w:pPr>
      <w:r>
        <w:rPr>
          <w:rFonts w:ascii="宋体" w:hAnsi="宋体" w:hint="eastAsia"/>
          <w:sz w:val="24"/>
        </w:rPr>
        <w:t>4.1.4.5 连杆之间的接合点都有一个</w:t>
      </w:r>
      <w:r>
        <w:rPr>
          <w:rFonts w:ascii="宋体" w:hAnsi="宋体"/>
          <w:sz w:val="24"/>
        </w:rPr>
        <w:t>U</w:t>
      </w:r>
      <w:r>
        <w:rPr>
          <w:rFonts w:ascii="宋体" w:hAnsi="宋体" w:hint="eastAsia"/>
          <w:sz w:val="24"/>
        </w:rPr>
        <w:t>型连杆</w:t>
      </w:r>
      <w:r>
        <w:rPr>
          <w:rFonts w:ascii="宋体" w:hAnsi="宋体" w:cs="Arial" w:hint="eastAsia"/>
          <w:sz w:val="24"/>
        </w:rPr>
        <w:t>。</w:t>
      </w:r>
    </w:p>
    <w:p w:rsidR="00A444A0" w:rsidRDefault="00192E4C">
      <w:pPr>
        <w:spacing w:line="360" w:lineRule="auto"/>
        <w:rPr>
          <w:rFonts w:ascii="宋体" w:hAnsi="宋体"/>
          <w:sz w:val="24"/>
        </w:rPr>
      </w:pPr>
      <w:r>
        <w:rPr>
          <w:rFonts w:ascii="宋体" w:hAnsi="宋体" w:hint="eastAsia"/>
          <w:sz w:val="24"/>
        </w:rPr>
        <w:t>4.1.5 风门轴承</w:t>
      </w:r>
    </w:p>
    <w:p w:rsidR="00A444A0" w:rsidRDefault="00192E4C">
      <w:pPr>
        <w:spacing w:line="360" w:lineRule="auto"/>
        <w:rPr>
          <w:rFonts w:ascii="宋体" w:hAnsi="宋体"/>
          <w:sz w:val="24"/>
        </w:rPr>
      </w:pPr>
      <w:r>
        <w:rPr>
          <w:rFonts w:ascii="宋体" w:hAnsi="宋体" w:hint="eastAsia"/>
          <w:sz w:val="24"/>
        </w:rPr>
        <w:t>4.1.5.1 风门叶片轴上的轴承是外置的，其类型与设计要适合于尽量吸收叶片处于关闭位置时因重量与压力引起的挠曲，而不产生不正常的磨损或变形，轴承安装位置与框架之间有足够的距离，用来风道保温。轴承要加以保护免受高温、灰尘影响，风门采用无润滑型轴承，低磨擦系数与抗腐蚀力强的高温衬套。</w:t>
      </w:r>
    </w:p>
    <w:p w:rsidR="00A444A0" w:rsidRDefault="00192E4C">
      <w:pPr>
        <w:spacing w:line="360" w:lineRule="auto"/>
        <w:rPr>
          <w:rFonts w:ascii="宋体" w:hAnsi="宋体"/>
          <w:sz w:val="24"/>
        </w:rPr>
      </w:pPr>
      <w:r>
        <w:rPr>
          <w:rFonts w:ascii="宋体" w:hAnsi="宋体" w:hint="eastAsia"/>
          <w:sz w:val="24"/>
        </w:rPr>
        <w:t>4.1.5.2 轴承品牌SKF或NSK,使用寿命不少于</w:t>
      </w:r>
      <w:r w:rsidR="0052170C">
        <w:rPr>
          <w:rFonts w:ascii="宋体" w:hAnsi="宋体" w:hint="eastAsia"/>
          <w:sz w:val="24"/>
        </w:rPr>
        <w:t>5</w:t>
      </w:r>
      <w:r>
        <w:rPr>
          <w:rFonts w:ascii="宋体" w:hAnsi="宋体"/>
          <w:sz w:val="24"/>
        </w:rPr>
        <w:t>0000</w:t>
      </w:r>
      <w:r>
        <w:rPr>
          <w:rFonts w:ascii="宋体" w:hAnsi="宋体" w:hint="eastAsia"/>
          <w:sz w:val="24"/>
        </w:rPr>
        <w:t>小时。</w:t>
      </w:r>
    </w:p>
    <w:p w:rsidR="00A444A0" w:rsidRPr="005D1FA6" w:rsidRDefault="00192E4C">
      <w:pPr>
        <w:spacing w:line="360" w:lineRule="auto"/>
        <w:rPr>
          <w:rFonts w:ascii="宋体" w:hAnsi="宋体"/>
          <w:color w:val="000000" w:themeColor="text1"/>
          <w:sz w:val="24"/>
        </w:rPr>
      </w:pPr>
      <w:r>
        <w:rPr>
          <w:rFonts w:ascii="宋体" w:hAnsi="宋体" w:hint="eastAsia"/>
          <w:sz w:val="24"/>
        </w:rPr>
        <w:t>4</w:t>
      </w:r>
      <w:r w:rsidRPr="005D1FA6">
        <w:rPr>
          <w:rFonts w:ascii="宋体" w:hAnsi="宋体" w:hint="eastAsia"/>
          <w:color w:val="000000" w:themeColor="text1"/>
          <w:sz w:val="24"/>
        </w:rPr>
        <w:t>.1.5.3 密封压盖应连续地焊到风门框架上，压盖内填料要适合于烟气流与大气环境的要求，填料不低于8层。填料盖的设计与安装要做到不需卸下轴承或连杆，就能更换填料，填料压盖与大气之间没有泄漏。</w:t>
      </w:r>
    </w:p>
    <w:p w:rsidR="00A444A0" w:rsidRPr="005D1FA6" w:rsidRDefault="00192E4C">
      <w:pPr>
        <w:spacing w:line="360" w:lineRule="auto"/>
        <w:rPr>
          <w:rFonts w:ascii="宋体" w:hAnsi="宋体"/>
          <w:color w:val="000000" w:themeColor="text1"/>
          <w:sz w:val="24"/>
        </w:rPr>
      </w:pPr>
      <w:r w:rsidRPr="005D1FA6">
        <w:rPr>
          <w:rFonts w:ascii="宋体" w:hAnsi="宋体" w:hint="eastAsia"/>
          <w:color w:val="000000" w:themeColor="text1"/>
          <w:sz w:val="24"/>
        </w:rPr>
        <w:t>4.2 百叶风门</w:t>
      </w:r>
    </w:p>
    <w:p w:rsidR="00A444A0" w:rsidRPr="005D1FA6" w:rsidRDefault="00192E4C">
      <w:pPr>
        <w:spacing w:line="360" w:lineRule="auto"/>
        <w:rPr>
          <w:rFonts w:ascii="宋体" w:hAnsi="宋体"/>
          <w:color w:val="000000" w:themeColor="text1"/>
          <w:sz w:val="24"/>
        </w:rPr>
      </w:pPr>
      <w:r w:rsidRPr="005D1FA6">
        <w:rPr>
          <w:rFonts w:ascii="宋体" w:hAnsi="宋体" w:hint="eastAsia"/>
          <w:color w:val="000000" w:themeColor="text1"/>
          <w:sz w:val="24"/>
        </w:rPr>
        <w:t>4.2.1 风门应密封可靠，多组对置叶片型至少有两个叶片，采用外装轴承和轴封，轴承和轴封之间应留有足够的距离，以保证有足够的空间更换轴封填料。</w:t>
      </w:r>
    </w:p>
    <w:p w:rsidR="00A444A0" w:rsidRDefault="00192E4C">
      <w:pPr>
        <w:spacing w:line="360" w:lineRule="auto"/>
        <w:rPr>
          <w:rFonts w:ascii="宋体" w:hAnsi="宋体"/>
          <w:sz w:val="24"/>
        </w:rPr>
      </w:pPr>
      <w:r>
        <w:rPr>
          <w:rFonts w:ascii="宋体" w:hAnsi="宋体" w:hint="eastAsia"/>
          <w:sz w:val="24"/>
        </w:rPr>
        <w:t>4.2.2 风门叶片为翼面型结构，外部无肋板或撑条。风门叶片在任何工况下都应不超过风门的外框架高度。</w:t>
      </w:r>
    </w:p>
    <w:p w:rsidR="00A444A0" w:rsidRDefault="00192E4C">
      <w:pPr>
        <w:spacing w:line="360" w:lineRule="auto"/>
        <w:rPr>
          <w:rFonts w:ascii="宋体" w:hAnsi="宋体"/>
          <w:sz w:val="24"/>
        </w:rPr>
      </w:pPr>
      <w:r>
        <w:rPr>
          <w:rFonts w:ascii="宋体" w:hAnsi="宋体" w:hint="eastAsia"/>
          <w:sz w:val="24"/>
        </w:rPr>
        <w:t>4.2.3 叶片边缘密封体是S304金属的，并用螺栓固定到叶片与轴的边缘上，任何情况</w:t>
      </w:r>
      <w:r>
        <w:rPr>
          <w:rFonts w:ascii="宋体" w:hAnsi="宋体" w:hint="eastAsia"/>
          <w:sz w:val="24"/>
        </w:rPr>
        <w:lastRenderedPageBreak/>
        <w:t>下，都不可采用合成材料的叶片边缘密封体。风门关闭时，边缘密封体要盖住配合的叶片。</w:t>
      </w:r>
    </w:p>
    <w:p w:rsidR="00A444A0" w:rsidRDefault="00192E4C">
      <w:pPr>
        <w:tabs>
          <w:tab w:val="left" w:pos="900"/>
        </w:tabs>
        <w:spacing w:line="360" w:lineRule="auto"/>
        <w:rPr>
          <w:rFonts w:ascii="宋体" w:hAnsi="宋体" w:cs="Arial"/>
          <w:sz w:val="24"/>
        </w:rPr>
      </w:pPr>
      <w:r>
        <w:rPr>
          <w:rFonts w:ascii="宋体" w:hAnsi="宋体" w:hint="eastAsia"/>
          <w:sz w:val="24"/>
        </w:rPr>
        <w:t>4.2.</w:t>
      </w:r>
      <w:r w:rsidR="008E3C43">
        <w:rPr>
          <w:rFonts w:ascii="宋体" w:hAnsi="宋体" w:hint="eastAsia"/>
          <w:sz w:val="24"/>
        </w:rPr>
        <w:t>4</w:t>
      </w:r>
      <w:r>
        <w:rPr>
          <w:rFonts w:ascii="宋体" w:hAnsi="宋体" w:hint="eastAsia"/>
          <w:sz w:val="24"/>
        </w:rPr>
        <w:t xml:space="preserve"> </w:t>
      </w:r>
      <w:r>
        <w:rPr>
          <w:rFonts w:ascii="宋体" w:hAnsi="宋体" w:cs="Arial" w:hint="eastAsia"/>
          <w:sz w:val="24"/>
        </w:rPr>
        <w:t>每个百叶型风门上都要安装密封体，而且做成流线型的，不会成为烟气流中尘埃聚集的地方，其设计要做到能允许叶片与轴的膨胀与收缩。</w:t>
      </w:r>
    </w:p>
    <w:p w:rsidR="00A444A0" w:rsidRDefault="00192E4C">
      <w:pPr>
        <w:spacing w:line="360" w:lineRule="auto"/>
        <w:rPr>
          <w:rFonts w:ascii="宋体" w:hAnsi="宋体"/>
          <w:sz w:val="24"/>
        </w:rPr>
      </w:pPr>
      <w:r>
        <w:rPr>
          <w:rFonts w:ascii="宋体" w:hAnsi="宋体" w:hint="eastAsia"/>
          <w:sz w:val="24"/>
        </w:rPr>
        <w:t>4.3 风门无密封风设计</w:t>
      </w:r>
    </w:p>
    <w:p w:rsidR="00A444A0" w:rsidRDefault="00192E4C">
      <w:pPr>
        <w:spacing w:line="360" w:lineRule="auto"/>
        <w:rPr>
          <w:rFonts w:ascii="宋体" w:hAnsi="宋体"/>
          <w:sz w:val="24"/>
        </w:rPr>
      </w:pPr>
      <w:r>
        <w:rPr>
          <w:rFonts w:ascii="宋体" w:hAnsi="宋体" w:hint="eastAsia"/>
          <w:sz w:val="24"/>
        </w:rPr>
        <w:t>4.4 其他</w:t>
      </w:r>
    </w:p>
    <w:p w:rsidR="00A444A0" w:rsidRDefault="00192E4C">
      <w:pPr>
        <w:spacing w:line="360" w:lineRule="auto"/>
        <w:rPr>
          <w:rFonts w:ascii="宋体" w:hAnsi="宋体"/>
          <w:sz w:val="24"/>
        </w:rPr>
      </w:pPr>
      <w:r>
        <w:rPr>
          <w:rFonts w:ascii="宋体" w:hAnsi="宋体" w:hint="eastAsia"/>
          <w:sz w:val="24"/>
        </w:rPr>
        <w:t>4.4.1 风门应有KKS标识码。</w:t>
      </w:r>
    </w:p>
    <w:p w:rsidR="00A444A0" w:rsidRDefault="00192E4C">
      <w:pPr>
        <w:spacing w:line="360" w:lineRule="auto"/>
        <w:rPr>
          <w:rFonts w:ascii="宋体" w:hAnsi="宋体"/>
          <w:sz w:val="24"/>
        </w:rPr>
      </w:pPr>
      <w:r>
        <w:rPr>
          <w:rFonts w:ascii="宋体" w:hAnsi="宋体" w:hint="eastAsia"/>
          <w:sz w:val="24"/>
        </w:rPr>
        <w:t>4.4.2 风门应考虑承受</w:t>
      </w:r>
      <w:r>
        <w:rPr>
          <w:rFonts w:ascii="宋体" w:hAnsi="宋体"/>
          <w:sz w:val="24"/>
        </w:rPr>
        <w:t>8.7KPa</w:t>
      </w:r>
      <w:r>
        <w:rPr>
          <w:rFonts w:ascii="宋体" w:hAnsi="宋体" w:hint="eastAsia"/>
          <w:sz w:val="24"/>
        </w:rPr>
        <w:t>的瞬态防爆要求。</w:t>
      </w:r>
    </w:p>
    <w:p w:rsidR="00A444A0" w:rsidRDefault="00192E4C">
      <w:pPr>
        <w:spacing w:line="360" w:lineRule="auto"/>
        <w:rPr>
          <w:rFonts w:ascii="宋体" w:hAnsi="宋体"/>
          <w:sz w:val="24"/>
        </w:rPr>
      </w:pPr>
      <w:r>
        <w:rPr>
          <w:rFonts w:ascii="宋体" w:hAnsi="宋体" w:hint="eastAsia"/>
          <w:sz w:val="24"/>
        </w:rPr>
        <w:t>4.4.3 风门及附件应该是技术上成熟产品的复制品，而不是试制产品。供方应提供同类型、同级别规格风门在200MW机组电厂中的使用业绩和用户反馈信息。</w:t>
      </w:r>
    </w:p>
    <w:p w:rsidR="00A444A0" w:rsidRDefault="00192E4C">
      <w:pPr>
        <w:spacing w:line="360" w:lineRule="auto"/>
        <w:rPr>
          <w:rFonts w:ascii="宋体" w:hAnsi="宋体"/>
          <w:sz w:val="24"/>
        </w:rPr>
      </w:pPr>
      <w:r>
        <w:rPr>
          <w:rFonts w:ascii="宋体" w:hAnsi="宋体" w:hint="eastAsia"/>
          <w:sz w:val="24"/>
        </w:rPr>
        <w:t>4.4.4 风门、附件、备品备件、外部油漆等材质等应适合室外布置，并能适应本工程所处地理位置、环境条件的要求。</w:t>
      </w:r>
    </w:p>
    <w:p w:rsidR="00A444A0" w:rsidRDefault="00192E4C">
      <w:pPr>
        <w:tabs>
          <w:tab w:val="left" w:pos="900"/>
        </w:tabs>
        <w:spacing w:line="360" w:lineRule="auto"/>
        <w:rPr>
          <w:rFonts w:ascii="宋体" w:hAnsi="宋体"/>
          <w:sz w:val="24"/>
        </w:rPr>
      </w:pPr>
      <w:r>
        <w:rPr>
          <w:rFonts w:ascii="宋体" w:hAnsi="宋体" w:hint="eastAsia"/>
          <w:sz w:val="24"/>
        </w:rPr>
        <w:t>4.</w:t>
      </w:r>
      <w:r w:rsidR="0052170C">
        <w:rPr>
          <w:rFonts w:ascii="宋体" w:hAnsi="宋体" w:hint="eastAsia"/>
          <w:sz w:val="24"/>
        </w:rPr>
        <w:t>5</w:t>
      </w:r>
      <w:r>
        <w:rPr>
          <w:rFonts w:ascii="宋体" w:hAnsi="宋体" w:hint="eastAsia"/>
          <w:sz w:val="24"/>
        </w:rPr>
        <w:t xml:space="preserve"> 执行机构</w:t>
      </w:r>
    </w:p>
    <w:p w:rsidR="00A444A0" w:rsidRDefault="00192E4C">
      <w:pPr>
        <w:spacing w:line="360" w:lineRule="auto"/>
        <w:rPr>
          <w:rFonts w:ascii="宋体" w:hAnsi="宋体"/>
          <w:sz w:val="24"/>
        </w:rPr>
      </w:pPr>
      <w:r>
        <w:rPr>
          <w:rFonts w:ascii="宋体" w:hAnsi="宋体" w:hint="eastAsia"/>
          <w:sz w:val="24"/>
        </w:rPr>
        <w:t>4.</w:t>
      </w:r>
      <w:r w:rsidR="0052170C">
        <w:rPr>
          <w:rFonts w:ascii="宋体" w:hAnsi="宋体" w:hint="eastAsia"/>
          <w:sz w:val="24"/>
        </w:rPr>
        <w:t>5</w:t>
      </w:r>
      <w:r>
        <w:rPr>
          <w:rFonts w:ascii="宋体" w:hAnsi="宋体" w:hint="eastAsia"/>
          <w:sz w:val="24"/>
        </w:rPr>
        <w:t>.1 电动执行机构</w:t>
      </w:r>
    </w:p>
    <w:p w:rsidR="00A444A0" w:rsidRDefault="00192E4C">
      <w:pPr>
        <w:pStyle w:val="ac"/>
        <w:spacing w:line="360" w:lineRule="auto"/>
        <w:rPr>
          <w:rFonts w:ascii="宋体" w:hAnsi="宋体"/>
          <w:sz w:val="24"/>
          <w:szCs w:val="24"/>
        </w:rPr>
      </w:pPr>
      <w:r>
        <w:rPr>
          <w:rFonts w:ascii="宋体" w:hAnsi="宋体" w:hint="eastAsia"/>
          <w:sz w:val="24"/>
          <w:szCs w:val="24"/>
        </w:rPr>
        <w:t>4.</w:t>
      </w:r>
      <w:r w:rsidR="0052170C">
        <w:rPr>
          <w:rFonts w:ascii="宋体" w:hAnsi="宋体" w:hint="eastAsia"/>
          <w:sz w:val="24"/>
          <w:szCs w:val="24"/>
        </w:rPr>
        <w:t>5</w:t>
      </w:r>
      <w:r>
        <w:rPr>
          <w:rFonts w:ascii="宋体" w:hAnsi="宋体" w:hint="eastAsia"/>
          <w:sz w:val="24"/>
          <w:szCs w:val="24"/>
        </w:rPr>
        <w:t>.1.1 开关型风门，投标方应随风门配供电动执行机构，电动执行机构应采用进口智能一体化产品。投标方提供上自仪、恒春、瑞基品牌的电动执行机构。</w:t>
      </w:r>
    </w:p>
    <w:p w:rsidR="00A444A0" w:rsidRDefault="00192E4C">
      <w:pPr>
        <w:tabs>
          <w:tab w:val="left" w:pos="900"/>
        </w:tabs>
        <w:spacing w:line="360" w:lineRule="auto"/>
        <w:rPr>
          <w:rFonts w:ascii="宋体" w:hAnsi="宋体"/>
          <w:sz w:val="24"/>
        </w:rPr>
      </w:pPr>
      <w:r>
        <w:rPr>
          <w:rFonts w:ascii="宋体" w:hAnsi="宋体" w:hint="eastAsia"/>
          <w:sz w:val="24"/>
        </w:rPr>
        <w:t>4.</w:t>
      </w:r>
      <w:r w:rsidR="008E3C43">
        <w:rPr>
          <w:rFonts w:ascii="宋体" w:hAnsi="宋体" w:hint="eastAsia"/>
          <w:sz w:val="24"/>
        </w:rPr>
        <w:t>5</w:t>
      </w:r>
      <w:r>
        <w:rPr>
          <w:rFonts w:ascii="宋体" w:hAnsi="宋体" w:hint="eastAsia"/>
          <w:sz w:val="24"/>
        </w:rPr>
        <w:t>.1.2电动执行机构的动力电源为三相四线380VAC电源。</w:t>
      </w:r>
    </w:p>
    <w:p w:rsidR="00A444A0" w:rsidRDefault="00192E4C">
      <w:pPr>
        <w:tabs>
          <w:tab w:val="left" w:pos="900"/>
        </w:tabs>
        <w:spacing w:line="360" w:lineRule="auto"/>
        <w:rPr>
          <w:rFonts w:ascii="宋体" w:hAnsi="宋体"/>
          <w:sz w:val="24"/>
        </w:rPr>
      </w:pPr>
      <w:r>
        <w:rPr>
          <w:rFonts w:ascii="宋体" w:hAnsi="宋体" w:hint="eastAsia"/>
          <w:sz w:val="24"/>
        </w:rPr>
        <w:t>4.</w:t>
      </w:r>
      <w:r w:rsidR="008E3C43">
        <w:rPr>
          <w:rFonts w:ascii="宋体" w:hAnsi="宋体" w:hint="eastAsia"/>
          <w:sz w:val="24"/>
        </w:rPr>
        <w:t>5</w:t>
      </w:r>
      <w:r>
        <w:rPr>
          <w:rFonts w:ascii="宋体" w:hAnsi="宋体" w:hint="eastAsia"/>
          <w:sz w:val="24"/>
        </w:rPr>
        <w:t>.1.3电动执行机构至少应能提供下列控制信号接口：</w:t>
      </w:r>
    </w:p>
    <w:p w:rsidR="00A444A0" w:rsidRDefault="00126280" w:rsidP="00126280">
      <w:pPr>
        <w:tabs>
          <w:tab w:val="left" w:pos="900"/>
        </w:tabs>
        <w:spacing w:line="360" w:lineRule="auto"/>
        <w:ind w:firstLineChars="200" w:firstLine="480"/>
        <w:rPr>
          <w:rFonts w:ascii="宋体" w:hAnsi="宋体"/>
          <w:sz w:val="24"/>
        </w:rPr>
      </w:pPr>
      <w:r>
        <w:rPr>
          <w:rFonts w:ascii="宋体" w:hAnsi="宋体" w:hint="eastAsia"/>
          <w:sz w:val="24"/>
        </w:rPr>
        <w:t>1）</w:t>
      </w:r>
      <w:r w:rsidR="00192E4C">
        <w:rPr>
          <w:rFonts w:ascii="宋体" w:hAnsi="宋体" w:hint="eastAsia"/>
          <w:sz w:val="24"/>
        </w:rPr>
        <w:t>开启风门信号。信号类型：无源接点，常开，接点容量220VAC 5A；</w:t>
      </w:r>
    </w:p>
    <w:p w:rsidR="00A444A0" w:rsidRDefault="00126280" w:rsidP="00126280">
      <w:pPr>
        <w:tabs>
          <w:tab w:val="left" w:pos="900"/>
        </w:tabs>
        <w:spacing w:line="360" w:lineRule="auto"/>
        <w:ind w:firstLineChars="200" w:firstLine="480"/>
        <w:rPr>
          <w:rFonts w:ascii="宋体" w:hAnsi="宋体"/>
          <w:sz w:val="24"/>
        </w:rPr>
      </w:pPr>
      <w:r>
        <w:rPr>
          <w:rFonts w:ascii="宋体" w:hAnsi="宋体" w:hint="eastAsia"/>
          <w:sz w:val="24"/>
        </w:rPr>
        <w:t>2）</w:t>
      </w:r>
      <w:r w:rsidR="00192E4C">
        <w:rPr>
          <w:rFonts w:ascii="宋体" w:hAnsi="宋体" w:hint="eastAsia"/>
          <w:sz w:val="24"/>
        </w:rPr>
        <w:t>关闭风门信号。信号类型：无源接点，常开，接点容量220VAC 5A；</w:t>
      </w:r>
    </w:p>
    <w:p w:rsidR="00A444A0" w:rsidRDefault="00126280" w:rsidP="00126280">
      <w:pPr>
        <w:tabs>
          <w:tab w:val="left" w:pos="900"/>
        </w:tabs>
        <w:spacing w:line="360" w:lineRule="auto"/>
        <w:ind w:firstLineChars="200" w:firstLine="480"/>
        <w:rPr>
          <w:rFonts w:ascii="宋体" w:hAnsi="宋体"/>
          <w:sz w:val="24"/>
        </w:rPr>
      </w:pPr>
      <w:r>
        <w:rPr>
          <w:rFonts w:ascii="宋体" w:hAnsi="宋体" w:hint="eastAsia"/>
          <w:sz w:val="24"/>
        </w:rPr>
        <w:t>3）</w:t>
      </w:r>
      <w:r w:rsidR="00192E4C">
        <w:rPr>
          <w:rFonts w:ascii="宋体" w:hAnsi="宋体" w:hint="eastAsia"/>
          <w:sz w:val="24"/>
        </w:rPr>
        <w:t>风门已开信号。信号类型：无源接点，常开，接点容量220VAC 3A；</w:t>
      </w:r>
    </w:p>
    <w:p w:rsidR="00A444A0" w:rsidRDefault="00126280" w:rsidP="00126280">
      <w:pPr>
        <w:tabs>
          <w:tab w:val="left" w:pos="900"/>
        </w:tabs>
        <w:spacing w:line="360" w:lineRule="auto"/>
        <w:ind w:firstLineChars="200" w:firstLine="480"/>
        <w:rPr>
          <w:rFonts w:ascii="宋体" w:hAnsi="宋体"/>
          <w:sz w:val="24"/>
        </w:rPr>
      </w:pPr>
      <w:r>
        <w:rPr>
          <w:rFonts w:ascii="宋体" w:hAnsi="宋体" w:hint="eastAsia"/>
          <w:sz w:val="24"/>
        </w:rPr>
        <w:t>4）</w:t>
      </w:r>
      <w:r w:rsidR="00192E4C">
        <w:rPr>
          <w:rFonts w:ascii="宋体" w:hAnsi="宋体" w:hint="eastAsia"/>
          <w:sz w:val="24"/>
        </w:rPr>
        <w:t>风门已关信号。信号类型：无源接点，常开，接点容量220VAC 3A；</w:t>
      </w:r>
    </w:p>
    <w:p w:rsidR="00A444A0" w:rsidRDefault="008E3C43" w:rsidP="00126280">
      <w:pPr>
        <w:tabs>
          <w:tab w:val="left" w:pos="900"/>
        </w:tabs>
        <w:spacing w:line="360" w:lineRule="auto"/>
        <w:ind w:firstLineChars="200" w:firstLine="480"/>
        <w:rPr>
          <w:rFonts w:ascii="宋体" w:hAnsi="宋体"/>
          <w:sz w:val="24"/>
        </w:rPr>
      </w:pPr>
      <w:r>
        <w:rPr>
          <w:rFonts w:ascii="宋体" w:hAnsi="宋体" w:hint="eastAsia"/>
          <w:sz w:val="24"/>
        </w:rPr>
        <w:t>5）</w:t>
      </w:r>
      <w:r w:rsidR="00192E4C">
        <w:rPr>
          <w:rFonts w:ascii="宋体" w:hAnsi="宋体" w:hint="eastAsia"/>
          <w:sz w:val="24"/>
        </w:rPr>
        <w:t>风门故障信号（包括电源故障、过力矩）。 信号类型：无源接点，常开，接点容量220VAC 3A；</w:t>
      </w:r>
    </w:p>
    <w:p w:rsidR="00A444A0" w:rsidRDefault="008E3C43" w:rsidP="00126280">
      <w:pPr>
        <w:tabs>
          <w:tab w:val="left" w:pos="900"/>
        </w:tabs>
        <w:spacing w:line="360" w:lineRule="auto"/>
        <w:ind w:firstLineChars="200" w:firstLine="480"/>
        <w:rPr>
          <w:rFonts w:ascii="宋体" w:hAnsi="宋体"/>
          <w:sz w:val="24"/>
        </w:rPr>
      </w:pPr>
      <w:r>
        <w:rPr>
          <w:rFonts w:ascii="宋体" w:hAnsi="宋体" w:hint="eastAsia"/>
          <w:sz w:val="24"/>
        </w:rPr>
        <w:t>6）</w:t>
      </w:r>
      <w:r w:rsidR="00192E4C">
        <w:rPr>
          <w:rFonts w:ascii="宋体" w:hAnsi="宋体" w:hint="eastAsia"/>
          <w:sz w:val="24"/>
        </w:rPr>
        <w:t>风门就地/远方切换信号。信号类型：无源接点，常开，接点容量220VAC 3A；</w:t>
      </w:r>
    </w:p>
    <w:p w:rsidR="00A444A0" w:rsidRDefault="00192E4C">
      <w:pPr>
        <w:tabs>
          <w:tab w:val="left" w:pos="900"/>
        </w:tabs>
        <w:spacing w:line="360" w:lineRule="auto"/>
        <w:rPr>
          <w:rFonts w:ascii="宋体" w:hAnsi="宋体"/>
          <w:sz w:val="24"/>
        </w:rPr>
      </w:pPr>
      <w:r>
        <w:rPr>
          <w:rFonts w:ascii="宋体" w:hAnsi="宋体" w:hint="eastAsia"/>
          <w:sz w:val="24"/>
        </w:rPr>
        <w:t>4.</w:t>
      </w:r>
      <w:r w:rsidR="00126280">
        <w:rPr>
          <w:rFonts w:ascii="宋体" w:hAnsi="宋体" w:hint="eastAsia"/>
          <w:sz w:val="24"/>
        </w:rPr>
        <w:t>5</w:t>
      </w:r>
      <w:r>
        <w:rPr>
          <w:rFonts w:ascii="宋体" w:hAnsi="宋体" w:hint="eastAsia"/>
          <w:sz w:val="24"/>
        </w:rPr>
        <w:t>.1.4 电动执行机构应提供就地操作手段，就地操作手段包括就地开启风门、就地关闭风门、就地停。</w:t>
      </w:r>
    </w:p>
    <w:p w:rsidR="00A444A0" w:rsidRDefault="00192E4C">
      <w:pPr>
        <w:tabs>
          <w:tab w:val="left" w:pos="900"/>
        </w:tabs>
        <w:spacing w:line="360" w:lineRule="auto"/>
        <w:rPr>
          <w:rFonts w:ascii="宋体" w:hAnsi="宋体"/>
          <w:sz w:val="24"/>
        </w:rPr>
      </w:pPr>
      <w:r>
        <w:rPr>
          <w:rFonts w:ascii="宋体" w:hAnsi="宋体" w:hint="eastAsia"/>
          <w:sz w:val="24"/>
        </w:rPr>
        <w:t>4.</w:t>
      </w:r>
      <w:r w:rsidR="00126280">
        <w:rPr>
          <w:rFonts w:ascii="宋体" w:hAnsi="宋体" w:hint="eastAsia"/>
          <w:sz w:val="24"/>
        </w:rPr>
        <w:t>5</w:t>
      </w:r>
      <w:r>
        <w:rPr>
          <w:rFonts w:ascii="宋体" w:hAnsi="宋体" w:hint="eastAsia"/>
          <w:sz w:val="24"/>
        </w:rPr>
        <w:t>.1.5 电动执行机构应有过力矩保护，防护等级IP67以上,电机需有20%裕度。</w:t>
      </w:r>
    </w:p>
    <w:p w:rsidR="00A444A0" w:rsidRDefault="00192E4C">
      <w:pPr>
        <w:tabs>
          <w:tab w:val="left" w:pos="900"/>
        </w:tabs>
        <w:spacing w:line="360" w:lineRule="auto"/>
        <w:rPr>
          <w:rFonts w:ascii="宋体" w:hAnsi="宋体"/>
          <w:sz w:val="24"/>
        </w:rPr>
      </w:pPr>
      <w:r>
        <w:rPr>
          <w:rFonts w:ascii="宋体" w:hAnsi="宋体" w:hint="eastAsia"/>
          <w:sz w:val="24"/>
        </w:rPr>
        <w:t>4.</w:t>
      </w:r>
      <w:r w:rsidR="00126280">
        <w:rPr>
          <w:rFonts w:ascii="宋体" w:hAnsi="宋体" w:hint="eastAsia"/>
          <w:sz w:val="24"/>
        </w:rPr>
        <w:t>5</w:t>
      </w:r>
      <w:r>
        <w:rPr>
          <w:rFonts w:ascii="宋体" w:hAnsi="宋体" w:hint="eastAsia"/>
          <w:sz w:val="24"/>
        </w:rPr>
        <w:t>.1.6 电动执行机构应有手轮，以便有就地手动操作，并应有电动/手动切换装置，电动操作时，应能自动切除手动操作。</w:t>
      </w:r>
    </w:p>
    <w:p w:rsidR="00A444A0" w:rsidRDefault="00192E4C">
      <w:pPr>
        <w:spacing w:line="360" w:lineRule="auto"/>
        <w:rPr>
          <w:rFonts w:ascii="宋体" w:hAnsi="宋体"/>
          <w:sz w:val="24"/>
        </w:rPr>
      </w:pPr>
      <w:r>
        <w:rPr>
          <w:rFonts w:ascii="宋体" w:hAnsi="宋体" w:hint="eastAsia"/>
          <w:sz w:val="24"/>
        </w:rPr>
        <w:lastRenderedPageBreak/>
        <w:t>4.</w:t>
      </w:r>
      <w:r w:rsidR="00126280">
        <w:rPr>
          <w:rFonts w:ascii="宋体" w:hAnsi="宋体" w:hint="eastAsia"/>
          <w:sz w:val="24"/>
        </w:rPr>
        <w:t>5</w:t>
      </w:r>
      <w:r>
        <w:rPr>
          <w:rFonts w:ascii="宋体" w:hAnsi="宋体" w:hint="eastAsia"/>
          <w:sz w:val="24"/>
        </w:rPr>
        <w:t>.1.7 电动执行机构开关配置：四常开四常闭行程开关；四常开四常闭转矩开关；行程开关和转矩开关都可调，并为无源接点，接点容量为220VAC、3A。</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5</w:t>
      </w:r>
      <w:r>
        <w:rPr>
          <w:rFonts w:ascii="宋体" w:hAnsi="宋体" w:hint="eastAsia"/>
          <w:sz w:val="24"/>
        </w:rPr>
        <w:t>.1.8</w:t>
      </w:r>
      <w:r>
        <w:rPr>
          <w:rFonts w:ascii="宋体" w:hAnsi="宋体"/>
          <w:sz w:val="24"/>
        </w:rPr>
        <w:t xml:space="preserve"> </w:t>
      </w:r>
      <w:r>
        <w:rPr>
          <w:rFonts w:ascii="宋体" w:hAnsi="宋体" w:hint="eastAsia"/>
          <w:sz w:val="24"/>
        </w:rPr>
        <w:t>所有风门的电动执行机构，中标后投标方应提供接线图和特性曲线。</w:t>
      </w:r>
    </w:p>
    <w:p w:rsidR="00A444A0" w:rsidRDefault="00192E4C">
      <w:pPr>
        <w:spacing w:line="360" w:lineRule="auto"/>
        <w:rPr>
          <w:rFonts w:ascii="宋体" w:hAnsi="宋体"/>
          <w:sz w:val="24"/>
        </w:rPr>
      </w:pPr>
      <w:r>
        <w:rPr>
          <w:rFonts w:ascii="宋体" w:hAnsi="宋体" w:hint="eastAsia"/>
          <w:sz w:val="24"/>
        </w:rPr>
        <w:t>4</w:t>
      </w:r>
      <w:r>
        <w:rPr>
          <w:rFonts w:ascii="宋体" w:hAnsi="宋体"/>
          <w:sz w:val="24"/>
        </w:rPr>
        <w:t>.</w:t>
      </w:r>
      <w:r w:rsidR="00126280">
        <w:rPr>
          <w:rFonts w:ascii="宋体" w:hAnsi="宋体" w:hint="eastAsia"/>
          <w:sz w:val="24"/>
        </w:rPr>
        <w:t>6</w:t>
      </w:r>
      <w:r>
        <w:rPr>
          <w:rFonts w:ascii="宋体" w:hAnsi="宋体" w:hint="eastAsia"/>
          <w:sz w:val="24"/>
        </w:rPr>
        <w:t xml:space="preserve"> 标准</w:t>
      </w:r>
    </w:p>
    <w:p w:rsidR="00A444A0" w:rsidRDefault="00192E4C">
      <w:pPr>
        <w:spacing w:line="360" w:lineRule="auto"/>
        <w:rPr>
          <w:rFonts w:ascii="宋体" w:hAnsi="宋体"/>
          <w:sz w:val="24"/>
        </w:rPr>
      </w:pPr>
      <w:r>
        <w:rPr>
          <w:rFonts w:ascii="宋体" w:hAnsi="宋体" w:hint="eastAsia"/>
          <w:sz w:val="24"/>
        </w:rPr>
        <w:t>4</w:t>
      </w:r>
      <w:r>
        <w:rPr>
          <w:rFonts w:ascii="宋体" w:hAnsi="宋体"/>
          <w:sz w:val="24"/>
        </w:rPr>
        <w:t>.</w:t>
      </w:r>
      <w:r w:rsidR="00126280">
        <w:rPr>
          <w:rFonts w:ascii="宋体" w:hAnsi="宋体" w:hint="eastAsia"/>
          <w:sz w:val="24"/>
        </w:rPr>
        <w:t>6</w:t>
      </w:r>
      <w:r>
        <w:rPr>
          <w:rFonts w:ascii="宋体" w:hAnsi="宋体"/>
          <w:sz w:val="24"/>
        </w:rPr>
        <w:t>.1</w:t>
      </w:r>
      <w:r>
        <w:rPr>
          <w:rFonts w:ascii="宋体" w:hAnsi="宋体" w:hint="eastAsia"/>
          <w:sz w:val="24"/>
        </w:rPr>
        <w:t xml:space="preserve"> 风门的设计、制造、包装、运输、安装、验收应符合下列标准、规范和有关的中国国家标准</w:t>
      </w:r>
      <w:r>
        <w:rPr>
          <w:rFonts w:ascii="宋体" w:hAnsi="宋体"/>
          <w:sz w:val="24"/>
        </w:rPr>
        <w:t>(GB)</w:t>
      </w:r>
      <w:r>
        <w:rPr>
          <w:rFonts w:ascii="宋体" w:hAnsi="宋体" w:hint="eastAsia"/>
          <w:sz w:val="24"/>
        </w:rPr>
        <w:t>要求,制造厂应按引进美国CE公司风门技术设计制造供货。对引进型设备还包括引进国家相关标准规范，以及现行使用的有关国家标准和部颁标准（需经招标方认可）。这些标准和规范（不限于）至少包括：</w:t>
      </w:r>
    </w:p>
    <w:p w:rsidR="00A444A0" w:rsidRDefault="00192E4C" w:rsidP="00126280">
      <w:pPr>
        <w:spacing w:line="360" w:lineRule="auto"/>
        <w:ind w:firstLineChars="200" w:firstLine="480"/>
        <w:rPr>
          <w:rFonts w:ascii="宋体" w:hAnsi="宋体"/>
          <w:sz w:val="24"/>
        </w:rPr>
      </w:pPr>
      <w:r>
        <w:rPr>
          <w:rFonts w:ascii="宋体" w:hAnsi="宋体"/>
          <w:sz w:val="24"/>
        </w:rPr>
        <w:t>AISC</w:t>
      </w:r>
      <w:r>
        <w:rPr>
          <w:rFonts w:ascii="宋体" w:hAnsi="宋体" w:hint="eastAsia"/>
          <w:sz w:val="24"/>
        </w:rPr>
        <w:t>——美国钢结构学会</w:t>
      </w:r>
    </w:p>
    <w:p w:rsidR="00A444A0" w:rsidRDefault="00192E4C" w:rsidP="00126280">
      <w:pPr>
        <w:spacing w:line="360" w:lineRule="auto"/>
        <w:ind w:firstLineChars="200" w:firstLine="480"/>
        <w:rPr>
          <w:rFonts w:ascii="宋体" w:hAnsi="宋体"/>
          <w:sz w:val="24"/>
        </w:rPr>
      </w:pPr>
      <w:r>
        <w:rPr>
          <w:rFonts w:ascii="宋体" w:hAnsi="宋体"/>
          <w:sz w:val="24"/>
        </w:rPr>
        <w:t>AISI</w:t>
      </w:r>
      <w:r>
        <w:rPr>
          <w:rFonts w:ascii="宋体" w:hAnsi="宋体" w:hint="eastAsia"/>
          <w:sz w:val="24"/>
        </w:rPr>
        <w:t>——美国钢铁学会</w:t>
      </w:r>
    </w:p>
    <w:p w:rsidR="00A444A0" w:rsidRDefault="00192E4C" w:rsidP="00126280">
      <w:pPr>
        <w:spacing w:line="360" w:lineRule="auto"/>
        <w:ind w:firstLineChars="200" w:firstLine="480"/>
        <w:rPr>
          <w:rFonts w:ascii="宋体" w:hAnsi="宋体"/>
          <w:sz w:val="24"/>
        </w:rPr>
      </w:pPr>
      <w:r>
        <w:rPr>
          <w:rFonts w:ascii="宋体" w:hAnsi="宋体"/>
          <w:sz w:val="24"/>
        </w:rPr>
        <w:t>ASME</w:t>
      </w:r>
      <w:r>
        <w:rPr>
          <w:rFonts w:ascii="宋体" w:hAnsi="宋体" w:hint="eastAsia"/>
          <w:sz w:val="24"/>
        </w:rPr>
        <w:t>——美国机械工程师学会</w:t>
      </w:r>
    </w:p>
    <w:p w:rsidR="00A444A0" w:rsidRDefault="00192E4C" w:rsidP="00126280">
      <w:pPr>
        <w:spacing w:line="360" w:lineRule="auto"/>
        <w:ind w:firstLineChars="200" w:firstLine="480"/>
        <w:rPr>
          <w:rFonts w:ascii="宋体" w:hAnsi="宋体"/>
          <w:sz w:val="24"/>
        </w:rPr>
      </w:pPr>
      <w:r>
        <w:rPr>
          <w:rFonts w:ascii="宋体" w:hAnsi="宋体"/>
          <w:sz w:val="24"/>
        </w:rPr>
        <w:t>ASTM</w:t>
      </w:r>
      <w:r>
        <w:rPr>
          <w:rFonts w:ascii="宋体" w:hAnsi="宋体" w:hint="eastAsia"/>
          <w:sz w:val="24"/>
        </w:rPr>
        <w:t>——美国材料试验学会</w:t>
      </w:r>
    </w:p>
    <w:p w:rsidR="00A444A0" w:rsidRDefault="00192E4C" w:rsidP="00126280">
      <w:pPr>
        <w:spacing w:line="360" w:lineRule="auto"/>
        <w:ind w:firstLineChars="200" w:firstLine="480"/>
        <w:rPr>
          <w:rFonts w:ascii="宋体" w:hAnsi="宋体"/>
          <w:sz w:val="24"/>
        </w:rPr>
      </w:pPr>
      <w:r>
        <w:rPr>
          <w:rFonts w:ascii="宋体" w:hAnsi="宋体"/>
          <w:sz w:val="24"/>
        </w:rPr>
        <w:t>AWS</w:t>
      </w:r>
      <w:r>
        <w:rPr>
          <w:rFonts w:ascii="宋体" w:hAnsi="宋体" w:hint="eastAsia"/>
          <w:sz w:val="24"/>
        </w:rPr>
        <w:t>——美国焊接学会</w:t>
      </w:r>
    </w:p>
    <w:p w:rsidR="00A444A0" w:rsidRDefault="00192E4C" w:rsidP="00126280">
      <w:pPr>
        <w:spacing w:line="360" w:lineRule="auto"/>
        <w:ind w:firstLineChars="200" w:firstLine="480"/>
        <w:rPr>
          <w:rFonts w:ascii="宋体" w:hAnsi="宋体"/>
          <w:sz w:val="24"/>
        </w:rPr>
      </w:pPr>
      <w:r>
        <w:rPr>
          <w:rFonts w:ascii="宋体" w:hAnsi="宋体"/>
          <w:sz w:val="24"/>
        </w:rPr>
        <w:t>SSPC</w:t>
      </w:r>
      <w:r>
        <w:rPr>
          <w:rFonts w:ascii="宋体" w:hAnsi="宋体" w:hint="eastAsia"/>
          <w:sz w:val="24"/>
        </w:rPr>
        <w:t>——底漆与涂层标准技术规程</w:t>
      </w:r>
    </w:p>
    <w:p w:rsidR="00A444A0" w:rsidRDefault="00192E4C" w:rsidP="00126280">
      <w:pPr>
        <w:spacing w:line="360" w:lineRule="auto"/>
        <w:ind w:firstLineChars="200" w:firstLine="480"/>
        <w:rPr>
          <w:rFonts w:ascii="宋体" w:hAnsi="宋体"/>
          <w:sz w:val="24"/>
        </w:rPr>
      </w:pPr>
      <w:r>
        <w:rPr>
          <w:rFonts w:ascii="宋体" w:hAnsi="宋体"/>
          <w:sz w:val="24"/>
        </w:rPr>
        <w:t>IEC</w:t>
      </w:r>
      <w:r>
        <w:rPr>
          <w:rFonts w:ascii="宋体" w:hAnsi="宋体" w:hint="eastAsia"/>
          <w:sz w:val="24"/>
        </w:rPr>
        <w:t>——国际电工委员会</w:t>
      </w:r>
    </w:p>
    <w:p w:rsidR="00A444A0" w:rsidRDefault="00192E4C" w:rsidP="00126280">
      <w:pPr>
        <w:spacing w:line="360" w:lineRule="auto"/>
        <w:ind w:firstLineChars="200" w:firstLine="480"/>
        <w:rPr>
          <w:rFonts w:ascii="宋体" w:hAnsi="宋体"/>
          <w:sz w:val="24"/>
        </w:rPr>
      </w:pPr>
      <w:r>
        <w:rPr>
          <w:rFonts w:ascii="宋体" w:hAnsi="宋体"/>
          <w:sz w:val="24"/>
        </w:rPr>
        <w:t>IEEE</w:t>
      </w:r>
      <w:r>
        <w:rPr>
          <w:rFonts w:ascii="宋体" w:hAnsi="宋体" w:hint="eastAsia"/>
          <w:sz w:val="24"/>
        </w:rPr>
        <w:t>——电气与电子工程师协会</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6</w:t>
      </w:r>
      <w:r>
        <w:rPr>
          <w:rFonts w:ascii="宋体" w:hAnsi="宋体" w:hint="eastAsia"/>
          <w:sz w:val="24"/>
        </w:rPr>
        <w:t>.2如所列标准与企业执行标准有矛盾，按较高标准执行。从订货之日起至投标方开始投料制造之前的这段时间内，如果因标准、规程发生修改或变化，招标方有权提出补充要求，投标方应满足并遵守这些要求。</w:t>
      </w:r>
    </w:p>
    <w:p w:rsidR="00A444A0" w:rsidRDefault="00192E4C">
      <w:pPr>
        <w:spacing w:line="360" w:lineRule="auto"/>
        <w:rPr>
          <w:rFonts w:ascii="宋体" w:hAnsi="宋体"/>
          <w:color w:val="000000"/>
          <w:sz w:val="24"/>
        </w:rPr>
      </w:pPr>
      <w:r>
        <w:rPr>
          <w:rFonts w:ascii="宋体" w:hAnsi="宋体" w:hint="eastAsia"/>
          <w:color w:val="000000"/>
          <w:sz w:val="24"/>
        </w:rPr>
        <w:t>4</w:t>
      </w:r>
      <w:r>
        <w:rPr>
          <w:rFonts w:ascii="宋体" w:hAnsi="宋体"/>
          <w:color w:val="000000"/>
          <w:sz w:val="24"/>
        </w:rPr>
        <w:t>.</w:t>
      </w:r>
      <w:r w:rsidR="00126280">
        <w:rPr>
          <w:rFonts w:ascii="宋体" w:hAnsi="宋体" w:hint="eastAsia"/>
          <w:color w:val="000000"/>
          <w:sz w:val="24"/>
        </w:rPr>
        <w:t>6</w:t>
      </w:r>
      <w:r>
        <w:rPr>
          <w:rFonts w:ascii="宋体" w:hAnsi="宋体" w:hint="eastAsia"/>
          <w:color w:val="000000"/>
          <w:sz w:val="24"/>
        </w:rPr>
        <w:t>.3</w:t>
      </w:r>
      <w:r>
        <w:rPr>
          <w:rFonts w:ascii="宋体" w:hAnsi="宋体"/>
          <w:color w:val="000000"/>
          <w:sz w:val="24"/>
        </w:rPr>
        <w:t xml:space="preserve"> </w:t>
      </w:r>
      <w:r>
        <w:rPr>
          <w:rFonts w:ascii="宋体" w:hAnsi="宋体" w:hint="eastAsia"/>
          <w:color w:val="000000"/>
          <w:sz w:val="24"/>
        </w:rPr>
        <w:t>合同签订后1个月，按本规范</w:t>
      </w:r>
      <w:r>
        <w:rPr>
          <w:rFonts w:ascii="宋体" w:hAnsi="宋体"/>
          <w:color w:val="000000"/>
          <w:sz w:val="24"/>
        </w:rPr>
        <w:t>4.</w:t>
      </w:r>
      <w:r>
        <w:rPr>
          <w:rFonts w:ascii="宋体" w:hAnsi="宋体" w:hint="eastAsia"/>
          <w:color w:val="000000"/>
          <w:sz w:val="24"/>
        </w:rPr>
        <w:t>8要求，投标方提出合同设备的设计、制造、检验</w:t>
      </w:r>
      <w:r>
        <w:rPr>
          <w:rFonts w:ascii="宋体" w:hAnsi="宋体"/>
          <w:color w:val="000000"/>
          <w:sz w:val="24"/>
        </w:rPr>
        <w:t>/</w:t>
      </w:r>
      <w:r>
        <w:rPr>
          <w:rFonts w:ascii="宋体" w:hAnsi="宋体" w:hint="eastAsia"/>
          <w:color w:val="000000"/>
          <w:sz w:val="24"/>
        </w:rPr>
        <w:t>试验、装配、安装、调试、试运、验收、试验、运行和维护等标准清单给买方，买方确认。</w:t>
      </w:r>
    </w:p>
    <w:p w:rsidR="00A444A0" w:rsidRDefault="00192E4C">
      <w:pPr>
        <w:spacing w:line="360" w:lineRule="auto"/>
        <w:rPr>
          <w:rFonts w:ascii="宋体" w:hAnsi="宋体"/>
          <w:spacing w:val="5"/>
          <w:sz w:val="24"/>
        </w:rPr>
      </w:pPr>
      <w:r>
        <w:rPr>
          <w:rFonts w:ascii="宋体" w:hAnsi="宋体" w:hint="eastAsia"/>
          <w:spacing w:val="5"/>
          <w:sz w:val="24"/>
        </w:rPr>
        <w:t>4</w:t>
      </w:r>
      <w:r>
        <w:rPr>
          <w:rFonts w:ascii="宋体" w:hAnsi="宋体"/>
          <w:spacing w:val="5"/>
          <w:sz w:val="24"/>
        </w:rPr>
        <w:t>.</w:t>
      </w:r>
      <w:r w:rsidR="00126280">
        <w:rPr>
          <w:rFonts w:ascii="宋体" w:hAnsi="宋体" w:hint="eastAsia"/>
          <w:spacing w:val="5"/>
          <w:sz w:val="24"/>
        </w:rPr>
        <w:t>6</w:t>
      </w:r>
      <w:r>
        <w:rPr>
          <w:rFonts w:ascii="宋体" w:hAnsi="宋体"/>
          <w:spacing w:val="5"/>
          <w:sz w:val="24"/>
        </w:rPr>
        <w:t>.</w:t>
      </w:r>
      <w:r>
        <w:rPr>
          <w:rFonts w:ascii="宋体" w:hAnsi="宋体" w:hint="eastAsia"/>
          <w:spacing w:val="5"/>
          <w:sz w:val="24"/>
        </w:rPr>
        <w:t>4</w:t>
      </w:r>
      <w:r>
        <w:rPr>
          <w:rFonts w:ascii="宋体" w:hAnsi="宋体"/>
          <w:spacing w:val="5"/>
          <w:sz w:val="24"/>
        </w:rPr>
        <w:t xml:space="preserve"> </w:t>
      </w:r>
      <w:r>
        <w:rPr>
          <w:rFonts w:ascii="宋体" w:hAnsi="宋体" w:hint="eastAsia"/>
          <w:spacing w:val="5"/>
          <w:sz w:val="24"/>
        </w:rPr>
        <w:t>投标方应在开始投料制造之前，向买方提供一份</w:t>
      </w:r>
      <w:r>
        <w:rPr>
          <w:rFonts w:ascii="宋体" w:hAnsi="宋体"/>
          <w:spacing w:val="5"/>
          <w:sz w:val="24"/>
        </w:rPr>
        <w:t>ISO9000</w:t>
      </w:r>
      <w:r>
        <w:rPr>
          <w:rFonts w:ascii="宋体" w:hAnsi="宋体" w:hint="eastAsia"/>
          <w:spacing w:val="5"/>
          <w:sz w:val="24"/>
        </w:rPr>
        <w:t>系列标准的质量管理和质量保证书及准备正式使用的有关标准和规定的目录清单。</w:t>
      </w:r>
    </w:p>
    <w:p w:rsidR="00A444A0" w:rsidRDefault="00192E4C">
      <w:pPr>
        <w:spacing w:line="360" w:lineRule="auto"/>
        <w:rPr>
          <w:rFonts w:ascii="宋体" w:hAnsi="宋体"/>
          <w:spacing w:val="5"/>
          <w:sz w:val="24"/>
        </w:rPr>
      </w:pPr>
      <w:r>
        <w:rPr>
          <w:rFonts w:ascii="宋体" w:hAnsi="宋体" w:hint="eastAsia"/>
          <w:spacing w:val="5"/>
          <w:sz w:val="24"/>
        </w:rPr>
        <w:t>4.</w:t>
      </w:r>
      <w:r w:rsidR="00126280">
        <w:rPr>
          <w:rFonts w:ascii="宋体" w:hAnsi="宋体" w:hint="eastAsia"/>
          <w:spacing w:val="5"/>
          <w:sz w:val="24"/>
        </w:rPr>
        <w:t>7</w:t>
      </w:r>
      <w:r>
        <w:rPr>
          <w:rFonts w:ascii="宋体" w:hAnsi="宋体"/>
          <w:spacing w:val="5"/>
          <w:sz w:val="24"/>
        </w:rPr>
        <w:t xml:space="preserve"> </w:t>
      </w:r>
      <w:r>
        <w:rPr>
          <w:rFonts w:ascii="宋体" w:hAnsi="宋体" w:hint="eastAsia"/>
          <w:spacing w:val="5"/>
          <w:sz w:val="24"/>
        </w:rPr>
        <w:t>性能保证值</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.1 风道系统中的所有风门对锅炉的运行与维修都是很重要的组件，采用合适的材料、精细制造工艺和严格的质量控制等是这些组件的质量保证。</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.2 虽经工厂验收，投标方还要保证现场试验达到要求的性能和可靠性；对于在工厂的检验验收，不应认为是解除投标方所负的责任。</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.3 投标方应保证所提供的设备满足火力发电厂安全、可靠运行的要求，并对合同范</w:t>
      </w:r>
      <w:r>
        <w:rPr>
          <w:rFonts w:ascii="宋体" w:hAnsi="宋体" w:hint="eastAsia"/>
          <w:sz w:val="24"/>
        </w:rPr>
        <w:lastRenderedPageBreak/>
        <w:t>围内的设计、制造、试验、装箱等过程全面负责。</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.4 所有风门都应适合含有</w:t>
      </w:r>
      <w:r>
        <w:rPr>
          <w:rFonts w:ascii="宋体" w:hAnsi="宋体"/>
          <w:sz w:val="24"/>
        </w:rPr>
        <w:t>N</w:t>
      </w:r>
      <w:r>
        <w:rPr>
          <w:rFonts w:ascii="宋体" w:hAnsi="宋体" w:hint="eastAsia"/>
          <w:sz w:val="24"/>
        </w:rPr>
        <w:t>O</w:t>
      </w:r>
      <w:r>
        <w:rPr>
          <w:rFonts w:ascii="宋体" w:hAnsi="宋体"/>
          <w:sz w:val="24"/>
        </w:rPr>
        <w:t>x</w:t>
      </w:r>
      <w:r>
        <w:rPr>
          <w:rFonts w:ascii="宋体" w:hAnsi="宋体" w:hint="eastAsia"/>
          <w:sz w:val="24"/>
        </w:rPr>
        <w:t>、</w:t>
      </w:r>
      <w:r>
        <w:rPr>
          <w:rFonts w:ascii="宋体" w:hAnsi="宋体"/>
          <w:sz w:val="24"/>
        </w:rPr>
        <w:t>SO2</w:t>
      </w:r>
      <w:r>
        <w:rPr>
          <w:rFonts w:ascii="宋体" w:hAnsi="宋体" w:hint="eastAsia"/>
          <w:sz w:val="24"/>
        </w:rPr>
        <w:t>与</w:t>
      </w:r>
      <w:r>
        <w:rPr>
          <w:rFonts w:ascii="宋体" w:hAnsi="宋体"/>
          <w:sz w:val="24"/>
        </w:rPr>
        <w:t>HC</w:t>
      </w:r>
      <w:r>
        <w:rPr>
          <w:rFonts w:ascii="宋体" w:hAnsi="宋体" w:hint="eastAsia"/>
          <w:sz w:val="24"/>
        </w:rPr>
        <w:t>L存在的烟气。</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.5 投标方应采用较好的涂层方式，以防止设备在运输、储备和运行时被腐蚀。</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.6 投标方设计的风门应能承受下列所有可能的荷载：地震荷载、静荷载和动荷载。</w:t>
      </w:r>
    </w:p>
    <w:p w:rsidR="00A444A0" w:rsidRDefault="00192E4C">
      <w:pPr>
        <w:spacing w:line="360" w:lineRule="auto"/>
        <w:rPr>
          <w:rFonts w:ascii="宋体" w:hAnsi="宋体"/>
          <w:sz w:val="24"/>
        </w:rPr>
      </w:pPr>
      <w:r>
        <w:rPr>
          <w:rFonts w:ascii="宋体" w:hAnsi="宋体" w:hint="eastAsia"/>
          <w:sz w:val="24"/>
        </w:rPr>
        <w:t>4.</w:t>
      </w:r>
      <w:r w:rsidR="00126280">
        <w:rPr>
          <w:rFonts w:ascii="宋体" w:hAnsi="宋体" w:hint="eastAsia"/>
          <w:sz w:val="24"/>
        </w:rPr>
        <w:t>7</w:t>
      </w:r>
      <w:r>
        <w:rPr>
          <w:rFonts w:ascii="宋体" w:hAnsi="宋体" w:hint="eastAsia"/>
          <w:sz w:val="24"/>
        </w:rPr>
        <w:t>.7 风门设计应能承受电厂运行情况下可能存在的荷载最不利组合。</w:t>
      </w:r>
    </w:p>
    <w:p w:rsidR="00A444A0" w:rsidRDefault="00126280" w:rsidP="00126280">
      <w:pPr>
        <w:tabs>
          <w:tab w:val="left" w:pos="900"/>
        </w:tabs>
        <w:spacing w:line="360" w:lineRule="auto"/>
        <w:ind w:firstLineChars="200" w:firstLine="480"/>
        <w:rPr>
          <w:rFonts w:ascii="宋体" w:hAnsi="宋体" w:cs="Arial"/>
          <w:sz w:val="24"/>
        </w:rPr>
      </w:pPr>
      <w:r>
        <w:rPr>
          <w:rFonts w:ascii="宋体" w:hAnsi="宋体" w:cs="Arial" w:hint="eastAsia"/>
          <w:sz w:val="24"/>
        </w:rPr>
        <w:t>1）</w:t>
      </w:r>
      <w:r w:rsidR="00192E4C">
        <w:rPr>
          <w:rFonts w:ascii="宋体" w:hAnsi="宋体" w:cs="Arial" w:hint="eastAsia"/>
          <w:sz w:val="24"/>
        </w:rPr>
        <w:t>内部及外部的设计压力。</w:t>
      </w:r>
    </w:p>
    <w:p w:rsidR="00A444A0" w:rsidRDefault="00126280" w:rsidP="00126280">
      <w:pPr>
        <w:tabs>
          <w:tab w:val="left" w:pos="900"/>
        </w:tabs>
        <w:spacing w:line="360" w:lineRule="auto"/>
        <w:ind w:firstLineChars="200" w:firstLine="480"/>
        <w:rPr>
          <w:rFonts w:ascii="宋体" w:hAnsi="宋体" w:cs="Arial"/>
          <w:sz w:val="24"/>
        </w:rPr>
      </w:pPr>
      <w:r>
        <w:rPr>
          <w:rFonts w:ascii="宋体" w:hAnsi="宋体" w:cs="Arial" w:hint="eastAsia"/>
          <w:sz w:val="24"/>
        </w:rPr>
        <w:t>2）</w:t>
      </w:r>
      <w:r w:rsidR="00192E4C">
        <w:rPr>
          <w:rFonts w:ascii="宋体" w:hAnsi="宋体" w:cs="Arial" w:hint="eastAsia"/>
          <w:sz w:val="24"/>
        </w:rPr>
        <w:t>零部件重量及运行或试验情况下存在附加的重量。</w:t>
      </w:r>
    </w:p>
    <w:p w:rsidR="00A444A0" w:rsidRDefault="00126280" w:rsidP="00126280">
      <w:pPr>
        <w:tabs>
          <w:tab w:val="left" w:pos="900"/>
        </w:tabs>
        <w:spacing w:line="360" w:lineRule="auto"/>
        <w:ind w:firstLineChars="200" w:firstLine="480"/>
        <w:rPr>
          <w:rFonts w:ascii="宋体" w:hAnsi="宋体" w:cs="Arial"/>
          <w:sz w:val="24"/>
        </w:rPr>
      </w:pPr>
      <w:r>
        <w:rPr>
          <w:rFonts w:ascii="宋体" w:hAnsi="宋体" w:cs="Arial" w:hint="eastAsia"/>
          <w:sz w:val="24"/>
        </w:rPr>
        <w:t>3）</w:t>
      </w:r>
      <w:r w:rsidR="00192E4C">
        <w:rPr>
          <w:rFonts w:ascii="宋体" w:hAnsi="宋体" w:cs="Arial" w:hint="eastAsia"/>
          <w:sz w:val="24"/>
        </w:rPr>
        <w:t>保温等附加荷载。</w:t>
      </w:r>
    </w:p>
    <w:p w:rsidR="00A444A0" w:rsidRDefault="00192E4C">
      <w:pPr>
        <w:spacing w:line="360" w:lineRule="auto"/>
        <w:rPr>
          <w:rFonts w:ascii="宋体" w:hAnsi="宋体"/>
          <w:spacing w:val="5"/>
          <w:sz w:val="24"/>
        </w:rPr>
      </w:pPr>
      <w:r>
        <w:rPr>
          <w:rFonts w:ascii="宋体" w:hAnsi="宋体" w:hint="eastAsia"/>
          <w:spacing w:val="5"/>
          <w:sz w:val="24"/>
        </w:rPr>
        <w:t>4.</w:t>
      </w:r>
      <w:r w:rsidR="00126280">
        <w:rPr>
          <w:rFonts w:ascii="宋体" w:hAnsi="宋体" w:hint="eastAsia"/>
          <w:spacing w:val="5"/>
          <w:sz w:val="24"/>
        </w:rPr>
        <w:t>7</w:t>
      </w:r>
      <w:r>
        <w:rPr>
          <w:rFonts w:ascii="宋体" w:hAnsi="宋体" w:hint="eastAsia"/>
          <w:spacing w:val="5"/>
          <w:sz w:val="24"/>
        </w:rPr>
        <w:t xml:space="preserve">.8 </w:t>
      </w:r>
      <w:r>
        <w:rPr>
          <w:rFonts w:ascii="宋体" w:hAnsi="宋体" w:hint="eastAsia"/>
          <w:sz w:val="24"/>
        </w:rPr>
        <w:t>投标方</w:t>
      </w:r>
      <w:r>
        <w:rPr>
          <w:rFonts w:ascii="宋体" w:hAnsi="宋体" w:hint="eastAsia"/>
          <w:spacing w:val="5"/>
          <w:sz w:val="24"/>
        </w:rPr>
        <w:t>保证满足招标方提出的烟道风门及附件性能设计参数，</w:t>
      </w:r>
      <w:r>
        <w:rPr>
          <w:rFonts w:ascii="宋体" w:hAnsi="宋体" w:hint="eastAsia"/>
          <w:sz w:val="24"/>
        </w:rPr>
        <w:t>投标方</w:t>
      </w:r>
      <w:r>
        <w:rPr>
          <w:rFonts w:ascii="宋体" w:hAnsi="宋体" w:hint="eastAsia"/>
          <w:spacing w:val="5"/>
          <w:sz w:val="24"/>
        </w:rPr>
        <w:t>提供的所有风门及附件，在整个工作容量范围内，均应能长期安全稳定运行。</w:t>
      </w:r>
    </w:p>
    <w:p w:rsidR="00A444A0" w:rsidRDefault="00192E4C">
      <w:pPr>
        <w:spacing w:line="360" w:lineRule="auto"/>
        <w:rPr>
          <w:rFonts w:ascii="宋体" w:hAnsi="宋体"/>
          <w:spacing w:val="5"/>
          <w:sz w:val="24"/>
        </w:rPr>
      </w:pPr>
      <w:r>
        <w:rPr>
          <w:rFonts w:ascii="宋体" w:hAnsi="宋体" w:hint="eastAsia"/>
          <w:spacing w:val="5"/>
          <w:sz w:val="24"/>
        </w:rPr>
        <w:t>4.</w:t>
      </w:r>
      <w:r w:rsidR="00126280">
        <w:rPr>
          <w:rFonts w:ascii="宋体" w:hAnsi="宋体" w:hint="eastAsia"/>
          <w:spacing w:val="5"/>
          <w:sz w:val="24"/>
        </w:rPr>
        <w:t>7</w:t>
      </w:r>
      <w:r>
        <w:rPr>
          <w:rFonts w:ascii="宋体" w:hAnsi="宋体" w:hint="eastAsia"/>
          <w:spacing w:val="5"/>
          <w:sz w:val="24"/>
        </w:rPr>
        <w:t xml:space="preserve">.9 </w:t>
      </w:r>
      <w:r>
        <w:rPr>
          <w:rFonts w:ascii="宋体" w:hAnsi="宋体" w:hint="eastAsia"/>
          <w:sz w:val="24"/>
        </w:rPr>
        <w:t>投标方</w:t>
      </w:r>
      <w:r>
        <w:rPr>
          <w:rFonts w:ascii="宋体" w:hAnsi="宋体" w:hint="eastAsia"/>
          <w:spacing w:val="5"/>
          <w:sz w:val="24"/>
        </w:rPr>
        <w:t>提供有关质量保证的各项文件，这些文件至少包括：</w:t>
      </w:r>
    </w:p>
    <w:p w:rsidR="00A444A0" w:rsidRDefault="00192E4C" w:rsidP="00126280">
      <w:pPr>
        <w:spacing w:line="360" w:lineRule="auto"/>
        <w:ind w:firstLineChars="200" w:firstLine="500"/>
        <w:rPr>
          <w:rFonts w:ascii="宋体" w:hAnsi="宋体"/>
          <w:spacing w:val="5"/>
          <w:sz w:val="24"/>
        </w:rPr>
      </w:pPr>
      <w:r>
        <w:rPr>
          <w:rFonts w:ascii="宋体" w:hAnsi="宋体" w:hint="eastAsia"/>
          <w:spacing w:val="5"/>
          <w:sz w:val="24"/>
        </w:rPr>
        <w:t>a产品检验合格证书</w:t>
      </w:r>
    </w:p>
    <w:p w:rsidR="00A444A0" w:rsidRDefault="00192E4C" w:rsidP="00126280">
      <w:pPr>
        <w:spacing w:line="360" w:lineRule="auto"/>
        <w:ind w:firstLineChars="200" w:firstLine="500"/>
        <w:rPr>
          <w:rFonts w:ascii="宋体" w:hAnsi="宋体"/>
          <w:spacing w:val="5"/>
          <w:sz w:val="24"/>
        </w:rPr>
      </w:pPr>
      <w:r>
        <w:rPr>
          <w:rFonts w:ascii="宋体" w:hAnsi="宋体" w:hint="eastAsia"/>
          <w:spacing w:val="5"/>
          <w:sz w:val="24"/>
        </w:rPr>
        <w:t>b主要零部件材料检验合格证书</w:t>
      </w:r>
    </w:p>
    <w:p w:rsidR="00A444A0" w:rsidRDefault="00192E4C" w:rsidP="00126280">
      <w:pPr>
        <w:spacing w:line="360" w:lineRule="auto"/>
        <w:ind w:firstLineChars="200" w:firstLine="500"/>
        <w:rPr>
          <w:rFonts w:ascii="宋体" w:hAnsi="宋体"/>
          <w:spacing w:val="5"/>
          <w:sz w:val="24"/>
        </w:rPr>
      </w:pPr>
      <w:r>
        <w:rPr>
          <w:rFonts w:ascii="宋体" w:hAnsi="宋体" w:hint="eastAsia"/>
          <w:spacing w:val="5"/>
          <w:sz w:val="24"/>
        </w:rPr>
        <w:t>c主要零部件材料试验报告</w:t>
      </w:r>
    </w:p>
    <w:p w:rsidR="00A444A0" w:rsidRDefault="00192E4C" w:rsidP="00126280">
      <w:pPr>
        <w:spacing w:line="360" w:lineRule="auto"/>
        <w:ind w:firstLineChars="200" w:firstLine="500"/>
        <w:rPr>
          <w:rFonts w:ascii="宋体" w:hAnsi="宋体"/>
          <w:spacing w:val="5"/>
          <w:sz w:val="24"/>
        </w:rPr>
      </w:pPr>
      <w:r>
        <w:rPr>
          <w:rFonts w:ascii="宋体" w:hAnsi="宋体" w:hint="eastAsia"/>
          <w:spacing w:val="5"/>
          <w:sz w:val="24"/>
        </w:rPr>
        <w:t>d各项试验结果</w:t>
      </w:r>
    </w:p>
    <w:p w:rsidR="00A444A0" w:rsidRDefault="00192E4C" w:rsidP="00126280">
      <w:pPr>
        <w:spacing w:line="360" w:lineRule="auto"/>
        <w:ind w:firstLineChars="200" w:firstLine="500"/>
        <w:rPr>
          <w:rFonts w:ascii="宋体" w:hAnsi="宋体"/>
          <w:spacing w:val="5"/>
          <w:sz w:val="24"/>
        </w:rPr>
      </w:pPr>
      <w:r>
        <w:rPr>
          <w:rFonts w:ascii="宋体" w:hAnsi="宋体" w:hint="eastAsia"/>
          <w:spacing w:val="5"/>
          <w:sz w:val="24"/>
        </w:rPr>
        <w:t>e电气试验结果</w:t>
      </w:r>
    </w:p>
    <w:p w:rsidR="00A444A0" w:rsidRDefault="00192E4C">
      <w:pPr>
        <w:spacing w:line="360" w:lineRule="auto"/>
        <w:rPr>
          <w:rFonts w:ascii="宋体" w:hAnsi="宋体"/>
          <w:spacing w:val="5"/>
          <w:sz w:val="24"/>
        </w:rPr>
      </w:pPr>
      <w:bookmarkStart w:id="29" w:name="_Toc47242065"/>
      <w:bookmarkStart w:id="30" w:name="_Toc513255694"/>
      <w:bookmarkStart w:id="31" w:name="_Toc529767908"/>
      <w:bookmarkStart w:id="32" w:name="_Toc531281513"/>
      <w:bookmarkStart w:id="33" w:name="_Toc531321339"/>
      <w:bookmarkStart w:id="34" w:name="_Toc531333190"/>
      <w:r>
        <w:rPr>
          <w:rFonts w:ascii="宋体" w:hAnsi="宋体" w:hint="eastAsia"/>
          <w:spacing w:val="5"/>
          <w:sz w:val="24"/>
        </w:rPr>
        <w:t>4</w:t>
      </w:r>
      <w:r>
        <w:rPr>
          <w:rFonts w:ascii="宋体" w:hAnsi="宋体"/>
          <w:spacing w:val="5"/>
          <w:sz w:val="24"/>
        </w:rPr>
        <w:t>.</w:t>
      </w:r>
      <w:r w:rsidR="00126280">
        <w:rPr>
          <w:rFonts w:ascii="宋体" w:hAnsi="宋体" w:hint="eastAsia"/>
          <w:spacing w:val="5"/>
          <w:sz w:val="24"/>
        </w:rPr>
        <w:t>8</w:t>
      </w:r>
      <w:r>
        <w:rPr>
          <w:rFonts w:ascii="宋体" w:hAnsi="宋体"/>
          <w:spacing w:val="5"/>
          <w:sz w:val="24"/>
        </w:rPr>
        <w:t xml:space="preserve"> </w:t>
      </w:r>
      <w:r>
        <w:rPr>
          <w:rFonts w:ascii="宋体" w:hAnsi="宋体" w:hint="eastAsia"/>
          <w:spacing w:val="5"/>
          <w:sz w:val="24"/>
        </w:rPr>
        <w:t>安全调试要求</w:t>
      </w:r>
    </w:p>
    <w:p w:rsidR="00A444A0" w:rsidRDefault="00192E4C">
      <w:pPr>
        <w:spacing w:line="360" w:lineRule="auto"/>
        <w:rPr>
          <w:rFonts w:ascii="宋体" w:hAnsi="宋体"/>
          <w:spacing w:val="5"/>
          <w:sz w:val="24"/>
        </w:rPr>
      </w:pPr>
      <w:r>
        <w:rPr>
          <w:rFonts w:ascii="宋体" w:hAnsi="宋体" w:hint="eastAsia"/>
          <w:spacing w:val="5"/>
          <w:sz w:val="24"/>
        </w:rPr>
        <w:t>4.</w:t>
      </w:r>
      <w:r w:rsidR="00126280">
        <w:rPr>
          <w:rFonts w:ascii="宋体" w:hAnsi="宋体" w:hint="eastAsia"/>
          <w:spacing w:val="5"/>
          <w:sz w:val="24"/>
        </w:rPr>
        <w:t>8</w:t>
      </w:r>
      <w:r>
        <w:rPr>
          <w:rFonts w:ascii="宋体" w:hAnsi="宋体" w:hint="eastAsia"/>
          <w:spacing w:val="5"/>
          <w:sz w:val="24"/>
        </w:rPr>
        <w:t>.1 设备安装调试期间，</w:t>
      </w:r>
      <w:r>
        <w:rPr>
          <w:rFonts w:ascii="宋体" w:hAnsi="宋体" w:hint="eastAsia"/>
          <w:sz w:val="24"/>
        </w:rPr>
        <w:t>投标方</w:t>
      </w:r>
      <w:r>
        <w:rPr>
          <w:rFonts w:ascii="宋体" w:hAnsi="宋体" w:hint="eastAsia"/>
          <w:spacing w:val="5"/>
          <w:sz w:val="24"/>
        </w:rPr>
        <w:t>必须派员到现场进行技术服务解决安装调试中的问题，现场服务人员应服从试运指挥部或驻工地总代表的统一调度。</w:t>
      </w:r>
    </w:p>
    <w:p w:rsidR="00A444A0" w:rsidRDefault="00192E4C">
      <w:pPr>
        <w:spacing w:line="360" w:lineRule="auto"/>
        <w:rPr>
          <w:rFonts w:ascii="宋体" w:hAnsi="宋体"/>
          <w:spacing w:val="5"/>
          <w:sz w:val="24"/>
        </w:rPr>
      </w:pPr>
      <w:r>
        <w:rPr>
          <w:rFonts w:ascii="宋体" w:hAnsi="宋体" w:hint="eastAsia"/>
          <w:spacing w:val="5"/>
          <w:sz w:val="24"/>
        </w:rPr>
        <w:t>4.</w:t>
      </w:r>
      <w:r w:rsidR="00126280">
        <w:rPr>
          <w:rFonts w:ascii="宋体" w:hAnsi="宋体" w:hint="eastAsia"/>
          <w:spacing w:val="5"/>
          <w:sz w:val="24"/>
        </w:rPr>
        <w:t>8</w:t>
      </w:r>
      <w:r>
        <w:rPr>
          <w:rFonts w:ascii="宋体" w:hAnsi="宋体" w:hint="eastAsia"/>
          <w:spacing w:val="5"/>
          <w:sz w:val="24"/>
        </w:rPr>
        <w:t>.2 设备安装调试过程中，由于制造质量造成的不符合规定的偏差，必须有文字记录，由</w:t>
      </w:r>
      <w:r>
        <w:rPr>
          <w:rFonts w:ascii="宋体" w:hAnsi="宋体" w:hint="eastAsia"/>
          <w:sz w:val="24"/>
        </w:rPr>
        <w:t>投标方</w:t>
      </w:r>
      <w:r>
        <w:rPr>
          <w:rFonts w:ascii="宋体" w:hAnsi="宋体" w:hint="eastAsia"/>
          <w:spacing w:val="5"/>
          <w:sz w:val="24"/>
        </w:rPr>
        <w:t>处理，费用也由</w:t>
      </w:r>
      <w:r>
        <w:rPr>
          <w:rFonts w:ascii="宋体" w:hAnsi="宋体" w:hint="eastAsia"/>
          <w:sz w:val="24"/>
        </w:rPr>
        <w:t>投标方</w:t>
      </w:r>
      <w:r>
        <w:rPr>
          <w:rFonts w:ascii="宋体" w:hAnsi="宋体" w:hint="eastAsia"/>
          <w:spacing w:val="5"/>
          <w:sz w:val="24"/>
        </w:rPr>
        <w:t>自担。</w:t>
      </w:r>
    </w:p>
    <w:p w:rsidR="00A444A0" w:rsidRDefault="00192E4C">
      <w:pPr>
        <w:spacing w:line="360" w:lineRule="auto"/>
        <w:rPr>
          <w:rFonts w:ascii="宋体" w:hAnsi="宋体"/>
          <w:spacing w:val="5"/>
          <w:sz w:val="24"/>
        </w:rPr>
      </w:pPr>
      <w:r>
        <w:rPr>
          <w:rFonts w:ascii="宋体" w:hAnsi="宋体" w:hint="eastAsia"/>
          <w:spacing w:val="5"/>
          <w:sz w:val="24"/>
        </w:rPr>
        <w:t>4.</w:t>
      </w:r>
      <w:r w:rsidR="00126280">
        <w:rPr>
          <w:rFonts w:ascii="宋体" w:hAnsi="宋体" w:hint="eastAsia"/>
          <w:spacing w:val="5"/>
          <w:sz w:val="24"/>
        </w:rPr>
        <w:t>8</w:t>
      </w:r>
      <w:r>
        <w:rPr>
          <w:rFonts w:ascii="宋体" w:hAnsi="宋体" w:hint="eastAsia"/>
          <w:spacing w:val="5"/>
          <w:sz w:val="24"/>
        </w:rPr>
        <w:t>.3 设备安装后，</w:t>
      </w:r>
      <w:r>
        <w:rPr>
          <w:rFonts w:ascii="宋体" w:hAnsi="宋体" w:hint="eastAsia"/>
          <w:sz w:val="24"/>
        </w:rPr>
        <w:t>投标方</w:t>
      </w:r>
      <w:r>
        <w:rPr>
          <w:rFonts w:ascii="宋体" w:hAnsi="宋体" w:hint="eastAsia"/>
          <w:spacing w:val="5"/>
          <w:sz w:val="24"/>
        </w:rPr>
        <w:t>应派人参加现场进行的分部试运及严密性试验、验收，并帮助解决试验中暴露的问题。</w:t>
      </w:r>
    </w:p>
    <w:p w:rsidR="00A444A0" w:rsidRDefault="00192E4C">
      <w:pPr>
        <w:pStyle w:val="2"/>
        <w:rPr>
          <w:rFonts w:hAnsi="宋体" w:cs="Arial"/>
          <w:szCs w:val="28"/>
        </w:rPr>
      </w:pPr>
      <w:bookmarkStart w:id="35" w:name="_Toc356119650"/>
      <w:r>
        <w:rPr>
          <w:rFonts w:hAnsi="宋体" w:cs="Arial" w:hint="eastAsia"/>
          <w:szCs w:val="28"/>
        </w:rPr>
        <w:t>5 监造（检验）和性能验收试验</w:t>
      </w:r>
      <w:bookmarkEnd w:id="29"/>
      <w:bookmarkEnd w:id="30"/>
      <w:bookmarkEnd w:id="31"/>
      <w:bookmarkEnd w:id="32"/>
      <w:bookmarkEnd w:id="33"/>
      <w:bookmarkEnd w:id="34"/>
      <w:bookmarkEnd w:id="35"/>
    </w:p>
    <w:p w:rsidR="00A444A0" w:rsidRDefault="00192E4C">
      <w:pPr>
        <w:spacing w:line="360" w:lineRule="auto"/>
        <w:rPr>
          <w:rFonts w:ascii="宋体" w:hAnsi="宋体"/>
          <w:sz w:val="24"/>
        </w:rPr>
      </w:pPr>
      <w:r>
        <w:rPr>
          <w:rFonts w:ascii="宋体" w:hAnsi="宋体" w:hint="eastAsia"/>
          <w:sz w:val="24"/>
        </w:rPr>
        <w:tab/>
        <w:t>见附件5：监造（检验）和性能验收试验</w:t>
      </w:r>
      <w:bookmarkStart w:id="36" w:name="_Toc513255695"/>
      <w:bookmarkStart w:id="37" w:name="_Toc15696699"/>
      <w:bookmarkStart w:id="38" w:name="_Toc16164594"/>
      <w:bookmarkStart w:id="39" w:name="_Toc16164681"/>
      <w:bookmarkStart w:id="40" w:name="_Toc513255696"/>
      <w:bookmarkStart w:id="41" w:name="_Toc529767910"/>
      <w:bookmarkStart w:id="42" w:name="_Toc531281515"/>
      <w:bookmarkStart w:id="43" w:name="_Toc531321341"/>
      <w:bookmarkStart w:id="44" w:name="_Toc531333192"/>
      <w:bookmarkStart w:id="45" w:name="_Toc47242067"/>
    </w:p>
    <w:p w:rsidR="00A444A0" w:rsidRDefault="00192E4C">
      <w:pPr>
        <w:pStyle w:val="2"/>
        <w:rPr>
          <w:rFonts w:hAnsi="宋体" w:cs="Arial"/>
          <w:szCs w:val="28"/>
        </w:rPr>
      </w:pPr>
      <w:bookmarkStart w:id="46" w:name="_Toc356119651"/>
      <w:r>
        <w:rPr>
          <w:rFonts w:hAnsi="宋体" w:cs="Arial" w:hint="eastAsia"/>
          <w:szCs w:val="28"/>
        </w:rPr>
        <w:t>6 设计与供货接口及接口规则</w:t>
      </w:r>
      <w:bookmarkEnd w:id="36"/>
      <w:bookmarkEnd w:id="37"/>
      <w:bookmarkEnd w:id="38"/>
      <w:bookmarkEnd w:id="39"/>
      <w:bookmarkEnd w:id="46"/>
    </w:p>
    <w:p w:rsidR="00A444A0" w:rsidRDefault="00192E4C">
      <w:pPr>
        <w:spacing w:line="360" w:lineRule="auto"/>
        <w:rPr>
          <w:rFonts w:ascii="宋体" w:hAnsi="宋体"/>
          <w:sz w:val="24"/>
        </w:rPr>
      </w:pPr>
      <w:bookmarkStart w:id="47" w:name="_Toc15696700"/>
      <w:bookmarkStart w:id="48" w:name="_Toc16164595"/>
      <w:bookmarkStart w:id="49" w:name="_Toc16164682"/>
      <w:bookmarkEnd w:id="40"/>
      <w:bookmarkEnd w:id="41"/>
      <w:bookmarkEnd w:id="42"/>
      <w:bookmarkEnd w:id="43"/>
      <w:bookmarkEnd w:id="44"/>
      <w:bookmarkEnd w:id="45"/>
      <w:r>
        <w:rPr>
          <w:rFonts w:ascii="宋体" w:hAnsi="宋体" w:hint="eastAsia"/>
          <w:sz w:val="24"/>
        </w:rPr>
        <w:t xml:space="preserve">6.1 </w:t>
      </w:r>
      <w:r w:rsidR="000E2EAB">
        <w:rPr>
          <w:rFonts w:ascii="宋体" w:hAnsi="宋体" w:hint="eastAsia"/>
          <w:sz w:val="24"/>
        </w:rPr>
        <w:t>热一次风出口电动总门为焊接式，接口风道尺寸为</w:t>
      </w:r>
      <w:r w:rsidR="00C47D97">
        <w:rPr>
          <w:rFonts w:ascii="宋体" w:hAnsi="宋体" w:hint="eastAsia"/>
          <w:sz w:val="24"/>
        </w:rPr>
        <w:t>1200*1200*4mm，一次风机出口气动挡板式关断门为法兰式，接口风道尺寸为1600*2000*4mm.</w:t>
      </w:r>
    </w:p>
    <w:p w:rsidR="00A444A0" w:rsidRDefault="00192E4C">
      <w:pPr>
        <w:pStyle w:val="2"/>
        <w:rPr>
          <w:rFonts w:hAnsi="宋体" w:cs="Arial"/>
          <w:szCs w:val="28"/>
        </w:rPr>
      </w:pPr>
      <w:bookmarkStart w:id="50" w:name="_Toc356119652"/>
      <w:r>
        <w:rPr>
          <w:rFonts w:hAnsi="宋体" w:cs="Arial" w:hint="eastAsia"/>
          <w:szCs w:val="28"/>
        </w:rPr>
        <w:lastRenderedPageBreak/>
        <w:t>7 清洁，油漆，包装，装卸，运输与储存</w:t>
      </w:r>
      <w:bookmarkEnd w:id="47"/>
      <w:bookmarkEnd w:id="48"/>
      <w:bookmarkEnd w:id="49"/>
      <w:bookmarkEnd w:id="50"/>
    </w:p>
    <w:p w:rsidR="00A444A0" w:rsidRDefault="00192E4C">
      <w:pPr>
        <w:spacing w:line="360" w:lineRule="auto"/>
        <w:rPr>
          <w:rFonts w:ascii="宋体" w:hAnsi="宋体"/>
          <w:sz w:val="24"/>
        </w:rPr>
      </w:pPr>
      <w:r>
        <w:rPr>
          <w:rFonts w:ascii="宋体" w:hAnsi="宋体" w:hint="eastAsia"/>
          <w:sz w:val="24"/>
        </w:rPr>
        <w:t>7.1 清洁与油漆</w:t>
      </w:r>
    </w:p>
    <w:p w:rsidR="00A444A0" w:rsidRDefault="00192E4C">
      <w:pPr>
        <w:spacing w:line="360" w:lineRule="auto"/>
        <w:rPr>
          <w:rFonts w:ascii="宋体" w:hAnsi="宋体"/>
          <w:sz w:val="24"/>
        </w:rPr>
      </w:pPr>
      <w:r>
        <w:rPr>
          <w:rFonts w:ascii="宋体" w:hAnsi="宋体" w:hint="eastAsia"/>
          <w:sz w:val="24"/>
        </w:rPr>
        <w:t>7.1.1 设备应适合于运输，除大型结构外所有拆散件均用板条箱或其它包装箱包装并标上相应的符号后再发运。</w:t>
      </w:r>
    </w:p>
    <w:p w:rsidR="00A444A0" w:rsidRDefault="00192E4C">
      <w:pPr>
        <w:spacing w:line="360" w:lineRule="auto"/>
        <w:rPr>
          <w:rFonts w:ascii="宋体" w:hAnsi="宋体"/>
          <w:sz w:val="24"/>
        </w:rPr>
      </w:pPr>
      <w:r>
        <w:rPr>
          <w:rFonts w:ascii="宋体" w:hAnsi="宋体" w:hint="eastAsia"/>
          <w:sz w:val="24"/>
        </w:rPr>
        <w:t>7.1.2 设备在出厂之前，应对设备进行清理。所有杂物，如金属碎片、铁屑、焊渣等一切异物都应从部件内清除。</w:t>
      </w:r>
    </w:p>
    <w:p w:rsidR="00A444A0" w:rsidRDefault="00192E4C">
      <w:pPr>
        <w:spacing w:line="360" w:lineRule="auto"/>
        <w:rPr>
          <w:rFonts w:ascii="宋体" w:hAnsi="宋体"/>
          <w:sz w:val="24"/>
        </w:rPr>
      </w:pPr>
      <w:r>
        <w:rPr>
          <w:rFonts w:ascii="宋体" w:hAnsi="宋体" w:hint="eastAsia"/>
          <w:sz w:val="24"/>
        </w:rPr>
        <w:t>7.1.3 设备包装前应凃防腐漆，以便在运输保管中起防腐作用。</w:t>
      </w:r>
    </w:p>
    <w:p w:rsidR="00A444A0" w:rsidRDefault="00192E4C">
      <w:pPr>
        <w:spacing w:line="360" w:lineRule="auto"/>
        <w:rPr>
          <w:rFonts w:ascii="宋体" w:hAnsi="宋体"/>
          <w:sz w:val="24"/>
        </w:rPr>
      </w:pPr>
      <w:r>
        <w:rPr>
          <w:rFonts w:ascii="宋体" w:hAnsi="宋体" w:hint="eastAsia"/>
          <w:sz w:val="24"/>
        </w:rPr>
        <w:t>7.1.4 凡电气设备必须严格包装，以确保在运输保管期间（考虑露天放置至少6个月）不被损坏，并防止受潮。</w:t>
      </w:r>
    </w:p>
    <w:p w:rsidR="00A444A0" w:rsidRDefault="00192E4C">
      <w:pPr>
        <w:spacing w:line="360" w:lineRule="auto"/>
        <w:rPr>
          <w:rFonts w:ascii="宋体" w:hAnsi="宋体"/>
          <w:sz w:val="24"/>
        </w:rPr>
      </w:pPr>
      <w:r>
        <w:rPr>
          <w:rFonts w:ascii="宋体" w:hAnsi="宋体" w:hint="eastAsia"/>
          <w:sz w:val="24"/>
        </w:rPr>
        <w:t>7.1.5 所有外露部分应有保护装置，防止在运输和储存期间损坏。</w:t>
      </w:r>
    </w:p>
    <w:p w:rsidR="00A444A0" w:rsidRDefault="00192E4C">
      <w:pPr>
        <w:spacing w:line="360" w:lineRule="auto"/>
        <w:rPr>
          <w:rFonts w:ascii="宋体" w:hAnsi="宋体"/>
          <w:sz w:val="24"/>
        </w:rPr>
      </w:pPr>
      <w:r>
        <w:rPr>
          <w:rFonts w:ascii="宋体" w:hAnsi="宋体" w:hint="eastAsia"/>
          <w:sz w:val="24"/>
        </w:rPr>
        <w:t>7</w:t>
      </w:r>
      <w:r>
        <w:rPr>
          <w:rFonts w:ascii="宋体" w:hAnsi="宋体"/>
          <w:sz w:val="24"/>
        </w:rPr>
        <w:t>.</w:t>
      </w:r>
      <w:r>
        <w:rPr>
          <w:rFonts w:ascii="宋体" w:hAnsi="宋体" w:hint="eastAsia"/>
          <w:sz w:val="24"/>
        </w:rPr>
        <w:t>1.</w:t>
      </w:r>
      <w:r>
        <w:rPr>
          <w:rFonts w:ascii="宋体" w:hAnsi="宋体"/>
          <w:sz w:val="24"/>
        </w:rPr>
        <w:t>6</w:t>
      </w:r>
      <w:r>
        <w:rPr>
          <w:rFonts w:ascii="宋体" w:hAnsi="宋体" w:hint="eastAsia"/>
          <w:sz w:val="24"/>
        </w:rPr>
        <w:t xml:space="preserve"> 风门挡板油漆按以下要求进行：设备凡需要油漆的所有部位，在油漆前必须对金属表面按有关技术规定进行清洁处理。对构件表面除锈等级符合GB8923-88标准。设备出厂前投标方喷涂二道底漆、一层中间漆、二层面漆，第二道面漆现场涂刷，所有油漆由投标方供货。油漆品种、油漆颜色由招标方确认。油漆采用环氧富锌底漆、环氧云母中间漆、聚氨脂面漆等具有耐风化和防腐蚀性能的特种油漆。涂漆的保证寿命不小于10年。</w:t>
      </w:r>
    </w:p>
    <w:p w:rsidR="00A444A0" w:rsidRDefault="00192E4C">
      <w:pPr>
        <w:spacing w:line="360" w:lineRule="auto"/>
        <w:rPr>
          <w:rFonts w:ascii="宋体" w:hAnsi="宋体"/>
          <w:sz w:val="24"/>
        </w:rPr>
      </w:pPr>
      <w:r>
        <w:rPr>
          <w:rFonts w:ascii="宋体" w:hAnsi="宋体" w:hint="eastAsia"/>
          <w:sz w:val="24"/>
        </w:rPr>
        <w:t xml:space="preserve">7.1.7 </w:t>
      </w:r>
      <w:r>
        <w:rPr>
          <w:rFonts w:ascii="宋体" w:hAnsi="宋体" w:hint="eastAsia"/>
          <w:b/>
          <w:bCs/>
          <w:sz w:val="24"/>
        </w:rPr>
        <w:t xml:space="preserve">风门外部油漆颜色采用      </w:t>
      </w:r>
      <w:r>
        <w:rPr>
          <w:rFonts w:ascii="宋体" w:hAnsi="宋体" w:hint="eastAsia"/>
          <w:sz w:val="24"/>
        </w:rPr>
        <w:t>。</w:t>
      </w:r>
    </w:p>
    <w:p w:rsidR="00A444A0" w:rsidRDefault="00192E4C">
      <w:pPr>
        <w:spacing w:line="360" w:lineRule="auto"/>
        <w:rPr>
          <w:rFonts w:ascii="宋体" w:hAnsi="宋体"/>
          <w:spacing w:val="5"/>
          <w:sz w:val="24"/>
        </w:rPr>
      </w:pPr>
      <w:r>
        <w:rPr>
          <w:rFonts w:ascii="宋体" w:hAnsi="宋体"/>
          <w:spacing w:val="5"/>
          <w:sz w:val="24"/>
        </w:rPr>
        <w:t>7.</w:t>
      </w:r>
      <w:r>
        <w:rPr>
          <w:rFonts w:ascii="宋体" w:hAnsi="宋体" w:hint="eastAsia"/>
          <w:spacing w:val="5"/>
          <w:sz w:val="24"/>
        </w:rPr>
        <w:t>2</w:t>
      </w:r>
      <w:r>
        <w:rPr>
          <w:rFonts w:ascii="宋体" w:hAnsi="宋体"/>
          <w:spacing w:val="5"/>
          <w:sz w:val="24"/>
        </w:rPr>
        <w:t xml:space="preserve"> </w:t>
      </w:r>
      <w:r>
        <w:rPr>
          <w:rFonts w:ascii="宋体" w:hAnsi="宋体" w:hint="eastAsia"/>
          <w:spacing w:val="5"/>
          <w:sz w:val="24"/>
        </w:rPr>
        <w:t>包装与装卸</w:t>
      </w:r>
    </w:p>
    <w:p w:rsidR="00A444A0" w:rsidRDefault="00192E4C">
      <w:pPr>
        <w:spacing w:line="360" w:lineRule="auto"/>
        <w:rPr>
          <w:rFonts w:ascii="宋体" w:hAnsi="宋体"/>
          <w:spacing w:val="5"/>
          <w:sz w:val="24"/>
        </w:rPr>
      </w:pPr>
      <w:r>
        <w:rPr>
          <w:rFonts w:ascii="宋体" w:hAnsi="宋体"/>
          <w:spacing w:val="5"/>
          <w:sz w:val="24"/>
        </w:rPr>
        <w:t>7.</w:t>
      </w:r>
      <w:r>
        <w:rPr>
          <w:rFonts w:ascii="宋体" w:hAnsi="宋体" w:hint="eastAsia"/>
          <w:spacing w:val="5"/>
          <w:sz w:val="24"/>
        </w:rPr>
        <w:t>2</w:t>
      </w:r>
      <w:r>
        <w:rPr>
          <w:rFonts w:ascii="宋体" w:hAnsi="宋体"/>
          <w:spacing w:val="5"/>
          <w:sz w:val="24"/>
        </w:rPr>
        <w:t xml:space="preserve">.1 </w:t>
      </w:r>
      <w:r>
        <w:rPr>
          <w:rFonts w:ascii="宋体" w:hAnsi="宋体" w:hint="eastAsia"/>
          <w:spacing w:val="5"/>
          <w:sz w:val="24"/>
        </w:rPr>
        <w:t>设备标志</w:t>
      </w:r>
    </w:p>
    <w:p w:rsidR="00A444A0" w:rsidRDefault="00192E4C">
      <w:pPr>
        <w:spacing w:line="360" w:lineRule="auto"/>
        <w:rPr>
          <w:rFonts w:ascii="宋体" w:hAnsi="宋体"/>
          <w:spacing w:val="5"/>
          <w:sz w:val="24"/>
        </w:rPr>
      </w:pPr>
      <w:r>
        <w:rPr>
          <w:rFonts w:ascii="宋体" w:hAnsi="宋体"/>
          <w:spacing w:val="5"/>
          <w:sz w:val="24"/>
        </w:rPr>
        <w:t>7.</w:t>
      </w:r>
      <w:r>
        <w:rPr>
          <w:rFonts w:ascii="宋体" w:hAnsi="宋体" w:hint="eastAsia"/>
          <w:spacing w:val="5"/>
          <w:sz w:val="24"/>
        </w:rPr>
        <w:t>2</w:t>
      </w:r>
      <w:r>
        <w:rPr>
          <w:rFonts w:ascii="宋体" w:hAnsi="宋体"/>
          <w:spacing w:val="5"/>
          <w:sz w:val="24"/>
        </w:rPr>
        <w:t>.1.1</w:t>
      </w:r>
      <w:r>
        <w:rPr>
          <w:rFonts w:ascii="宋体" w:hAnsi="宋体" w:hint="eastAsia"/>
          <w:spacing w:val="5"/>
          <w:sz w:val="24"/>
        </w:rPr>
        <w:t xml:space="preserve"> </w:t>
      </w:r>
      <w:r>
        <w:rPr>
          <w:rFonts w:ascii="宋体" w:hAnsi="宋体" w:hint="eastAsia"/>
          <w:color w:val="000000"/>
          <w:sz w:val="24"/>
        </w:rPr>
        <w:t>每台设备都应有固定铭牌。铭牌应不易损坏。标志应醒目、整齐、美观。</w:t>
      </w:r>
    </w:p>
    <w:p w:rsidR="00A444A0" w:rsidRDefault="00192E4C">
      <w:pPr>
        <w:spacing w:line="360" w:lineRule="auto"/>
        <w:rPr>
          <w:rFonts w:ascii="宋体" w:hAnsi="宋体"/>
          <w:spacing w:val="5"/>
          <w:sz w:val="24"/>
        </w:rPr>
      </w:pPr>
      <w:r>
        <w:rPr>
          <w:rFonts w:ascii="宋体" w:hAnsi="宋体"/>
          <w:spacing w:val="5"/>
          <w:sz w:val="24"/>
        </w:rPr>
        <w:t>7.</w:t>
      </w:r>
      <w:r>
        <w:rPr>
          <w:rFonts w:ascii="宋体" w:hAnsi="宋体" w:hint="eastAsia"/>
          <w:spacing w:val="5"/>
          <w:sz w:val="24"/>
        </w:rPr>
        <w:t>2</w:t>
      </w:r>
      <w:r>
        <w:rPr>
          <w:rFonts w:ascii="宋体" w:hAnsi="宋体"/>
          <w:spacing w:val="5"/>
          <w:sz w:val="24"/>
        </w:rPr>
        <w:t xml:space="preserve">.1.2 </w:t>
      </w:r>
      <w:r>
        <w:rPr>
          <w:rFonts w:ascii="宋体" w:hAnsi="宋体" w:hint="eastAsia"/>
          <w:spacing w:val="5"/>
          <w:sz w:val="24"/>
        </w:rPr>
        <w:t>铭牌应安放在运行人员容易看到的地方。</w:t>
      </w:r>
    </w:p>
    <w:p w:rsidR="00A444A0" w:rsidRDefault="00192E4C">
      <w:pPr>
        <w:spacing w:line="360" w:lineRule="auto"/>
        <w:rPr>
          <w:rFonts w:ascii="宋体" w:hAnsi="宋体"/>
          <w:spacing w:val="5"/>
          <w:sz w:val="24"/>
        </w:rPr>
      </w:pPr>
      <w:r>
        <w:rPr>
          <w:rFonts w:ascii="宋体" w:hAnsi="宋体"/>
          <w:spacing w:val="5"/>
          <w:sz w:val="24"/>
        </w:rPr>
        <w:t>7.</w:t>
      </w:r>
      <w:r>
        <w:rPr>
          <w:rFonts w:ascii="宋体" w:hAnsi="宋体" w:hint="eastAsia"/>
          <w:spacing w:val="5"/>
          <w:sz w:val="24"/>
        </w:rPr>
        <w:t>2</w:t>
      </w:r>
      <w:r>
        <w:rPr>
          <w:rFonts w:ascii="宋体" w:hAnsi="宋体"/>
          <w:spacing w:val="5"/>
          <w:sz w:val="24"/>
        </w:rPr>
        <w:t xml:space="preserve">.1.3 </w:t>
      </w:r>
      <w:r>
        <w:rPr>
          <w:rFonts w:ascii="宋体" w:hAnsi="宋体" w:hint="eastAsia"/>
          <w:spacing w:val="5"/>
          <w:sz w:val="24"/>
        </w:rPr>
        <w:t>铭牌上应该有耐磨损的下列内容</w:t>
      </w:r>
      <w:r>
        <w:rPr>
          <w:rFonts w:ascii="宋体" w:hAnsi="宋体"/>
          <w:spacing w:val="5"/>
          <w:sz w:val="24"/>
        </w:rPr>
        <w:t>,</w:t>
      </w:r>
      <w:r>
        <w:rPr>
          <w:rFonts w:ascii="宋体" w:hAnsi="宋体" w:hint="eastAsia"/>
          <w:spacing w:val="5"/>
          <w:sz w:val="24"/>
        </w:rPr>
        <w:t>但不限于此。</w:t>
      </w:r>
    </w:p>
    <w:p w:rsidR="00A444A0" w:rsidRDefault="00192E4C">
      <w:pPr>
        <w:spacing w:line="360" w:lineRule="auto"/>
        <w:ind w:firstLine="510"/>
        <w:rPr>
          <w:rFonts w:ascii="宋体" w:hAnsi="宋体"/>
          <w:spacing w:val="5"/>
          <w:sz w:val="24"/>
        </w:rPr>
      </w:pPr>
      <w:r>
        <w:rPr>
          <w:rFonts w:ascii="宋体" w:hAnsi="宋体"/>
          <w:spacing w:val="5"/>
          <w:sz w:val="24"/>
        </w:rPr>
        <w:t>a</w:t>
      </w:r>
      <w:r>
        <w:rPr>
          <w:rFonts w:ascii="宋体" w:hAnsi="宋体" w:hint="eastAsia"/>
          <w:spacing w:val="5"/>
          <w:sz w:val="24"/>
        </w:rPr>
        <w:t xml:space="preserve">、制造厂国别    </w:t>
      </w:r>
      <w:r>
        <w:rPr>
          <w:rFonts w:ascii="宋体" w:hAnsi="宋体"/>
          <w:spacing w:val="5"/>
          <w:sz w:val="24"/>
        </w:rPr>
        <w:t>b</w:t>
      </w:r>
      <w:r>
        <w:rPr>
          <w:rFonts w:ascii="宋体" w:hAnsi="宋体" w:hint="eastAsia"/>
          <w:spacing w:val="5"/>
          <w:sz w:val="24"/>
        </w:rPr>
        <w:t>、制造厂名称</w:t>
      </w:r>
    </w:p>
    <w:p w:rsidR="00A444A0" w:rsidRDefault="00192E4C">
      <w:pPr>
        <w:spacing w:line="360" w:lineRule="auto"/>
        <w:ind w:firstLine="510"/>
        <w:rPr>
          <w:rFonts w:ascii="宋体" w:hAnsi="宋体"/>
          <w:spacing w:val="5"/>
          <w:sz w:val="24"/>
        </w:rPr>
      </w:pPr>
      <w:r>
        <w:rPr>
          <w:rFonts w:ascii="宋体" w:hAnsi="宋体"/>
          <w:spacing w:val="5"/>
          <w:sz w:val="24"/>
        </w:rPr>
        <w:t>c</w:t>
      </w:r>
      <w:r>
        <w:rPr>
          <w:rFonts w:ascii="宋体" w:hAnsi="宋体" w:hint="eastAsia"/>
          <w:spacing w:val="5"/>
          <w:sz w:val="24"/>
        </w:rPr>
        <w:t xml:space="preserve">、设备型号      </w:t>
      </w:r>
      <w:r>
        <w:rPr>
          <w:rFonts w:ascii="宋体" w:hAnsi="宋体"/>
          <w:spacing w:val="5"/>
          <w:sz w:val="24"/>
        </w:rPr>
        <w:t>d</w:t>
      </w:r>
      <w:r>
        <w:rPr>
          <w:rFonts w:ascii="宋体" w:hAnsi="宋体" w:hint="eastAsia"/>
          <w:spacing w:val="5"/>
          <w:sz w:val="24"/>
        </w:rPr>
        <w:t>、设备名称</w:t>
      </w:r>
    </w:p>
    <w:p w:rsidR="00A444A0" w:rsidRDefault="00192E4C">
      <w:pPr>
        <w:spacing w:line="360" w:lineRule="auto"/>
        <w:ind w:firstLineChars="200" w:firstLine="500"/>
        <w:rPr>
          <w:rFonts w:ascii="宋体" w:hAnsi="宋体"/>
          <w:spacing w:val="5"/>
          <w:sz w:val="24"/>
        </w:rPr>
      </w:pPr>
      <w:r>
        <w:rPr>
          <w:rFonts w:ascii="宋体" w:hAnsi="宋体"/>
          <w:spacing w:val="5"/>
          <w:sz w:val="24"/>
        </w:rPr>
        <w:t>e</w:t>
      </w:r>
      <w:r>
        <w:rPr>
          <w:rFonts w:ascii="宋体" w:hAnsi="宋体" w:hint="eastAsia"/>
          <w:spacing w:val="5"/>
          <w:sz w:val="24"/>
        </w:rPr>
        <w:t xml:space="preserve">、出厂日期编码   </w:t>
      </w:r>
      <w:r>
        <w:rPr>
          <w:rFonts w:ascii="宋体" w:hAnsi="宋体"/>
          <w:spacing w:val="5"/>
          <w:sz w:val="24"/>
        </w:rPr>
        <w:t>f</w:t>
      </w:r>
      <w:r>
        <w:rPr>
          <w:rFonts w:ascii="宋体" w:hAnsi="宋体" w:hint="eastAsia"/>
          <w:spacing w:val="5"/>
          <w:sz w:val="24"/>
        </w:rPr>
        <w:t>、出厂检验编码</w:t>
      </w:r>
    </w:p>
    <w:p w:rsidR="00A444A0" w:rsidRDefault="00192E4C">
      <w:pPr>
        <w:spacing w:line="360" w:lineRule="auto"/>
        <w:ind w:firstLine="510"/>
        <w:rPr>
          <w:rFonts w:ascii="宋体" w:hAnsi="宋体"/>
          <w:spacing w:val="5"/>
          <w:sz w:val="24"/>
        </w:rPr>
      </w:pPr>
      <w:r>
        <w:rPr>
          <w:rFonts w:ascii="宋体" w:hAnsi="宋体"/>
          <w:spacing w:val="5"/>
          <w:sz w:val="24"/>
        </w:rPr>
        <w:t>g</w:t>
      </w:r>
      <w:r>
        <w:rPr>
          <w:rFonts w:ascii="宋体" w:hAnsi="宋体" w:hint="eastAsia"/>
          <w:spacing w:val="5"/>
          <w:sz w:val="24"/>
        </w:rPr>
        <w:t>、主要技术参数   h、KKS编码</w:t>
      </w:r>
    </w:p>
    <w:p w:rsidR="00A444A0" w:rsidRDefault="00192E4C">
      <w:pPr>
        <w:spacing w:line="360" w:lineRule="auto"/>
        <w:rPr>
          <w:rFonts w:ascii="宋体" w:hAnsi="宋体"/>
          <w:spacing w:val="5"/>
          <w:sz w:val="24"/>
        </w:rPr>
      </w:pPr>
      <w:r>
        <w:rPr>
          <w:rFonts w:ascii="宋体" w:hAnsi="宋体" w:hint="eastAsia"/>
          <w:spacing w:val="5"/>
          <w:sz w:val="24"/>
        </w:rPr>
        <w:t>7.2.1.4 重要部件应根据图纸规定，在一定位置上标有装配记号，使用材料和检验合格的标志。</w:t>
      </w:r>
    </w:p>
    <w:p w:rsidR="00A444A0" w:rsidRDefault="00192E4C">
      <w:pPr>
        <w:spacing w:line="360" w:lineRule="auto"/>
        <w:rPr>
          <w:rFonts w:ascii="宋体" w:hAnsi="宋体"/>
          <w:sz w:val="24"/>
        </w:rPr>
      </w:pPr>
      <w:r>
        <w:rPr>
          <w:rFonts w:ascii="宋体" w:hAnsi="宋体" w:hint="eastAsia"/>
          <w:sz w:val="24"/>
        </w:rPr>
        <w:t>7.2.1.5 包装前，所有风门应根据用途准确标识。装箱单应详细列出投标方提供每箱中包装的货物。</w:t>
      </w:r>
    </w:p>
    <w:p w:rsidR="00A444A0" w:rsidRDefault="00192E4C">
      <w:pPr>
        <w:spacing w:line="360" w:lineRule="auto"/>
        <w:rPr>
          <w:rFonts w:ascii="宋体" w:hAnsi="宋体"/>
          <w:sz w:val="24"/>
        </w:rPr>
      </w:pPr>
      <w:r>
        <w:rPr>
          <w:rFonts w:ascii="宋体" w:hAnsi="宋体" w:hint="eastAsia"/>
          <w:sz w:val="24"/>
        </w:rPr>
        <w:lastRenderedPageBreak/>
        <w:t>7.2.1.6 设备包装前应充分干燥。所有外露部件应有保护装置，防止运输和贮存期间损坏、锈蚀及外部杂物进入。运输中的损坏由投标方负责，招标方只在现场接受完好无损的设备和材料。</w:t>
      </w:r>
    </w:p>
    <w:p w:rsidR="00A444A0" w:rsidRDefault="00192E4C">
      <w:pPr>
        <w:spacing w:line="360" w:lineRule="auto"/>
        <w:rPr>
          <w:rFonts w:ascii="宋体" w:hAnsi="宋体"/>
          <w:spacing w:val="5"/>
          <w:sz w:val="24"/>
        </w:rPr>
      </w:pPr>
      <w:r>
        <w:rPr>
          <w:rFonts w:ascii="宋体" w:hAnsi="宋体"/>
          <w:spacing w:val="5"/>
          <w:sz w:val="24"/>
        </w:rPr>
        <w:t>7.</w:t>
      </w:r>
      <w:r>
        <w:rPr>
          <w:rFonts w:ascii="宋体" w:hAnsi="宋体" w:hint="eastAsia"/>
          <w:spacing w:val="5"/>
          <w:sz w:val="24"/>
        </w:rPr>
        <w:t>3</w:t>
      </w:r>
      <w:r>
        <w:rPr>
          <w:rFonts w:ascii="宋体" w:hAnsi="宋体"/>
          <w:spacing w:val="5"/>
          <w:sz w:val="24"/>
        </w:rPr>
        <w:t xml:space="preserve"> </w:t>
      </w:r>
      <w:r>
        <w:rPr>
          <w:rFonts w:ascii="宋体" w:hAnsi="宋体" w:hint="eastAsia"/>
          <w:spacing w:val="5"/>
          <w:sz w:val="24"/>
        </w:rPr>
        <w:t>运输与储存</w:t>
      </w:r>
    </w:p>
    <w:p w:rsidR="00A444A0" w:rsidRDefault="00192E4C">
      <w:pPr>
        <w:spacing w:line="360" w:lineRule="auto"/>
        <w:rPr>
          <w:rFonts w:ascii="宋体" w:hAnsi="宋体"/>
          <w:sz w:val="24"/>
        </w:rPr>
        <w:sectPr w:rsidR="00A444A0">
          <w:headerReference w:type="first" r:id="rId10"/>
          <w:footerReference w:type="first" r:id="rId11"/>
          <w:pgSz w:w="11907" w:h="16840"/>
          <w:pgMar w:top="1440" w:right="1418" w:bottom="1134" w:left="1418" w:header="851" w:footer="414" w:gutter="0"/>
          <w:cols w:space="720"/>
          <w:docGrid w:linePitch="326"/>
        </w:sectPr>
      </w:pPr>
      <w:r>
        <w:rPr>
          <w:rFonts w:ascii="宋体" w:hAnsi="宋体" w:hint="eastAsia"/>
          <w:spacing w:val="5"/>
          <w:sz w:val="24"/>
        </w:rPr>
        <w:tab/>
        <w:t>大</w:t>
      </w:r>
      <w:r>
        <w:rPr>
          <w:rFonts w:ascii="宋体" w:hAnsi="宋体" w:hint="eastAsia"/>
          <w:sz w:val="24"/>
        </w:rPr>
        <w:t>部件尺寸表格见附件9。储存要求参见国家有关标准。</w:t>
      </w:r>
    </w:p>
    <w:p w:rsidR="00A444A0" w:rsidRDefault="00192E4C">
      <w:pPr>
        <w:pStyle w:val="2"/>
        <w:rPr>
          <w:rFonts w:hAnsi="宋体" w:cs="Arial"/>
          <w:szCs w:val="28"/>
        </w:rPr>
      </w:pPr>
      <w:bookmarkStart w:id="51" w:name="_Toc531333193"/>
      <w:bookmarkStart w:id="52" w:name="_Toc47242068"/>
      <w:bookmarkStart w:id="53" w:name="_Toc513255697"/>
      <w:bookmarkStart w:id="54" w:name="_Toc529767911"/>
      <w:bookmarkStart w:id="55" w:name="_Toc531281516"/>
      <w:bookmarkStart w:id="56" w:name="_Toc531321342"/>
      <w:bookmarkStart w:id="57" w:name="_Toc356119653"/>
      <w:r>
        <w:rPr>
          <w:rFonts w:hAnsi="宋体" w:cs="Arial" w:hint="eastAsia"/>
          <w:szCs w:val="28"/>
        </w:rPr>
        <w:lastRenderedPageBreak/>
        <w:t xml:space="preserve">8 </w:t>
      </w:r>
      <w:bookmarkEnd w:id="51"/>
      <w:bookmarkEnd w:id="52"/>
      <w:bookmarkEnd w:id="53"/>
      <w:bookmarkEnd w:id="54"/>
      <w:bookmarkEnd w:id="55"/>
      <w:bookmarkEnd w:id="56"/>
      <w:r>
        <w:rPr>
          <w:rFonts w:hAnsi="宋体" w:cs="Arial" w:hint="eastAsia"/>
          <w:szCs w:val="28"/>
        </w:rPr>
        <w:t>技术数据表额度</w:t>
      </w:r>
      <w:bookmarkEnd w:id="57"/>
    </w:p>
    <w:p w:rsidR="00A444A0" w:rsidRDefault="00192E4C">
      <w:pPr>
        <w:spacing w:line="360" w:lineRule="auto"/>
        <w:rPr>
          <w:rFonts w:ascii="宋体" w:hAnsi="宋体"/>
          <w:color w:val="FF0000"/>
          <w:sz w:val="24"/>
        </w:rPr>
      </w:pPr>
      <w:r>
        <w:rPr>
          <w:rFonts w:ascii="宋体" w:hAnsi="宋体"/>
          <w:sz w:val="24"/>
        </w:rPr>
        <w:t>8.1</w:t>
      </w:r>
      <w:r>
        <w:rPr>
          <w:rFonts w:ascii="宋体" w:hAnsi="宋体" w:hint="eastAsia"/>
          <w:sz w:val="24"/>
        </w:rPr>
        <w:t>投标方</w:t>
      </w:r>
      <w:r>
        <w:rPr>
          <w:rFonts w:ascii="宋体" w:hAnsi="宋体" w:cs="Arial" w:hint="eastAsia"/>
          <w:sz w:val="24"/>
        </w:rPr>
        <w:t>提供的技术数据表</w:t>
      </w:r>
    </w:p>
    <w:p w:rsidR="00A444A0" w:rsidRDefault="00192E4C">
      <w:pPr>
        <w:pStyle w:val="af6"/>
        <w:rPr>
          <w:rFonts w:hAnsi="宋体"/>
          <w:sz w:val="24"/>
          <w:szCs w:val="24"/>
        </w:rPr>
      </w:pPr>
      <w:r>
        <w:rPr>
          <w:rFonts w:hAnsi="宋体" w:hint="eastAsia"/>
          <w:sz w:val="24"/>
          <w:szCs w:val="24"/>
        </w:rPr>
        <w:t>附表：风门参数表</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1587"/>
        <w:gridCol w:w="1275"/>
        <w:gridCol w:w="558"/>
        <w:gridCol w:w="1800"/>
        <w:gridCol w:w="720"/>
        <w:gridCol w:w="720"/>
        <w:gridCol w:w="900"/>
        <w:gridCol w:w="900"/>
        <w:gridCol w:w="900"/>
        <w:gridCol w:w="1015"/>
        <w:gridCol w:w="1276"/>
        <w:gridCol w:w="1276"/>
      </w:tblGrid>
      <w:tr w:rsidR="00C47D97" w:rsidTr="00C47D97">
        <w:trPr>
          <w:cantSplit/>
        </w:trPr>
        <w:tc>
          <w:tcPr>
            <w:tcW w:w="648"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序号</w:t>
            </w:r>
          </w:p>
        </w:tc>
        <w:tc>
          <w:tcPr>
            <w:tcW w:w="1587"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r>
              <w:rPr>
                <w:rFonts w:ascii="宋体" w:hAnsi="宋体" w:cs="Arial" w:hint="eastAsia"/>
                <w:szCs w:val="21"/>
              </w:rPr>
              <w:t>KKS编码</w:t>
            </w:r>
          </w:p>
        </w:tc>
        <w:tc>
          <w:tcPr>
            <w:tcW w:w="1275"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风门名称</w:t>
            </w:r>
          </w:p>
          <w:p w:rsidR="00C47D97" w:rsidRDefault="00C47D97">
            <w:pPr>
              <w:jc w:val="center"/>
              <w:rPr>
                <w:rFonts w:ascii="宋体" w:hAnsi="宋体"/>
                <w:szCs w:val="21"/>
              </w:rPr>
            </w:pPr>
            <w:r>
              <w:rPr>
                <w:rFonts w:ascii="宋体" w:hAnsi="宋体" w:hint="eastAsia"/>
                <w:szCs w:val="21"/>
              </w:rPr>
              <w:t>安装位置</w:t>
            </w:r>
          </w:p>
        </w:tc>
        <w:tc>
          <w:tcPr>
            <w:tcW w:w="558"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数量</w:t>
            </w:r>
          </w:p>
          <w:p w:rsidR="00C47D97" w:rsidRDefault="00C47D97">
            <w:pPr>
              <w:jc w:val="center"/>
              <w:rPr>
                <w:rFonts w:ascii="宋体" w:hAnsi="宋体"/>
                <w:szCs w:val="21"/>
              </w:rPr>
            </w:pPr>
            <w:r>
              <w:rPr>
                <w:rFonts w:ascii="宋体" w:hAnsi="宋体" w:hint="eastAsia"/>
                <w:szCs w:val="21"/>
              </w:rPr>
              <w:t>台</w:t>
            </w:r>
          </w:p>
        </w:tc>
        <w:tc>
          <w:tcPr>
            <w:tcW w:w="1800"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连接规格</w:t>
            </w:r>
            <w:r>
              <w:rPr>
                <w:rFonts w:ascii="宋体" w:hAnsi="宋体"/>
                <w:szCs w:val="21"/>
              </w:rPr>
              <w:t>mm</w:t>
            </w:r>
          </w:p>
          <w:p w:rsidR="00C47D97" w:rsidRDefault="00C47D97">
            <w:pPr>
              <w:jc w:val="center"/>
              <w:rPr>
                <w:rFonts w:ascii="宋体" w:hAnsi="宋体"/>
                <w:szCs w:val="21"/>
              </w:rPr>
            </w:pPr>
            <w:r>
              <w:rPr>
                <w:rFonts w:ascii="宋体" w:hAnsi="宋体" w:hint="eastAsia"/>
                <w:szCs w:val="21"/>
              </w:rPr>
              <w:t>宽×高×壁厚</w:t>
            </w:r>
          </w:p>
        </w:tc>
        <w:tc>
          <w:tcPr>
            <w:tcW w:w="720"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风门宽度mm</w:t>
            </w:r>
          </w:p>
        </w:tc>
        <w:tc>
          <w:tcPr>
            <w:tcW w:w="720"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风门功能</w:t>
            </w:r>
          </w:p>
        </w:tc>
        <w:tc>
          <w:tcPr>
            <w:tcW w:w="900"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工作温度</w:t>
            </w:r>
          </w:p>
          <w:p w:rsidR="00C47D97" w:rsidRDefault="00C47D97">
            <w:pPr>
              <w:jc w:val="center"/>
              <w:rPr>
                <w:rFonts w:ascii="宋体" w:hAnsi="宋体"/>
                <w:szCs w:val="21"/>
              </w:rPr>
            </w:pPr>
            <w:r>
              <w:rPr>
                <w:rFonts w:ascii="宋体" w:hAnsi="宋体" w:hint="eastAsia"/>
                <w:szCs w:val="21"/>
              </w:rPr>
              <w:t>℃</w:t>
            </w:r>
          </w:p>
        </w:tc>
        <w:tc>
          <w:tcPr>
            <w:tcW w:w="900"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工作压力</w:t>
            </w:r>
          </w:p>
          <w:p w:rsidR="00C47D97" w:rsidRDefault="00C47D97">
            <w:pPr>
              <w:jc w:val="center"/>
              <w:rPr>
                <w:rFonts w:ascii="宋体" w:hAnsi="宋体"/>
                <w:szCs w:val="21"/>
              </w:rPr>
            </w:pPr>
            <w:r>
              <w:rPr>
                <w:rFonts w:ascii="宋体" w:hAnsi="宋体" w:hint="eastAsia"/>
                <w:szCs w:val="21"/>
              </w:rPr>
              <w:t>k</w:t>
            </w:r>
            <w:r>
              <w:rPr>
                <w:rFonts w:ascii="宋体" w:hAnsi="宋体"/>
                <w:szCs w:val="21"/>
              </w:rPr>
              <w:t>Pa</w:t>
            </w:r>
          </w:p>
        </w:tc>
        <w:tc>
          <w:tcPr>
            <w:tcW w:w="900"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风门力矩</w:t>
            </w:r>
            <w:r>
              <w:rPr>
                <w:rFonts w:ascii="宋体" w:hAnsi="宋体"/>
                <w:szCs w:val="21"/>
              </w:rPr>
              <w:t>kg/m</w:t>
            </w:r>
          </w:p>
        </w:tc>
        <w:tc>
          <w:tcPr>
            <w:tcW w:w="1015" w:type="dxa"/>
            <w:tcBorders>
              <w:top w:val="single" w:sz="6" w:space="0" w:color="auto"/>
              <w:left w:val="single" w:sz="6" w:space="0" w:color="auto"/>
              <w:bottom w:val="single" w:sz="6" w:space="0" w:color="auto"/>
              <w:right w:val="single" w:sz="6" w:space="0" w:color="auto"/>
            </w:tcBorders>
            <w:vAlign w:val="center"/>
          </w:tcPr>
          <w:p w:rsidR="00C47D97" w:rsidRDefault="00C47D97">
            <w:pPr>
              <w:adjustRightInd w:val="0"/>
              <w:jc w:val="center"/>
              <w:textAlignment w:val="baseline"/>
              <w:rPr>
                <w:rFonts w:ascii="宋体" w:hAnsi="宋体"/>
                <w:szCs w:val="21"/>
              </w:rPr>
            </w:pPr>
            <w:r>
              <w:rPr>
                <w:rFonts w:ascii="宋体" w:hAnsi="宋体" w:hint="eastAsia"/>
                <w:szCs w:val="21"/>
              </w:rPr>
              <w:t>电动执行机构功率</w:t>
            </w:r>
            <w:r>
              <w:rPr>
                <w:rFonts w:ascii="宋体" w:hAnsi="宋体"/>
                <w:szCs w:val="21"/>
              </w:rPr>
              <w:t>kw</w:t>
            </w:r>
          </w:p>
        </w:tc>
        <w:tc>
          <w:tcPr>
            <w:tcW w:w="1276" w:type="dxa"/>
            <w:tcBorders>
              <w:top w:val="single" w:sz="6" w:space="0" w:color="auto"/>
              <w:left w:val="single" w:sz="6" w:space="0" w:color="auto"/>
              <w:bottom w:val="single" w:sz="6" w:space="0" w:color="auto"/>
              <w:right w:val="single" w:sz="6" w:space="0" w:color="auto"/>
            </w:tcBorders>
            <w:vAlign w:val="center"/>
          </w:tcPr>
          <w:p w:rsidR="00C47D97" w:rsidRDefault="00C47D97">
            <w:pPr>
              <w:adjustRightInd w:val="0"/>
              <w:jc w:val="center"/>
              <w:textAlignment w:val="baseline"/>
              <w:rPr>
                <w:rFonts w:ascii="宋体" w:hAnsi="宋体"/>
                <w:szCs w:val="21"/>
              </w:rPr>
            </w:pPr>
            <w:r>
              <w:rPr>
                <w:rFonts w:ascii="宋体" w:hAnsi="宋体" w:hint="eastAsia"/>
                <w:szCs w:val="21"/>
              </w:rPr>
              <w:t>每台重量</w:t>
            </w:r>
            <w:r>
              <w:rPr>
                <w:rFonts w:ascii="宋体" w:hAnsi="宋体"/>
                <w:szCs w:val="21"/>
              </w:rPr>
              <w:t>kg</w:t>
            </w:r>
          </w:p>
        </w:tc>
        <w:tc>
          <w:tcPr>
            <w:tcW w:w="1276" w:type="dxa"/>
            <w:tcBorders>
              <w:top w:val="single" w:sz="6" w:space="0" w:color="auto"/>
              <w:left w:val="single" w:sz="6" w:space="0" w:color="auto"/>
              <w:bottom w:val="single" w:sz="6" w:space="0" w:color="auto"/>
              <w:right w:val="single" w:sz="6" w:space="0" w:color="auto"/>
            </w:tcBorders>
            <w:vAlign w:val="center"/>
          </w:tcPr>
          <w:p w:rsidR="00C47D97" w:rsidRDefault="00C47D97">
            <w:pPr>
              <w:adjustRightInd w:val="0"/>
              <w:ind w:leftChars="-1" w:hangingChars="1" w:hanging="2"/>
              <w:jc w:val="center"/>
              <w:textAlignment w:val="baseline"/>
              <w:rPr>
                <w:rFonts w:ascii="宋体" w:hAnsi="宋体"/>
                <w:szCs w:val="21"/>
              </w:rPr>
            </w:pPr>
            <w:r>
              <w:rPr>
                <w:rFonts w:ascii="宋体" w:hAnsi="宋体" w:hint="eastAsia"/>
                <w:szCs w:val="21"/>
              </w:rPr>
              <w:t>备注</w:t>
            </w:r>
          </w:p>
        </w:tc>
      </w:tr>
      <w:tr w:rsidR="00C47D97" w:rsidTr="00C47D97">
        <w:trPr>
          <w:cantSplit/>
        </w:trPr>
        <w:tc>
          <w:tcPr>
            <w:tcW w:w="648"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r>
              <w:rPr>
                <w:rFonts w:ascii="宋体" w:hAnsi="宋体" w:hint="eastAsia"/>
                <w:szCs w:val="21"/>
              </w:rPr>
              <w:t>1</w:t>
            </w:r>
          </w:p>
        </w:tc>
        <w:tc>
          <w:tcPr>
            <w:tcW w:w="1587"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DOHFE14AA001</w:t>
            </w:r>
          </w:p>
          <w:p w:rsidR="00164189" w:rsidRDefault="00164189" w:rsidP="00164189">
            <w:pPr>
              <w:jc w:val="center"/>
              <w:rPr>
                <w:rFonts w:ascii="宋体" w:hAnsi="宋体"/>
                <w:szCs w:val="21"/>
              </w:rPr>
            </w:pPr>
            <w:r>
              <w:rPr>
                <w:rFonts w:ascii="宋体" w:hAnsi="宋体" w:hint="eastAsia"/>
                <w:szCs w:val="21"/>
              </w:rPr>
              <w:t>DOHFE23AA001</w:t>
            </w:r>
          </w:p>
        </w:tc>
        <w:tc>
          <w:tcPr>
            <w:tcW w:w="1275" w:type="dxa"/>
            <w:tcBorders>
              <w:top w:val="single" w:sz="6" w:space="0" w:color="auto"/>
              <w:left w:val="single" w:sz="6" w:space="0" w:color="auto"/>
              <w:bottom w:val="single" w:sz="6" w:space="0" w:color="auto"/>
              <w:right w:val="single" w:sz="6" w:space="0" w:color="auto"/>
            </w:tcBorders>
            <w:vAlign w:val="center"/>
          </w:tcPr>
          <w:p w:rsidR="00C47D97" w:rsidRDefault="00C47D97">
            <w:pPr>
              <w:jc w:val="center"/>
              <w:rPr>
                <w:rFonts w:ascii="宋体" w:hAnsi="宋体"/>
                <w:szCs w:val="21"/>
              </w:rPr>
            </w:pPr>
            <w:r>
              <w:rPr>
                <w:rFonts w:ascii="宋体" w:hAnsi="宋体" w:hint="eastAsia"/>
                <w:szCs w:val="21"/>
              </w:rPr>
              <w:t>12.6米热一次风管道</w:t>
            </w:r>
          </w:p>
        </w:tc>
        <w:tc>
          <w:tcPr>
            <w:tcW w:w="558"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r>
              <w:rPr>
                <w:rFonts w:ascii="宋体" w:hAnsi="宋体" w:hint="eastAsia"/>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r>
              <w:rPr>
                <w:rFonts w:ascii="宋体" w:hAnsi="宋体" w:hint="eastAsia"/>
                <w:szCs w:val="21"/>
              </w:rPr>
              <w:t>1200*1200*4</w:t>
            </w:r>
          </w:p>
        </w:tc>
        <w:tc>
          <w:tcPr>
            <w:tcW w:w="720" w:type="dxa"/>
            <w:tcBorders>
              <w:top w:val="single" w:sz="6" w:space="0" w:color="auto"/>
              <w:left w:val="single" w:sz="6" w:space="0" w:color="auto"/>
              <w:bottom w:val="single" w:sz="6" w:space="0" w:color="auto"/>
              <w:right w:val="single" w:sz="6" w:space="0" w:color="auto"/>
            </w:tcBorders>
            <w:vAlign w:val="center"/>
          </w:tcPr>
          <w:p w:rsidR="00C47D97" w:rsidRDefault="00164189">
            <w:pPr>
              <w:spacing w:line="360" w:lineRule="auto"/>
              <w:jc w:val="center"/>
              <w:rPr>
                <w:rFonts w:ascii="宋体" w:hAnsi="宋体"/>
                <w:szCs w:val="21"/>
              </w:rPr>
            </w:pPr>
            <w:r>
              <w:rPr>
                <w:rFonts w:ascii="宋体" w:hAnsi="宋体" w:hint="eastAsia"/>
                <w:szCs w:val="21"/>
              </w:rPr>
              <w:t>600</w:t>
            </w:r>
          </w:p>
        </w:tc>
        <w:tc>
          <w:tcPr>
            <w:tcW w:w="720"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r>
              <w:rPr>
                <w:rFonts w:ascii="宋体" w:hAnsi="宋体" w:hint="eastAsia"/>
                <w:szCs w:val="21"/>
              </w:rPr>
              <w:t>311</w:t>
            </w:r>
          </w:p>
        </w:tc>
        <w:tc>
          <w:tcPr>
            <w:tcW w:w="900"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r>
              <w:rPr>
                <w:rFonts w:ascii="宋体" w:hAnsi="宋体" w:hint="eastAsia"/>
                <w:szCs w:val="21"/>
              </w:rPr>
              <w:t>14.85</w:t>
            </w:r>
          </w:p>
        </w:tc>
        <w:tc>
          <w:tcPr>
            <w:tcW w:w="900" w:type="dxa"/>
            <w:tcBorders>
              <w:top w:val="single" w:sz="6" w:space="0" w:color="auto"/>
              <w:left w:val="single" w:sz="6" w:space="0" w:color="auto"/>
              <w:bottom w:val="single" w:sz="6" w:space="0" w:color="auto"/>
              <w:right w:val="single" w:sz="6" w:space="0" w:color="auto"/>
            </w:tcBorders>
            <w:vAlign w:val="center"/>
          </w:tcPr>
          <w:p w:rsidR="00C47D97" w:rsidRDefault="00C47D97">
            <w:pPr>
              <w:adjustRightInd w:val="0"/>
              <w:spacing w:line="360" w:lineRule="auto"/>
              <w:jc w:val="center"/>
              <w:textAlignment w:val="baseline"/>
              <w:rPr>
                <w:rFonts w:ascii="宋体" w:hAnsi="宋体"/>
                <w:szCs w:val="21"/>
              </w:rPr>
            </w:pPr>
          </w:p>
        </w:tc>
        <w:tc>
          <w:tcPr>
            <w:tcW w:w="1015"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47D97" w:rsidRDefault="00C47D97">
            <w:pPr>
              <w:spacing w:line="360" w:lineRule="auto"/>
              <w:jc w:val="center"/>
              <w:rPr>
                <w:rFonts w:ascii="宋体" w:hAnsi="宋体"/>
                <w:color w:val="0000FF"/>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C47D97" w:rsidRPr="00164189" w:rsidRDefault="00164189">
            <w:pPr>
              <w:spacing w:line="360" w:lineRule="auto"/>
              <w:jc w:val="center"/>
              <w:rPr>
                <w:rFonts w:ascii="宋体" w:hAnsi="宋体"/>
                <w:color w:val="000000" w:themeColor="text1"/>
                <w:szCs w:val="21"/>
              </w:rPr>
            </w:pPr>
            <w:r w:rsidRPr="00164189">
              <w:rPr>
                <w:rFonts w:ascii="宋体" w:hAnsi="宋体" w:hint="eastAsia"/>
                <w:color w:val="000000" w:themeColor="text1"/>
                <w:szCs w:val="21"/>
              </w:rPr>
              <w:t>电动</w:t>
            </w:r>
          </w:p>
        </w:tc>
      </w:tr>
      <w:tr w:rsidR="00164189" w:rsidTr="00164189">
        <w:trPr>
          <w:cantSplit/>
        </w:trPr>
        <w:tc>
          <w:tcPr>
            <w:tcW w:w="648"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r>
              <w:rPr>
                <w:rFonts w:ascii="宋体" w:hAnsi="宋体" w:hint="eastAsia"/>
                <w:szCs w:val="21"/>
              </w:rPr>
              <w:t>2</w:t>
            </w:r>
          </w:p>
        </w:tc>
        <w:tc>
          <w:tcPr>
            <w:tcW w:w="1587" w:type="dxa"/>
            <w:tcBorders>
              <w:top w:val="single" w:sz="6" w:space="0" w:color="auto"/>
              <w:left w:val="single" w:sz="6" w:space="0" w:color="auto"/>
              <w:bottom w:val="single" w:sz="6" w:space="0" w:color="auto"/>
              <w:right w:val="single" w:sz="6" w:space="0" w:color="auto"/>
            </w:tcBorders>
            <w:vAlign w:val="center"/>
          </w:tcPr>
          <w:p w:rsidR="00164189" w:rsidRDefault="00164189" w:rsidP="00164189">
            <w:pPr>
              <w:jc w:val="center"/>
              <w:rPr>
                <w:rFonts w:ascii="宋体" w:hAnsi="宋体"/>
                <w:szCs w:val="21"/>
              </w:rPr>
            </w:pPr>
            <w:r>
              <w:rPr>
                <w:rFonts w:ascii="宋体" w:hAnsi="宋体" w:hint="eastAsia"/>
                <w:szCs w:val="21"/>
              </w:rPr>
              <w:t>DOHFE11AA001</w:t>
            </w:r>
          </w:p>
          <w:p w:rsidR="00164189" w:rsidRDefault="00164189" w:rsidP="00164189">
            <w:pPr>
              <w:jc w:val="center"/>
              <w:rPr>
                <w:rFonts w:ascii="宋体" w:hAnsi="宋体"/>
                <w:szCs w:val="21"/>
              </w:rPr>
            </w:pPr>
            <w:r>
              <w:rPr>
                <w:rFonts w:ascii="宋体" w:hAnsi="宋体" w:hint="eastAsia"/>
                <w:szCs w:val="21"/>
              </w:rPr>
              <w:t>DOHFE21AA001</w:t>
            </w:r>
          </w:p>
        </w:tc>
        <w:tc>
          <w:tcPr>
            <w:tcW w:w="1275" w:type="dxa"/>
            <w:tcBorders>
              <w:top w:val="single" w:sz="6" w:space="0" w:color="auto"/>
              <w:left w:val="single" w:sz="6" w:space="0" w:color="auto"/>
              <w:bottom w:val="single" w:sz="6" w:space="0" w:color="auto"/>
              <w:right w:val="single" w:sz="6" w:space="0" w:color="auto"/>
            </w:tcBorders>
            <w:vAlign w:val="center"/>
          </w:tcPr>
          <w:p w:rsidR="00164189" w:rsidRDefault="00164189" w:rsidP="00C47D97">
            <w:pPr>
              <w:rPr>
                <w:rFonts w:ascii="宋体" w:hAnsi="宋体"/>
                <w:szCs w:val="21"/>
              </w:rPr>
            </w:pPr>
            <w:r>
              <w:rPr>
                <w:rFonts w:ascii="宋体" w:hAnsi="宋体" w:hint="eastAsia"/>
                <w:szCs w:val="21"/>
              </w:rPr>
              <w:t>0米冷一次风道</w:t>
            </w:r>
          </w:p>
        </w:tc>
        <w:tc>
          <w:tcPr>
            <w:tcW w:w="558"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r>
              <w:rPr>
                <w:rFonts w:ascii="宋体" w:hAnsi="宋体" w:hint="eastAsia"/>
                <w:szCs w:val="21"/>
              </w:rPr>
              <w:t>2</w:t>
            </w:r>
          </w:p>
        </w:tc>
        <w:tc>
          <w:tcPr>
            <w:tcW w:w="1800"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r>
              <w:rPr>
                <w:rFonts w:ascii="宋体" w:hAnsi="宋体" w:hint="eastAsia"/>
                <w:szCs w:val="21"/>
              </w:rPr>
              <w:t>1600*2000*4</w:t>
            </w:r>
          </w:p>
        </w:tc>
        <w:tc>
          <w:tcPr>
            <w:tcW w:w="720"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r>
              <w:rPr>
                <w:rFonts w:ascii="宋体" w:hAnsi="宋体" w:hint="eastAsia"/>
                <w:szCs w:val="21"/>
              </w:rPr>
              <w:t>700</w:t>
            </w:r>
          </w:p>
        </w:tc>
        <w:tc>
          <w:tcPr>
            <w:tcW w:w="720"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r>
              <w:rPr>
                <w:rFonts w:ascii="宋体" w:hAnsi="宋体" w:hint="eastAsia"/>
                <w:szCs w:val="21"/>
              </w:rPr>
              <w:t>20</w:t>
            </w:r>
          </w:p>
        </w:tc>
        <w:tc>
          <w:tcPr>
            <w:tcW w:w="900"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r>
              <w:rPr>
                <w:rFonts w:ascii="宋体" w:hAnsi="宋体" w:hint="eastAsia"/>
                <w:szCs w:val="21"/>
              </w:rPr>
              <w:t>18.56</w:t>
            </w:r>
          </w:p>
        </w:tc>
        <w:tc>
          <w:tcPr>
            <w:tcW w:w="900" w:type="dxa"/>
            <w:tcBorders>
              <w:top w:val="single" w:sz="6" w:space="0" w:color="auto"/>
              <w:left w:val="single" w:sz="6" w:space="0" w:color="auto"/>
              <w:bottom w:val="single" w:sz="6" w:space="0" w:color="auto"/>
              <w:right w:val="single" w:sz="6" w:space="0" w:color="auto"/>
            </w:tcBorders>
            <w:vAlign w:val="center"/>
          </w:tcPr>
          <w:p w:rsidR="00164189" w:rsidRDefault="00164189">
            <w:pPr>
              <w:adjustRightInd w:val="0"/>
              <w:spacing w:line="360" w:lineRule="auto"/>
              <w:jc w:val="center"/>
              <w:textAlignment w:val="baseline"/>
              <w:rPr>
                <w:rFonts w:ascii="宋体" w:hAnsi="宋体"/>
                <w:szCs w:val="21"/>
              </w:rPr>
            </w:pPr>
          </w:p>
        </w:tc>
        <w:tc>
          <w:tcPr>
            <w:tcW w:w="1015"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164189" w:rsidRDefault="00164189">
            <w:pPr>
              <w:spacing w:line="360" w:lineRule="auto"/>
              <w:jc w:val="center"/>
              <w:rPr>
                <w:rFonts w:ascii="宋体" w:hAnsi="宋体"/>
                <w:color w:val="0000FF"/>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164189" w:rsidRPr="00164189" w:rsidRDefault="00164189" w:rsidP="00164189">
            <w:pPr>
              <w:spacing w:line="360" w:lineRule="auto"/>
              <w:jc w:val="center"/>
              <w:rPr>
                <w:rFonts w:ascii="宋体" w:hAnsi="宋体"/>
                <w:color w:val="000000" w:themeColor="text1"/>
                <w:szCs w:val="21"/>
              </w:rPr>
            </w:pPr>
            <w:r w:rsidRPr="00164189">
              <w:rPr>
                <w:rFonts w:ascii="宋体" w:hAnsi="宋体" w:hint="eastAsia"/>
                <w:color w:val="000000" w:themeColor="text1"/>
                <w:szCs w:val="21"/>
              </w:rPr>
              <w:t>气动</w:t>
            </w:r>
          </w:p>
        </w:tc>
      </w:tr>
    </w:tbl>
    <w:p w:rsidR="00A444A0" w:rsidRDefault="00A444A0">
      <w:pPr>
        <w:pStyle w:val="af6"/>
        <w:jc w:val="center"/>
        <w:rPr>
          <w:rFonts w:hAnsi="宋体"/>
          <w:sz w:val="24"/>
          <w:szCs w:val="24"/>
        </w:rPr>
      </w:pPr>
    </w:p>
    <w:p w:rsidR="00A444A0" w:rsidRDefault="00192E4C">
      <w:pPr>
        <w:pStyle w:val="af6"/>
        <w:spacing w:line="360" w:lineRule="auto"/>
        <w:rPr>
          <w:rFonts w:hAnsi="宋体"/>
          <w:sz w:val="24"/>
          <w:szCs w:val="24"/>
        </w:rPr>
      </w:pPr>
      <w:r>
        <w:rPr>
          <w:rFonts w:hAnsi="宋体" w:hint="eastAsia"/>
          <w:sz w:val="24"/>
          <w:szCs w:val="24"/>
        </w:rPr>
        <w:t>说明：表中数量为</w:t>
      </w:r>
      <w:r w:rsidR="00C47D97">
        <w:rPr>
          <w:rFonts w:hAnsi="宋体" w:hint="eastAsia"/>
          <w:sz w:val="24"/>
          <w:szCs w:val="24"/>
        </w:rPr>
        <w:t>本次采购</w:t>
      </w:r>
      <w:r>
        <w:rPr>
          <w:rFonts w:hAnsi="宋体" w:hint="eastAsia"/>
          <w:sz w:val="24"/>
          <w:szCs w:val="24"/>
        </w:rPr>
        <w:t>用量。</w:t>
      </w:r>
    </w:p>
    <w:p w:rsidR="00A444A0" w:rsidRDefault="00192E4C">
      <w:pPr>
        <w:tabs>
          <w:tab w:val="left" w:pos="840"/>
        </w:tabs>
        <w:spacing w:line="360" w:lineRule="auto"/>
        <w:rPr>
          <w:rFonts w:ascii="宋体" w:hAnsi="宋体" w:cs="Arial"/>
          <w:sz w:val="24"/>
        </w:rPr>
      </w:pPr>
      <w:r>
        <w:rPr>
          <w:rFonts w:ascii="宋体" w:hAnsi="宋体" w:hint="eastAsia"/>
          <w:sz w:val="24"/>
        </w:rPr>
        <w:t xml:space="preserve">1. </w:t>
      </w:r>
      <w:r>
        <w:rPr>
          <w:rFonts w:ascii="宋体" w:hAnsi="宋体" w:cs="Arial" w:hint="eastAsia"/>
          <w:sz w:val="24"/>
        </w:rPr>
        <w:t>表中规格的尺寸为烟道外壁尺寸。</w:t>
      </w:r>
      <w:r>
        <w:rPr>
          <w:rFonts w:ascii="宋体" w:hAnsi="宋体" w:hint="eastAsia"/>
          <w:sz w:val="24"/>
        </w:rPr>
        <w:t>烟</w:t>
      </w:r>
      <w:r>
        <w:rPr>
          <w:rFonts w:ascii="宋体" w:hAnsi="宋体"/>
          <w:sz w:val="24"/>
        </w:rPr>
        <w:t>道与</w:t>
      </w:r>
      <w:r>
        <w:rPr>
          <w:rFonts w:ascii="宋体" w:hAnsi="宋体" w:hint="eastAsia"/>
          <w:sz w:val="24"/>
        </w:rPr>
        <w:t>风门均</w:t>
      </w:r>
      <w:r>
        <w:rPr>
          <w:rFonts w:ascii="宋体" w:hAnsi="宋体"/>
          <w:sz w:val="24"/>
        </w:rPr>
        <w:t>采用插入焊</w:t>
      </w:r>
      <w:r>
        <w:rPr>
          <w:rFonts w:ascii="宋体" w:hAnsi="宋体" w:hint="eastAsia"/>
          <w:sz w:val="24"/>
        </w:rPr>
        <w:t>。</w:t>
      </w:r>
    </w:p>
    <w:p w:rsidR="00A444A0" w:rsidRDefault="00192E4C">
      <w:pPr>
        <w:pStyle w:val="af6"/>
        <w:spacing w:line="360" w:lineRule="auto"/>
        <w:rPr>
          <w:rFonts w:hAnsi="宋体"/>
          <w:sz w:val="24"/>
          <w:szCs w:val="24"/>
        </w:rPr>
      </w:pPr>
      <w:r>
        <w:rPr>
          <w:rFonts w:hAnsi="宋体" w:hint="eastAsia"/>
          <w:sz w:val="24"/>
          <w:szCs w:val="24"/>
        </w:rPr>
        <w:t>2. 表中风门规格尺寸的长度是指法兰接合面尺寸，不包括反法兰尺寸。</w:t>
      </w:r>
    </w:p>
    <w:p w:rsidR="00A444A0" w:rsidRDefault="00192E4C">
      <w:pPr>
        <w:pStyle w:val="af6"/>
        <w:spacing w:line="360" w:lineRule="auto"/>
        <w:rPr>
          <w:rFonts w:hAnsi="宋体"/>
          <w:sz w:val="24"/>
          <w:szCs w:val="24"/>
        </w:rPr>
      </w:pPr>
      <w:r>
        <w:rPr>
          <w:rFonts w:hAnsi="宋体" w:cs="Arial" w:hint="eastAsia"/>
          <w:sz w:val="24"/>
          <w:szCs w:val="24"/>
        </w:rPr>
        <w:t>3. 表中KKS编码以买方提供的为准。</w:t>
      </w:r>
    </w:p>
    <w:p w:rsidR="00A444A0" w:rsidRDefault="00A444A0">
      <w:pPr>
        <w:tabs>
          <w:tab w:val="left" w:pos="900"/>
        </w:tabs>
        <w:rPr>
          <w:rFonts w:ascii="宋体" w:hAnsi="宋体"/>
        </w:rPr>
      </w:pPr>
    </w:p>
    <w:p w:rsidR="00A444A0" w:rsidRDefault="00192E4C">
      <w:pPr>
        <w:tabs>
          <w:tab w:val="left" w:pos="900"/>
        </w:tabs>
        <w:rPr>
          <w:rFonts w:ascii="宋体" w:hAnsi="宋体"/>
          <w:b/>
          <w:bCs/>
          <w:sz w:val="24"/>
        </w:rPr>
      </w:pPr>
      <w:r>
        <w:rPr>
          <w:rFonts w:ascii="宋体" w:hAnsi="宋体" w:hint="eastAsia"/>
          <w:b/>
          <w:bCs/>
          <w:sz w:val="24"/>
        </w:rPr>
        <w:t>8.2投标方提供的技术数据表</w:t>
      </w:r>
    </w:p>
    <w:p w:rsidR="00A444A0" w:rsidRDefault="00A444A0">
      <w:pPr>
        <w:tabs>
          <w:tab w:val="left" w:pos="900"/>
        </w:tabs>
        <w:rPr>
          <w:rFonts w:ascii="宋体" w:hAnsi="宋体"/>
          <w:sz w:val="24"/>
        </w:rPr>
      </w:pPr>
    </w:p>
    <w:tbl>
      <w:tblPr>
        <w:tblW w:w="0" w:type="auto"/>
        <w:tblInd w:w="-6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420"/>
        <w:gridCol w:w="1206"/>
        <w:gridCol w:w="1236"/>
        <w:gridCol w:w="744"/>
        <w:gridCol w:w="720"/>
        <w:gridCol w:w="1817"/>
        <w:gridCol w:w="780"/>
        <w:gridCol w:w="759"/>
        <w:gridCol w:w="861"/>
        <w:gridCol w:w="720"/>
        <w:gridCol w:w="1080"/>
        <w:gridCol w:w="900"/>
        <w:gridCol w:w="900"/>
        <w:gridCol w:w="1003"/>
        <w:gridCol w:w="1260"/>
        <w:gridCol w:w="797"/>
      </w:tblGrid>
      <w:tr w:rsidR="00A444A0">
        <w:trPr>
          <w:cantSplit/>
        </w:trPr>
        <w:tc>
          <w:tcPr>
            <w:tcW w:w="42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序号</w:t>
            </w:r>
          </w:p>
        </w:tc>
        <w:tc>
          <w:tcPr>
            <w:tcW w:w="1206" w:type="dxa"/>
            <w:tcBorders>
              <w:top w:val="single" w:sz="6" w:space="0" w:color="auto"/>
              <w:left w:val="single" w:sz="6" w:space="0" w:color="auto"/>
              <w:bottom w:val="single" w:sz="6" w:space="0" w:color="auto"/>
              <w:right w:val="single" w:sz="6" w:space="0" w:color="auto"/>
            </w:tcBorders>
            <w:vAlign w:val="center"/>
          </w:tcPr>
          <w:p w:rsidR="00A444A0" w:rsidRDefault="00192E4C">
            <w:pPr>
              <w:spacing w:line="360" w:lineRule="auto"/>
              <w:jc w:val="center"/>
              <w:rPr>
                <w:rFonts w:ascii="宋体" w:hAnsi="宋体"/>
                <w:szCs w:val="21"/>
              </w:rPr>
            </w:pPr>
            <w:r>
              <w:rPr>
                <w:rFonts w:ascii="宋体" w:hAnsi="宋体" w:cs="Arial" w:hint="eastAsia"/>
                <w:szCs w:val="21"/>
              </w:rPr>
              <w:t>KKS编码</w:t>
            </w:r>
          </w:p>
        </w:tc>
        <w:tc>
          <w:tcPr>
            <w:tcW w:w="1236"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风门名称</w:t>
            </w:r>
          </w:p>
          <w:p w:rsidR="00A444A0" w:rsidRDefault="00192E4C">
            <w:pPr>
              <w:jc w:val="center"/>
              <w:rPr>
                <w:rFonts w:ascii="宋体" w:hAnsi="宋体"/>
                <w:szCs w:val="21"/>
              </w:rPr>
            </w:pPr>
            <w:r>
              <w:rPr>
                <w:rFonts w:ascii="宋体" w:hAnsi="宋体" w:hint="eastAsia"/>
                <w:szCs w:val="21"/>
              </w:rPr>
              <w:t>安装位置</w:t>
            </w:r>
          </w:p>
        </w:tc>
        <w:tc>
          <w:tcPr>
            <w:tcW w:w="744"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数量</w:t>
            </w:r>
          </w:p>
          <w:p w:rsidR="00A444A0" w:rsidRDefault="00192E4C">
            <w:pPr>
              <w:jc w:val="center"/>
              <w:rPr>
                <w:rFonts w:ascii="宋体" w:hAnsi="宋体"/>
                <w:szCs w:val="21"/>
              </w:rPr>
            </w:pPr>
            <w:r>
              <w:rPr>
                <w:rFonts w:ascii="宋体" w:hAnsi="宋体" w:hint="eastAsia"/>
                <w:szCs w:val="21"/>
              </w:rPr>
              <w:t>台</w:t>
            </w:r>
          </w:p>
        </w:tc>
        <w:tc>
          <w:tcPr>
            <w:tcW w:w="72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风道布置</w:t>
            </w:r>
          </w:p>
        </w:tc>
        <w:tc>
          <w:tcPr>
            <w:tcW w:w="1817"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连接烟道规格</w:t>
            </w:r>
            <w:r>
              <w:rPr>
                <w:rFonts w:ascii="宋体" w:hAnsi="宋体"/>
                <w:szCs w:val="21"/>
              </w:rPr>
              <w:t>mm</w:t>
            </w:r>
          </w:p>
          <w:p w:rsidR="00A444A0" w:rsidRDefault="00192E4C">
            <w:pPr>
              <w:jc w:val="center"/>
              <w:rPr>
                <w:rFonts w:ascii="宋体" w:hAnsi="宋体"/>
                <w:szCs w:val="21"/>
              </w:rPr>
            </w:pPr>
            <w:r>
              <w:rPr>
                <w:rFonts w:ascii="宋体" w:hAnsi="宋体" w:hint="eastAsia"/>
                <w:szCs w:val="21"/>
              </w:rPr>
              <w:t>宽×高×壁厚</w:t>
            </w:r>
          </w:p>
        </w:tc>
        <w:tc>
          <w:tcPr>
            <w:tcW w:w="78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风门宽度mm</w:t>
            </w:r>
          </w:p>
        </w:tc>
        <w:tc>
          <w:tcPr>
            <w:tcW w:w="759"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风门功能</w:t>
            </w:r>
          </w:p>
        </w:tc>
        <w:tc>
          <w:tcPr>
            <w:tcW w:w="861"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工作温度</w:t>
            </w:r>
          </w:p>
          <w:p w:rsidR="00A444A0" w:rsidRDefault="00192E4C">
            <w:pPr>
              <w:jc w:val="center"/>
              <w:rPr>
                <w:rFonts w:ascii="宋体" w:hAnsi="宋体"/>
                <w:szCs w:val="21"/>
              </w:rPr>
            </w:pPr>
            <w:r>
              <w:rPr>
                <w:rFonts w:ascii="宋体" w:hAnsi="宋体" w:hint="eastAsia"/>
                <w:szCs w:val="21"/>
              </w:rPr>
              <w:t>℃</w:t>
            </w:r>
          </w:p>
        </w:tc>
        <w:tc>
          <w:tcPr>
            <w:tcW w:w="72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工作压力</w:t>
            </w:r>
          </w:p>
          <w:p w:rsidR="00A444A0" w:rsidRDefault="00192E4C">
            <w:pPr>
              <w:jc w:val="center"/>
              <w:rPr>
                <w:rFonts w:ascii="宋体" w:hAnsi="宋体"/>
                <w:szCs w:val="21"/>
              </w:rPr>
            </w:pPr>
            <w:r>
              <w:rPr>
                <w:rFonts w:ascii="宋体" w:hAnsi="宋体" w:hint="eastAsia"/>
                <w:szCs w:val="21"/>
              </w:rPr>
              <w:t>k</w:t>
            </w:r>
            <w:r>
              <w:rPr>
                <w:rFonts w:ascii="宋体" w:hAnsi="宋体"/>
                <w:szCs w:val="21"/>
              </w:rPr>
              <w:t>Pa</w:t>
            </w:r>
          </w:p>
        </w:tc>
        <w:tc>
          <w:tcPr>
            <w:tcW w:w="108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技术规范</w:t>
            </w:r>
          </w:p>
        </w:tc>
        <w:tc>
          <w:tcPr>
            <w:tcW w:w="90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风门力矩</w:t>
            </w:r>
            <w:r>
              <w:rPr>
                <w:rFonts w:ascii="宋体" w:hAnsi="宋体"/>
                <w:szCs w:val="21"/>
              </w:rPr>
              <w:t>kg/m</w:t>
            </w:r>
          </w:p>
          <w:p w:rsidR="00A444A0" w:rsidRDefault="00A444A0">
            <w:pPr>
              <w:jc w:val="center"/>
              <w:rPr>
                <w:rFonts w:ascii="宋体" w:hAnsi="宋体"/>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444A0" w:rsidRDefault="00192E4C">
            <w:pPr>
              <w:adjustRightInd w:val="0"/>
              <w:jc w:val="center"/>
              <w:textAlignment w:val="baseline"/>
              <w:rPr>
                <w:rFonts w:ascii="宋体" w:hAnsi="宋体"/>
                <w:szCs w:val="21"/>
              </w:rPr>
            </w:pPr>
            <w:r>
              <w:rPr>
                <w:rFonts w:ascii="宋体" w:hAnsi="宋体" w:hint="eastAsia"/>
                <w:szCs w:val="21"/>
              </w:rPr>
              <w:t>配套电动执行机构数量及功率</w:t>
            </w:r>
            <w:r>
              <w:rPr>
                <w:rFonts w:ascii="宋体" w:hAnsi="宋体"/>
                <w:szCs w:val="21"/>
              </w:rPr>
              <w:t>kw</w:t>
            </w:r>
          </w:p>
        </w:tc>
        <w:tc>
          <w:tcPr>
            <w:tcW w:w="1003" w:type="dxa"/>
            <w:tcBorders>
              <w:top w:val="single" w:sz="6" w:space="0" w:color="auto"/>
              <w:left w:val="single" w:sz="6" w:space="0" w:color="auto"/>
              <w:bottom w:val="single" w:sz="6" w:space="0" w:color="auto"/>
              <w:right w:val="single" w:sz="6" w:space="0" w:color="auto"/>
            </w:tcBorders>
            <w:vAlign w:val="center"/>
          </w:tcPr>
          <w:p w:rsidR="00A444A0" w:rsidRDefault="00192E4C">
            <w:pPr>
              <w:adjustRightInd w:val="0"/>
              <w:jc w:val="center"/>
              <w:textAlignment w:val="baseline"/>
              <w:rPr>
                <w:rFonts w:ascii="宋体" w:hAnsi="宋体"/>
                <w:szCs w:val="21"/>
              </w:rPr>
            </w:pPr>
            <w:r>
              <w:rPr>
                <w:rFonts w:ascii="宋体" w:hAnsi="宋体" w:hint="eastAsia"/>
                <w:szCs w:val="21"/>
              </w:rPr>
              <w:t>每台重量</w:t>
            </w:r>
            <w:r>
              <w:rPr>
                <w:rFonts w:ascii="宋体" w:hAnsi="宋体"/>
                <w:szCs w:val="21"/>
              </w:rPr>
              <w:t>kg</w:t>
            </w:r>
          </w:p>
          <w:p w:rsidR="00A444A0" w:rsidRDefault="00A444A0">
            <w:pPr>
              <w:adjustRightInd w:val="0"/>
              <w:jc w:val="center"/>
              <w:textAlignment w:val="baseline"/>
              <w:rPr>
                <w:rFonts w:ascii="宋体" w:hAnsi="宋体"/>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A444A0" w:rsidRDefault="00192E4C">
            <w:pPr>
              <w:adjustRightInd w:val="0"/>
              <w:ind w:leftChars="-1" w:hangingChars="1" w:hanging="2"/>
              <w:jc w:val="center"/>
              <w:textAlignment w:val="baseline"/>
              <w:rPr>
                <w:rFonts w:ascii="宋体" w:hAnsi="宋体"/>
                <w:szCs w:val="21"/>
              </w:rPr>
            </w:pPr>
            <w:r>
              <w:rPr>
                <w:rFonts w:ascii="宋体" w:hAnsi="宋体" w:hint="eastAsia"/>
                <w:szCs w:val="21"/>
              </w:rPr>
              <w:t>法兰连接标准</w:t>
            </w:r>
          </w:p>
        </w:tc>
        <w:tc>
          <w:tcPr>
            <w:tcW w:w="797" w:type="dxa"/>
            <w:tcBorders>
              <w:top w:val="single" w:sz="6" w:space="0" w:color="auto"/>
              <w:left w:val="single" w:sz="6" w:space="0" w:color="auto"/>
              <w:bottom w:val="single" w:sz="6" w:space="0" w:color="auto"/>
              <w:right w:val="single" w:sz="6" w:space="0" w:color="auto"/>
            </w:tcBorders>
            <w:vAlign w:val="center"/>
          </w:tcPr>
          <w:p w:rsidR="00A444A0" w:rsidRDefault="00192E4C">
            <w:pPr>
              <w:adjustRightInd w:val="0"/>
              <w:ind w:leftChars="-1" w:hangingChars="1" w:hanging="2"/>
              <w:jc w:val="center"/>
              <w:textAlignment w:val="baseline"/>
              <w:rPr>
                <w:rFonts w:ascii="宋体" w:hAnsi="宋体"/>
                <w:szCs w:val="21"/>
              </w:rPr>
            </w:pPr>
            <w:r>
              <w:rPr>
                <w:rFonts w:ascii="宋体" w:hAnsi="宋体" w:hint="eastAsia"/>
                <w:szCs w:val="21"/>
              </w:rPr>
              <w:t>备注</w:t>
            </w:r>
          </w:p>
        </w:tc>
      </w:tr>
      <w:tr w:rsidR="00A444A0">
        <w:trPr>
          <w:cantSplit/>
        </w:trPr>
        <w:tc>
          <w:tcPr>
            <w:tcW w:w="420" w:type="dxa"/>
            <w:tcBorders>
              <w:top w:val="single" w:sz="6" w:space="0" w:color="auto"/>
              <w:left w:val="single" w:sz="6" w:space="0" w:color="auto"/>
              <w:bottom w:val="single" w:sz="6" w:space="0" w:color="auto"/>
              <w:right w:val="single" w:sz="6" w:space="0" w:color="auto"/>
            </w:tcBorders>
            <w:vAlign w:val="center"/>
          </w:tcPr>
          <w:p w:rsidR="00A444A0" w:rsidRDefault="00192E4C">
            <w:pPr>
              <w:jc w:val="center"/>
              <w:rPr>
                <w:rFonts w:ascii="宋体" w:hAnsi="宋体"/>
                <w:szCs w:val="21"/>
              </w:rPr>
            </w:pPr>
            <w:r>
              <w:rPr>
                <w:rFonts w:ascii="宋体" w:hAnsi="宋体" w:hint="eastAsia"/>
                <w:szCs w:val="21"/>
              </w:rPr>
              <w:t>1</w:t>
            </w:r>
          </w:p>
        </w:tc>
        <w:tc>
          <w:tcPr>
            <w:tcW w:w="1206" w:type="dxa"/>
            <w:tcBorders>
              <w:top w:val="single" w:sz="6" w:space="0" w:color="auto"/>
              <w:left w:val="single" w:sz="6" w:space="0" w:color="auto"/>
              <w:bottom w:val="single" w:sz="6" w:space="0" w:color="auto"/>
              <w:right w:val="single" w:sz="6" w:space="0" w:color="auto"/>
            </w:tcBorders>
            <w:vAlign w:val="center"/>
          </w:tcPr>
          <w:p w:rsidR="00A444A0" w:rsidRDefault="00A444A0">
            <w:pPr>
              <w:jc w:val="center"/>
              <w:rPr>
                <w:rFonts w:ascii="宋体" w:hAnsi="宋体" w:cs="宋体"/>
                <w:color w:val="0000FF"/>
                <w:szCs w:val="21"/>
              </w:rPr>
            </w:pPr>
          </w:p>
        </w:tc>
        <w:tc>
          <w:tcPr>
            <w:tcW w:w="1236" w:type="dxa"/>
            <w:tcBorders>
              <w:top w:val="single" w:sz="6" w:space="0" w:color="auto"/>
              <w:left w:val="single" w:sz="6" w:space="0" w:color="auto"/>
              <w:bottom w:val="single" w:sz="6" w:space="0" w:color="auto"/>
              <w:right w:val="single" w:sz="6" w:space="0" w:color="auto"/>
            </w:tcBorders>
            <w:vAlign w:val="center"/>
          </w:tcPr>
          <w:p w:rsidR="00A444A0" w:rsidRDefault="00A444A0">
            <w:pPr>
              <w:jc w:val="center"/>
              <w:rPr>
                <w:rFonts w:ascii="宋体" w:hAnsi="宋体"/>
                <w:color w:val="0000FF"/>
                <w:szCs w:val="21"/>
              </w:rPr>
            </w:pPr>
          </w:p>
        </w:tc>
        <w:tc>
          <w:tcPr>
            <w:tcW w:w="744"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1817"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780"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759"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861"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720"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1080" w:type="dxa"/>
            <w:tcBorders>
              <w:top w:val="single" w:sz="6" w:space="0" w:color="auto"/>
              <w:left w:val="single" w:sz="6" w:space="0" w:color="auto"/>
              <w:bottom w:val="single" w:sz="6" w:space="0" w:color="auto"/>
              <w:right w:val="single" w:sz="6" w:space="0" w:color="auto"/>
            </w:tcBorders>
            <w:vAlign w:val="center"/>
          </w:tcPr>
          <w:p w:rsidR="00A444A0" w:rsidRDefault="00A444A0">
            <w:pPr>
              <w:adjustRightInd w:val="0"/>
              <w:spacing w:line="360" w:lineRule="auto"/>
              <w:jc w:val="center"/>
              <w:textAlignment w:val="baseline"/>
              <w:rPr>
                <w:rFonts w:ascii="宋体" w:hAnsi="宋体"/>
                <w:color w:val="0000FF"/>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444A0" w:rsidRDefault="00A444A0">
            <w:pPr>
              <w:adjustRightInd w:val="0"/>
              <w:spacing w:line="360" w:lineRule="auto"/>
              <w:jc w:val="center"/>
              <w:textAlignment w:val="baseline"/>
              <w:rPr>
                <w:rFonts w:ascii="宋体" w:hAnsi="宋体"/>
                <w:color w:val="0000FF"/>
                <w:szCs w:val="21"/>
              </w:rPr>
            </w:pPr>
          </w:p>
        </w:tc>
        <w:tc>
          <w:tcPr>
            <w:tcW w:w="900" w:type="dxa"/>
            <w:tcBorders>
              <w:top w:val="single" w:sz="6" w:space="0" w:color="auto"/>
              <w:left w:val="single" w:sz="6" w:space="0" w:color="auto"/>
              <w:bottom w:val="single" w:sz="6" w:space="0" w:color="auto"/>
              <w:right w:val="single" w:sz="6" w:space="0" w:color="auto"/>
            </w:tcBorders>
            <w:vAlign w:val="center"/>
          </w:tcPr>
          <w:p w:rsidR="00A444A0" w:rsidRDefault="00A444A0">
            <w:pPr>
              <w:jc w:val="center"/>
              <w:rPr>
                <w:rFonts w:ascii="宋体" w:hAnsi="宋体"/>
                <w:color w:val="0000FF"/>
                <w:szCs w:val="21"/>
              </w:rPr>
            </w:pPr>
          </w:p>
        </w:tc>
        <w:tc>
          <w:tcPr>
            <w:tcW w:w="1003"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olor w:val="0000FF"/>
                <w:szCs w:val="21"/>
              </w:rPr>
            </w:pPr>
          </w:p>
        </w:tc>
        <w:tc>
          <w:tcPr>
            <w:tcW w:w="1260" w:type="dxa"/>
            <w:tcBorders>
              <w:top w:val="single" w:sz="6" w:space="0" w:color="auto"/>
              <w:left w:val="single" w:sz="6" w:space="0" w:color="auto"/>
              <w:bottom w:val="single" w:sz="6" w:space="0" w:color="auto"/>
              <w:right w:val="single" w:sz="6" w:space="0" w:color="auto"/>
            </w:tcBorders>
            <w:vAlign w:val="center"/>
          </w:tcPr>
          <w:p w:rsidR="00A444A0" w:rsidRDefault="00A444A0">
            <w:pPr>
              <w:jc w:val="center"/>
              <w:rPr>
                <w:rFonts w:ascii="宋体" w:hAnsi="宋体"/>
                <w:color w:val="0000FF"/>
                <w:szCs w:val="21"/>
              </w:rPr>
            </w:pPr>
          </w:p>
        </w:tc>
        <w:tc>
          <w:tcPr>
            <w:tcW w:w="797" w:type="dxa"/>
            <w:tcBorders>
              <w:top w:val="single" w:sz="6" w:space="0" w:color="auto"/>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szCs w:val="21"/>
              </w:rPr>
            </w:pPr>
          </w:p>
        </w:tc>
      </w:tr>
    </w:tbl>
    <w:p w:rsidR="00A444A0" w:rsidRDefault="00A444A0">
      <w:pPr>
        <w:spacing w:line="360" w:lineRule="auto"/>
        <w:rPr>
          <w:rFonts w:ascii="宋体" w:hAnsi="宋体"/>
        </w:rPr>
        <w:sectPr w:rsidR="00A444A0">
          <w:pgSz w:w="16840" w:h="11907" w:orient="landscape"/>
          <w:pgMar w:top="1418" w:right="1440" w:bottom="1418" w:left="1134" w:header="851" w:footer="414" w:gutter="0"/>
          <w:cols w:space="720"/>
          <w:docGrid w:linePitch="326"/>
        </w:sectPr>
      </w:pPr>
    </w:p>
    <w:p w:rsidR="00A444A0" w:rsidRDefault="00192E4C">
      <w:pPr>
        <w:pStyle w:val="2"/>
        <w:rPr>
          <w:rFonts w:hAnsi="宋体" w:cs="Arial"/>
          <w:szCs w:val="28"/>
        </w:rPr>
      </w:pPr>
      <w:bookmarkStart w:id="58" w:name="_Toc356119654"/>
      <w:r>
        <w:rPr>
          <w:rFonts w:hAnsi="宋体" w:cs="Arial" w:hint="eastAsia"/>
          <w:szCs w:val="28"/>
        </w:rPr>
        <w:lastRenderedPageBreak/>
        <w:t>9 设备标志</w:t>
      </w:r>
      <w:bookmarkEnd w:id="58"/>
    </w:p>
    <w:p w:rsidR="00A444A0" w:rsidRDefault="00192E4C">
      <w:pPr>
        <w:tabs>
          <w:tab w:val="left" w:pos="360"/>
          <w:tab w:val="left" w:pos="945"/>
        </w:tabs>
        <w:spacing w:line="360" w:lineRule="auto"/>
        <w:ind w:firstLine="525"/>
        <w:rPr>
          <w:rFonts w:ascii="宋体" w:hAnsi="宋体"/>
          <w:color w:val="000000"/>
          <w:sz w:val="24"/>
        </w:rPr>
      </w:pPr>
      <w:r>
        <w:rPr>
          <w:rFonts w:ascii="宋体" w:hAnsi="宋体" w:hint="eastAsia"/>
          <w:color w:val="000000"/>
          <w:sz w:val="24"/>
        </w:rPr>
        <w:t>a) 每台设备都应有固定铭牌。铭牌应不易损坏。标志应醒目、整齐、美观。</w:t>
      </w:r>
    </w:p>
    <w:p w:rsidR="00A444A0" w:rsidRDefault="00192E4C">
      <w:pPr>
        <w:tabs>
          <w:tab w:val="left" w:pos="360"/>
          <w:tab w:val="left" w:pos="945"/>
        </w:tabs>
        <w:spacing w:line="360" w:lineRule="auto"/>
        <w:ind w:firstLine="525"/>
        <w:rPr>
          <w:rFonts w:ascii="宋体" w:hAnsi="宋体"/>
          <w:color w:val="000000"/>
          <w:sz w:val="24"/>
        </w:rPr>
      </w:pPr>
      <w:r>
        <w:rPr>
          <w:rFonts w:ascii="宋体" w:hAnsi="宋体" w:hint="eastAsia"/>
          <w:color w:val="000000"/>
          <w:sz w:val="24"/>
        </w:rPr>
        <w:t>b) 重要部件应根据图纸规定，在一定位置上标有装配编号，使用材料和检验合格的标志</w:t>
      </w:r>
      <w:r>
        <w:rPr>
          <w:rFonts w:ascii="宋体" w:hAnsi="宋体" w:hint="eastAsia"/>
          <w:color w:val="000000"/>
        </w:rPr>
        <w:t>。</w:t>
      </w:r>
    </w:p>
    <w:p w:rsidR="00A444A0" w:rsidRDefault="00192E4C" w:rsidP="000E2EAB">
      <w:pPr>
        <w:spacing w:line="360" w:lineRule="auto"/>
        <w:ind w:firstLineChars="200" w:firstLine="480"/>
        <w:rPr>
          <w:rFonts w:ascii="宋体" w:hAnsi="宋体"/>
        </w:rPr>
      </w:pPr>
      <w:r>
        <w:rPr>
          <w:rFonts w:ascii="宋体" w:hAnsi="宋体" w:hint="eastAsia"/>
          <w:color w:val="000000"/>
          <w:sz w:val="24"/>
        </w:rPr>
        <w:t>c) 投标方按买方提供的编码规则进行编码标识。</w:t>
      </w:r>
      <w:bookmarkStart w:id="59" w:name="_Hlt502070443"/>
      <w:bookmarkEnd w:id="59"/>
    </w:p>
    <w:p w:rsidR="00A444A0" w:rsidRDefault="00192E4C">
      <w:pPr>
        <w:pStyle w:val="1"/>
        <w:rPr>
          <w:rFonts w:hAnsi="宋体"/>
          <w:szCs w:val="30"/>
        </w:rPr>
      </w:pPr>
      <w:bookmarkStart w:id="60" w:name="_Toc102284514"/>
      <w:bookmarkStart w:id="61" w:name="_Toc102284725"/>
      <w:bookmarkStart w:id="62" w:name="_Toc107716062"/>
      <w:bookmarkStart w:id="63" w:name="_Toc227481783"/>
      <w:bookmarkStart w:id="64" w:name="_Toc99532013"/>
      <w:bookmarkStart w:id="65" w:name="_Toc356119655"/>
      <w:r>
        <w:rPr>
          <w:rFonts w:hAnsi="宋体" w:hint="eastAsia"/>
          <w:szCs w:val="30"/>
        </w:rPr>
        <w:t>附件2  供货范围</w:t>
      </w:r>
      <w:bookmarkEnd w:id="60"/>
      <w:bookmarkEnd w:id="61"/>
      <w:bookmarkEnd w:id="62"/>
      <w:bookmarkEnd w:id="63"/>
      <w:bookmarkEnd w:id="64"/>
      <w:bookmarkEnd w:id="65"/>
    </w:p>
    <w:p w:rsidR="00A444A0" w:rsidRDefault="00192E4C">
      <w:pPr>
        <w:pStyle w:val="2"/>
        <w:rPr>
          <w:rFonts w:hAnsi="宋体" w:cs="Arial"/>
          <w:szCs w:val="28"/>
        </w:rPr>
      </w:pPr>
      <w:bookmarkStart w:id="66" w:name="_Toc73176810"/>
      <w:bookmarkStart w:id="67" w:name="_Toc513255699"/>
      <w:bookmarkStart w:id="68" w:name="_Toc529767913"/>
      <w:bookmarkStart w:id="69" w:name="_Toc531281518"/>
      <w:bookmarkStart w:id="70" w:name="_Toc531321344"/>
      <w:bookmarkStart w:id="71" w:name="_Toc531333195"/>
      <w:bookmarkStart w:id="72" w:name="_Toc47242070"/>
      <w:bookmarkStart w:id="73" w:name="_Toc356119656"/>
      <w:r>
        <w:rPr>
          <w:rFonts w:hAnsi="宋体" w:cs="Arial"/>
          <w:szCs w:val="28"/>
        </w:rPr>
        <w:t xml:space="preserve">1 </w:t>
      </w:r>
      <w:r>
        <w:rPr>
          <w:rFonts w:hAnsi="宋体" w:cs="Arial" w:hint="eastAsia"/>
          <w:szCs w:val="28"/>
        </w:rPr>
        <w:t>一般要求</w:t>
      </w:r>
      <w:bookmarkEnd w:id="66"/>
      <w:bookmarkEnd w:id="67"/>
      <w:bookmarkEnd w:id="68"/>
      <w:bookmarkEnd w:id="69"/>
      <w:bookmarkEnd w:id="70"/>
      <w:bookmarkEnd w:id="71"/>
      <w:bookmarkEnd w:id="72"/>
      <w:bookmarkEnd w:id="73"/>
    </w:p>
    <w:p w:rsidR="00A444A0" w:rsidRDefault="00192E4C">
      <w:pPr>
        <w:spacing w:line="360" w:lineRule="auto"/>
        <w:rPr>
          <w:rFonts w:ascii="宋体" w:hAnsi="宋体" w:cs="Arial"/>
          <w:sz w:val="24"/>
        </w:rPr>
      </w:pPr>
      <w:bookmarkStart w:id="74" w:name="_Toc11951327"/>
      <w:r>
        <w:rPr>
          <w:rFonts w:ascii="宋体" w:hAnsi="宋体" w:cs="Arial"/>
          <w:sz w:val="24"/>
        </w:rPr>
        <w:t xml:space="preserve">1.1 </w:t>
      </w:r>
      <w:r>
        <w:rPr>
          <w:rFonts w:ascii="宋体" w:hAnsi="宋体" w:cs="Arial" w:hint="eastAsia"/>
          <w:sz w:val="24"/>
        </w:rPr>
        <w:t>本附件规定了合同设备的供货范围。投标方保证提供设备为全新的、先进的、成熟的、完整的和安全可靠的，且设备的技术经济性能符合第一章的要求。</w:t>
      </w:r>
    </w:p>
    <w:p w:rsidR="00A444A0" w:rsidRDefault="00192E4C">
      <w:pPr>
        <w:spacing w:line="360" w:lineRule="auto"/>
        <w:rPr>
          <w:rFonts w:ascii="宋体" w:hAnsi="宋体" w:cs="Arial"/>
          <w:sz w:val="24"/>
        </w:rPr>
      </w:pPr>
      <w:r>
        <w:rPr>
          <w:rFonts w:ascii="宋体" w:hAnsi="宋体" w:cs="Arial"/>
          <w:sz w:val="24"/>
        </w:rPr>
        <w:t xml:space="preserve">1.2 </w:t>
      </w:r>
      <w:r>
        <w:rPr>
          <w:rFonts w:ascii="宋体" w:hAnsi="宋体" w:cs="Arial" w:hint="eastAsia"/>
          <w:sz w:val="24"/>
        </w:rPr>
        <w:t>投标方应提供详细供货清单，清单中依次说明型号、数量、产地、生产厂家等内容。对于属于整套设备运行和施工所必需的部件，即使本合同附件未列出或数目不足，投标方仍须在执行合同时补足。</w:t>
      </w:r>
    </w:p>
    <w:p w:rsidR="00A444A0" w:rsidRDefault="00192E4C">
      <w:pPr>
        <w:spacing w:line="360" w:lineRule="auto"/>
        <w:rPr>
          <w:rFonts w:ascii="宋体" w:hAnsi="宋体" w:cs="Arial"/>
          <w:sz w:val="24"/>
        </w:rPr>
      </w:pPr>
      <w:r>
        <w:rPr>
          <w:rFonts w:ascii="宋体" w:hAnsi="宋体" w:cs="Arial"/>
          <w:sz w:val="24"/>
        </w:rPr>
        <w:t xml:space="preserve">1.3 </w:t>
      </w:r>
      <w:r>
        <w:rPr>
          <w:rFonts w:ascii="宋体" w:hAnsi="宋体" w:cs="Arial" w:hint="eastAsia"/>
          <w:sz w:val="24"/>
        </w:rPr>
        <w:t>投标方应提供所有安装和检修所需专用工具和消耗材料等，并提供详细供货清单。</w:t>
      </w:r>
    </w:p>
    <w:p w:rsidR="00A444A0" w:rsidRDefault="00192E4C">
      <w:pPr>
        <w:spacing w:line="360" w:lineRule="auto"/>
        <w:rPr>
          <w:rFonts w:ascii="宋体" w:hAnsi="宋体" w:cs="Arial"/>
          <w:sz w:val="24"/>
        </w:rPr>
      </w:pPr>
      <w:r>
        <w:rPr>
          <w:rFonts w:ascii="宋体" w:hAnsi="宋体" w:cs="Arial"/>
          <w:sz w:val="24"/>
        </w:rPr>
        <w:t xml:space="preserve">1.4 </w:t>
      </w:r>
      <w:r>
        <w:rPr>
          <w:rFonts w:ascii="宋体" w:hAnsi="宋体" w:cs="Arial" w:hint="eastAsia"/>
          <w:sz w:val="24"/>
        </w:rPr>
        <w:t>提供备品备件清单。</w:t>
      </w:r>
    </w:p>
    <w:p w:rsidR="00A444A0" w:rsidRDefault="00192E4C">
      <w:pPr>
        <w:spacing w:line="360" w:lineRule="auto"/>
        <w:rPr>
          <w:rFonts w:ascii="宋体" w:hAnsi="宋体" w:cs="Arial"/>
          <w:sz w:val="24"/>
        </w:rPr>
      </w:pPr>
      <w:r>
        <w:rPr>
          <w:rFonts w:ascii="宋体" w:hAnsi="宋体" w:cs="Arial"/>
          <w:sz w:val="24"/>
        </w:rPr>
        <w:t xml:space="preserve">1.5 </w:t>
      </w:r>
      <w:r>
        <w:rPr>
          <w:rFonts w:ascii="宋体" w:hAnsi="宋体" w:cs="Arial" w:hint="eastAsia"/>
          <w:sz w:val="24"/>
        </w:rPr>
        <w:t>提供所供设备中的外购件清单。</w:t>
      </w:r>
    </w:p>
    <w:p w:rsidR="00A444A0" w:rsidRDefault="00192E4C">
      <w:pPr>
        <w:spacing w:line="360" w:lineRule="auto"/>
        <w:rPr>
          <w:rFonts w:ascii="宋体" w:hAnsi="宋体" w:cs="Arial"/>
          <w:sz w:val="24"/>
        </w:rPr>
      </w:pPr>
      <w:r>
        <w:rPr>
          <w:rFonts w:ascii="宋体" w:hAnsi="宋体" w:cs="Arial"/>
          <w:sz w:val="24"/>
        </w:rPr>
        <w:t xml:space="preserve">1.6 </w:t>
      </w:r>
      <w:r>
        <w:rPr>
          <w:rFonts w:ascii="宋体" w:hAnsi="宋体" w:hint="eastAsia"/>
          <w:sz w:val="24"/>
        </w:rPr>
        <w:t>投标方</w:t>
      </w:r>
      <w:r>
        <w:rPr>
          <w:rFonts w:ascii="宋体" w:hAnsi="宋体" w:cs="Arial" w:hint="eastAsia"/>
          <w:sz w:val="24"/>
        </w:rPr>
        <w:t>应根据第三章的要求提供技术资料。</w:t>
      </w:r>
    </w:p>
    <w:p w:rsidR="00A444A0" w:rsidRDefault="00192E4C">
      <w:pPr>
        <w:spacing w:line="360" w:lineRule="auto"/>
        <w:rPr>
          <w:rFonts w:ascii="宋体" w:hAnsi="宋体"/>
          <w:sz w:val="24"/>
        </w:rPr>
      </w:pPr>
      <w:r>
        <w:rPr>
          <w:rFonts w:ascii="宋体" w:hAnsi="宋体" w:cs="Arial"/>
          <w:sz w:val="24"/>
        </w:rPr>
        <w:t>1.</w:t>
      </w:r>
      <w:r>
        <w:rPr>
          <w:rFonts w:ascii="宋体" w:hAnsi="宋体" w:cs="Arial" w:hint="eastAsia"/>
          <w:sz w:val="24"/>
        </w:rPr>
        <w:t>7</w:t>
      </w:r>
      <w:r>
        <w:rPr>
          <w:rFonts w:ascii="宋体" w:hAnsi="宋体" w:cs="Arial"/>
          <w:sz w:val="24"/>
        </w:rPr>
        <w:t xml:space="preserve"> </w:t>
      </w:r>
      <w:r>
        <w:rPr>
          <w:rFonts w:ascii="宋体" w:hAnsi="宋体" w:hint="eastAsia"/>
          <w:sz w:val="24"/>
        </w:rPr>
        <w:t>投标方应提供全部的烟道风门，包括所有相关仪表、控制装置以及电器设备。</w:t>
      </w:r>
    </w:p>
    <w:p w:rsidR="00A444A0" w:rsidRDefault="00192E4C">
      <w:pPr>
        <w:pStyle w:val="2"/>
        <w:rPr>
          <w:rFonts w:hAnsi="宋体" w:cs="Arial"/>
          <w:szCs w:val="28"/>
        </w:rPr>
      </w:pPr>
      <w:bookmarkStart w:id="75" w:name="_Toc356119657"/>
      <w:r>
        <w:rPr>
          <w:rFonts w:hAnsi="宋体" w:cs="Arial"/>
          <w:szCs w:val="28"/>
        </w:rPr>
        <w:t>2</w:t>
      </w:r>
      <w:r>
        <w:rPr>
          <w:rFonts w:hAnsi="宋体" w:cs="Arial" w:hint="eastAsia"/>
          <w:szCs w:val="28"/>
        </w:rPr>
        <w:t xml:space="preserve"> 供货范围</w:t>
      </w:r>
      <w:bookmarkEnd w:id="74"/>
      <w:bookmarkEnd w:id="75"/>
    </w:p>
    <w:p w:rsidR="00A444A0" w:rsidRDefault="00192E4C">
      <w:pPr>
        <w:spacing w:line="360" w:lineRule="auto"/>
        <w:rPr>
          <w:rFonts w:ascii="宋体" w:hAnsi="宋体"/>
          <w:sz w:val="24"/>
        </w:rPr>
      </w:pPr>
      <w:r>
        <w:rPr>
          <w:rFonts w:ascii="宋体" w:hAnsi="宋体" w:hint="eastAsia"/>
          <w:sz w:val="24"/>
        </w:rPr>
        <w:t xml:space="preserve">2.1 </w:t>
      </w:r>
      <w:r>
        <w:rPr>
          <w:rFonts w:ascii="宋体" w:hAnsi="宋体" w:cs="Arial" w:hint="eastAsia"/>
          <w:sz w:val="24"/>
        </w:rPr>
        <w:t>投标方</w:t>
      </w:r>
      <w:r w:rsidR="00164189">
        <w:rPr>
          <w:rFonts w:ascii="宋体" w:hAnsi="宋体"/>
          <w:sz w:val="24"/>
        </w:rPr>
        <w:t>供货范围</w:t>
      </w:r>
      <w:r w:rsidR="00164189">
        <w:rPr>
          <w:rFonts w:ascii="宋体" w:hAnsi="宋体" w:hint="eastAsia"/>
          <w:sz w:val="24"/>
        </w:rPr>
        <w:t>：</w:t>
      </w:r>
    </w:p>
    <w:tbl>
      <w:tblPr>
        <w:tblW w:w="103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648"/>
        <w:gridCol w:w="1587"/>
        <w:gridCol w:w="1275"/>
        <w:gridCol w:w="558"/>
        <w:gridCol w:w="1569"/>
        <w:gridCol w:w="850"/>
        <w:gridCol w:w="821"/>
        <w:gridCol w:w="738"/>
        <w:gridCol w:w="851"/>
        <w:gridCol w:w="1487"/>
      </w:tblGrid>
      <w:tr w:rsidR="00164189" w:rsidRPr="005D1FA6" w:rsidTr="00164189">
        <w:trPr>
          <w:cantSplit/>
        </w:trPr>
        <w:tc>
          <w:tcPr>
            <w:tcW w:w="64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序号</w:t>
            </w:r>
          </w:p>
        </w:tc>
        <w:tc>
          <w:tcPr>
            <w:tcW w:w="1587"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cs="Arial" w:hint="eastAsia"/>
                <w:szCs w:val="21"/>
              </w:rPr>
              <w:t>KKS编码</w:t>
            </w:r>
          </w:p>
        </w:tc>
        <w:tc>
          <w:tcPr>
            <w:tcW w:w="1275"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风门名称</w:t>
            </w:r>
          </w:p>
          <w:p w:rsidR="00164189" w:rsidRPr="005D1FA6" w:rsidRDefault="00164189" w:rsidP="00777106">
            <w:pPr>
              <w:jc w:val="center"/>
              <w:rPr>
                <w:rFonts w:ascii="宋体" w:hAnsi="宋体"/>
                <w:szCs w:val="21"/>
              </w:rPr>
            </w:pPr>
            <w:r w:rsidRPr="005D1FA6">
              <w:rPr>
                <w:rFonts w:ascii="宋体" w:hAnsi="宋体" w:hint="eastAsia"/>
                <w:szCs w:val="21"/>
              </w:rPr>
              <w:t>安装位置</w:t>
            </w:r>
          </w:p>
        </w:tc>
        <w:tc>
          <w:tcPr>
            <w:tcW w:w="55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数量</w:t>
            </w:r>
          </w:p>
          <w:p w:rsidR="00164189" w:rsidRPr="005D1FA6" w:rsidRDefault="00164189" w:rsidP="00777106">
            <w:pPr>
              <w:jc w:val="center"/>
              <w:rPr>
                <w:rFonts w:ascii="宋体" w:hAnsi="宋体"/>
                <w:szCs w:val="21"/>
              </w:rPr>
            </w:pPr>
            <w:r w:rsidRPr="005D1FA6">
              <w:rPr>
                <w:rFonts w:ascii="宋体" w:hAnsi="宋体" w:hint="eastAsia"/>
                <w:szCs w:val="21"/>
              </w:rPr>
              <w:t>台</w:t>
            </w:r>
          </w:p>
        </w:tc>
        <w:tc>
          <w:tcPr>
            <w:tcW w:w="1569"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连接规格</w:t>
            </w:r>
            <w:r w:rsidRPr="005D1FA6">
              <w:rPr>
                <w:rFonts w:ascii="宋体" w:hAnsi="宋体"/>
                <w:szCs w:val="21"/>
              </w:rPr>
              <w:t>mm</w:t>
            </w:r>
          </w:p>
          <w:p w:rsidR="00164189" w:rsidRPr="005D1FA6" w:rsidRDefault="00164189" w:rsidP="00777106">
            <w:pPr>
              <w:jc w:val="center"/>
              <w:rPr>
                <w:rFonts w:ascii="宋体" w:hAnsi="宋体"/>
                <w:szCs w:val="21"/>
              </w:rPr>
            </w:pPr>
            <w:r w:rsidRPr="005D1FA6">
              <w:rPr>
                <w:rFonts w:ascii="宋体" w:hAnsi="宋体" w:hint="eastAsia"/>
                <w:szCs w:val="21"/>
              </w:rPr>
              <w:t>宽×高×壁厚</w:t>
            </w:r>
          </w:p>
        </w:tc>
        <w:tc>
          <w:tcPr>
            <w:tcW w:w="850"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风门宽度mm</w:t>
            </w:r>
          </w:p>
        </w:tc>
        <w:tc>
          <w:tcPr>
            <w:tcW w:w="821"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风门功能</w:t>
            </w:r>
          </w:p>
        </w:tc>
        <w:tc>
          <w:tcPr>
            <w:tcW w:w="73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工作温度</w:t>
            </w:r>
          </w:p>
          <w:p w:rsidR="00164189" w:rsidRPr="005D1FA6" w:rsidRDefault="00164189" w:rsidP="00777106">
            <w:pPr>
              <w:jc w:val="center"/>
              <w:rPr>
                <w:rFonts w:ascii="宋体" w:hAnsi="宋体"/>
                <w:szCs w:val="21"/>
              </w:rPr>
            </w:pPr>
            <w:r w:rsidRPr="005D1FA6">
              <w:rPr>
                <w:rFonts w:ascii="宋体" w:hAnsi="宋体" w:hint="eastAsia"/>
                <w:szCs w:val="21"/>
              </w:rPr>
              <w:t>℃</w:t>
            </w:r>
          </w:p>
        </w:tc>
        <w:tc>
          <w:tcPr>
            <w:tcW w:w="851"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工作压力</w:t>
            </w:r>
          </w:p>
          <w:p w:rsidR="00164189" w:rsidRPr="005D1FA6" w:rsidRDefault="00164189" w:rsidP="00777106">
            <w:pPr>
              <w:jc w:val="center"/>
              <w:rPr>
                <w:rFonts w:ascii="宋体" w:hAnsi="宋体"/>
                <w:szCs w:val="21"/>
              </w:rPr>
            </w:pPr>
            <w:r w:rsidRPr="005D1FA6">
              <w:rPr>
                <w:rFonts w:ascii="宋体" w:hAnsi="宋体" w:hint="eastAsia"/>
                <w:szCs w:val="21"/>
              </w:rPr>
              <w:t>k</w:t>
            </w:r>
            <w:r w:rsidRPr="005D1FA6">
              <w:rPr>
                <w:rFonts w:ascii="宋体" w:hAnsi="宋体"/>
                <w:szCs w:val="21"/>
              </w:rPr>
              <w:t>Pa</w:t>
            </w:r>
          </w:p>
        </w:tc>
        <w:tc>
          <w:tcPr>
            <w:tcW w:w="1487"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adjustRightInd w:val="0"/>
              <w:ind w:leftChars="-1" w:hangingChars="1" w:hanging="2"/>
              <w:jc w:val="center"/>
              <w:textAlignment w:val="baseline"/>
              <w:rPr>
                <w:rFonts w:ascii="宋体" w:hAnsi="宋体"/>
                <w:szCs w:val="21"/>
              </w:rPr>
            </w:pPr>
            <w:r w:rsidRPr="005D1FA6">
              <w:rPr>
                <w:rFonts w:ascii="宋体" w:hAnsi="宋体" w:hint="eastAsia"/>
                <w:szCs w:val="21"/>
              </w:rPr>
              <w:t>备注</w:t>
            </w:r>
          </w:p>
        </w:tc>
      </w:tr>
      <w:tr w:rsidR="00164189" w:rsidRPr="005D1FA6" w:rsidTr="00164189">
        <w:trPr>
          <w:cantSplit/>
        </w:trPr>
        <w:tc>
          <w:tcPr>
            <w:tcW w:w="64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1</w:t>
            </w:r>
          </w:p>
        </w:tc>
        <w:tc>
          <w:tcPr>
            <w:tcW w:w="1587"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DOHFE14AA001</w:t>
            </w:r>
          </w:p>
          <w:p w:rsidR="00164189" w:rsidRPr="005D1FA6" w:rsidRDefault="00164189" w:rsidP="00777106">
            <w:pPr>
              <w:jc w:val="center"/>
              <w:rPr>
                <w:rFonts w:ascii="宋体" w:hAnsi="宋体"/>
                <w:szCs w:val="21"/>
              </w:rPr>
            </w:pPr>
            <w:r w:rsidRPr="005D1FA6">
              <w:rPr>
                <w:rFonts w:ascii="宋体" w:hAnsi="宋体" w:hint="eastAsia"/>
                <w:szCs w:val="21"/>
              </w:rPr>
              <w:t>DOHFE23AA001</w:t>
            </w:r>
          </w:p>
        </w:tc>
        <w:tc>
          <w:tcPr>
            <w:tcW w:w="1275"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szCs w:val="21"/>
              </w:rPr>
            </w:pPr>
            <w:r w:rsidRPr="005D1FA6">
              <w:rPr>
                <w:rFonts w:ascii="宋体" w:hAnsi="宋体" w:hint="eastAsia"/>
                <w:szCs w:val="21"/>
              </w:rPr>
              <w:t>12.6米热一次风管道</w:t>
            </w:r>
          </w:p>
        </w:tc>
        <w:tc>
          <w:tcPr>
            <w:tcW w:w="55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2</w:t>
            </w:r>
          </w:p>
        </w:tc>
        <w:tc>
          <w:tcPr>
            <w:tcW w:w="1569"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1200*1200*4</w:t>
            </w:r>
          </w:p>
        </w:tc>
        <w:tc>
          <w:tcPr>
            <w:tcW w:w="850"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600</w:t>
            </w:r>
          </w:p>
        </w:tc>
        <w:tc>
          <w:tcPr>
            <w:tcW w:w="821"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关断</w:t>
            </w:r>
          </w:p>
        </w:tc>
        <w:tc>
          <w:tcPr>
            <w:tcW w:w="73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311</w:t>
            </w:r>
          </w:p>
        </w:tc>
        <w:tc>
          <w:tcPr>
            <w:tcW w:w="851"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14.85</w:t>
            </w:r>
          </w:p>
        </w:tc>
        <w:tc>
          <w:tcPr>
            <w:tcW w:w="1487"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szCs w:val="21"/>
              </w:rPr>
            </w:pPr>
            <w:r w:rsidRPr="005D1FA6">
              <w:rPr>
                <w:rFonts w:ascii="宋体" w:hAnsi="宋体" w:hint="eastAsia"/>
                <w:szCs w:val="21"/>
              </w:rPr>
              <w:t>含电动头</w:t>
            </w:r>
          </w:p>
        </w:tc>
      </w:tr>
      <w:tr w:rsidR="00164189" w:rsidRPr="005D1FA6" w:rsidTr="00164189">
        <w:trPr>
          <w:cantSplit/>
        </w:trPr>
        <w:tc>
          <w:tcPr>
            <w:tcW w:w="64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lastRenderedPageBreak/>
              <w:t>2</w:t>
            </w:r>
          </w:p>
        </w:tc>
        <w:tc>
          <w:tcPr>
            <w:tcW w:w="1587"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jc w:val="center"/>
              <w:rPr>
                <w:rFonts w:ascii="宋体" w:hAnsi="宋体"/>
                <w:color w:val="000000" w:themeColor="text1"/>
                <w:szCs w:val="21"/>
              </w:rPr>
            </w:pPr>
            <w:r w:rsidRPr="005D1FA6">
              <w:rPr>
                <w:rFonts w:ascii="宋体" w:hAnsi="宋体" w:hint="eastAsia"/>
                <w:color w:val="000000" w:themeColor="text1"/>
                <w:szCs w:val="21"/>
              </w:rPr>
              <w:t>DOHFE11AA001</w:t>
            </w:r>
          </w:p>
          <w:p w:rsidR="00164189" w:rsidRPr="005D1FA6" w:rsidRDefault="00164189" w:rsidP="00777106">
            <w:pPr>
              <w:jc w:val="center"/>
              <w:rPr>
                <w:rFonts w:ascii="宋体" w:hAnsi="宋体"/>
                <w:color w:val="000000" w:themeColor="text1"/>
                <w:szCs w:val="21"/>
              </w:rPr>
            </w:pPr>
            <w:r w:rsidRPr="005D1FA6">
              <w:rPr>
                <w:rFonts w:ascii="宋体" w:hAnsi="宋体" w:hint="eastAsia"/>
                <w:color w:val="000000" w:themeColor="text1"/>
                <w:szCs w:val="21"/>
              </w:rPr>
              <w:t>DOHFE21AA001</w:t>
            </w:r>
          </w:p>
        </w:tc>
        <w:tc>
          <w:tcPr>
            <w:tcW w:w="1275"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rPr>
                <w:rFonts w:ascii="宋体" w:hAnsi="宋体"/>
                <w:color w:val="000000" w:themeColor="text1"/>
                <w:szCs w:val="21"/>
              </w:rPr>
            </w:pPr>
            <w:r w:rsidRPr="005D1FA6">
              <w:rPr>
                <w:rFonts w:ascii="宋体" w:hAnsi="宋体" w:hint="eastAsia"/>
                <w:color w:val="000000" w:themeColor="text1"/>
                <w:szCs w:val="21"/>
              </w:rPr>
              <w:t>0米冷一次风道</w:t>
            </w:r>
          </w:p>
        </w:tc>
        <w:tc>
          <w:tcPr>
            <w:tcW w:w="55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2</w:t>
            </w:r>
          </w:p>
        </w:tc>
        <w:tc>
          <w:tcPr>
            <w:tcW w:w="1569"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1600*2000*4</w:t>
            </w:r>
          </w:p>
        </w:tc>
        <w:tc>
          <w:tcPr>
            <w:tcW w:w="850"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700</w:t>
            </w:r>
          </w:p>
        </w:tc>
        <w:tc>
          <w:tcPr>
            <w:tcW w:w="821"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关断</w:t>
            </w:r>
          </w:p>
        </w:tc>
        <w:tc>
          <w:tcPr>
            <w:tcW w:w="738"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20</w:t>
            </w:r>
          </w:p>
        </w:tc>
        <w:tc>
          <w:tcPr>
            <w:tcW w:w="851"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18.56</w:t>
            </w:r>
          </w:p>
        </w:tc>
        <w:tc>
          <w:tcPr>
            <w:tcW w:w="1487" w:type="dxa"/>
            <w:tcBorders>
              <w:top w:val="single" w:sz="6" w:space="0" w:color="auto"/>
              <w:left w:val="single" w:sz="6" w:space="0" w:color="auto"/>
              <w:bottom w:val="single" w:sz="6" w:space="0" w:color="auto"/>
              <w:right w:val="single" w:sz="6" w:space="0" w:color="auto"/>
            </w:tcBorders>
            <w:vAlign w:val="center"/>
          </w:tcPr>
          <w:p w:rsidR="00164189" w:rsidRPr="005D1FA6" w:rsidRDefault="00164189" w:rsidP="00777106">
            <w:pPr>
              <w:spacing w:line="360" w:lineRule="auto"/>
              <w:jc w:val="center"/>
              <w:rPr>
                <w:rFonts w:ascii="宋体" w:hAnsi="宋体"/>
                <w:color w:val="000000" w:themeColor="text1"/>
                <w:szCs w:val="21"/>
              </w:rPr>
            </w:pPr>
            <w:r w:rsidRPr="005D1FA6">
              <w:rPr>
                <w:rFonts w:ascii="宋体" w:hAnsi="宋体" w:hint="eastAsia"/>
                <w:color w:val="000000" w:themeColor="text1"/>
                <w:szCs w:val="21"/>
              </w:rPr>
              <w:t>气缸利旧，需现场测绘，需提供反法兰</w:t>
            </w:r>
          </w:p>
        </w:tc>
      </w:tr>
    </w:tbl>
    <w:p w:rsidR="00164189" w:rsidRPr="005D1FA6" w:rsidRDefault="00164189">
      <w:pPr>
        <w:spacing w:line="360" w:lineRule="auto"/>
        <w:rPr>
          <w:rFonts w:ascii="宋体" w:hAnsi="宋体"/>
          <w:color w:val="000000" w:themeColor="text1"/>
          <w:sz w:val="24"/>
        </w:rPr>
      </w:pPr>
    </w:p>
    <w:p w:rsidR="00A444A0" w:rsidRPr="005D1FA6" w:rsidRDefault="00192E4C">
      <w:pPr>
        <w:spacing w:line="360" w:lineRule="auto"/>
        <w:rPr>
          <w:rFonts w:ascii="宋体" w:hAnsi="宋体"/>
          <w:color w:val="000000" w:themeColor="text1"/>
          <w:sz w:val="24"/>
        </w:rPr>
      </w:pPr>
      <w:r w:rsidRPr="005D1FA6">
        <w:rPr>
          <w:rFonts w:ascii="宋体" w:hAnsi="宋体" w:hint="eastAsia"/>
          <w:color w:val="000000" w:themeColor="text1"/>
          <w:sz w:val="24"/>
        </w:rPr>
        <w:t>具体供货范围包括:</w:t>
      </w:r>
    </w:p>
    <w:p w:rsidR="00A444A0" w:rsidRPr="005D1FA6" w:rsidRDefault="00192E4C">
      <w:pPr>
        <w:spacing w:line="360" w:lineRule="auto"/>
        <w:rPr>
          <w:rFonts w:ascii="宋体" w:hAnsi="宋体"/>
          <w:color w:val="000000" w:themeColor="text1"/>
          <w:sz w:val="24"/>
        </w:rPr>
      </w:pPr>
      <w:r w:rsidRPr="005D1FA6">
        <w:rPr>
          <w:rFonts w:ascii="宋体" w:hAnsi="宋体" w:hint="eastAsia"/>
          <w:color w:val="000000" w:themeColor="text1"/>
          <w:sz w:val="24"/>
        </w:rPr>
        <w:t>风门本体（包含风门槽钢框架、与烟道连接的反法兰）及电动执行机构，安装执行机构所需的平台支架（如需要）及与风门框架连接的支架（如需要）。电动挡板门应配供</w:t>
      </w:r>
      <w:r w:rsidR="00164189" w:rsidRPr="005D1FA6">
        <w:rPr>
          <w:rFonts w:hint="eastAsia"/>
          <w:color w:val="000000" w:themeColor="text1"/>
          <w:sz w:val="24"/>
        </w:rPr>
        <w:t>多回转</w:t>
      </w:r>
      <w:r w:rsidRPr="005D1FA6">
        <w:rPr>
          <w:rFonts w:ascii="宋体" w:hAnsi="宋体" w:hint="eastAsia"/>
          <w:color w:val="000000" w:themeColor="text1"/>
          <w:sz w:val="24"/>
        </w:rPr>
        <w:t>智能一体化电动执行机构。</w:t>
      </w:r>
    </w:p>
    <w:p w:rsidR="00A444A0" w:rsidRDefault="00192E4C">
      <w:pPr>
        <w:spacing w:line="360" w:lineRule="auto"/>
        <w:rPr>
          <w:rFonts w:ascii="宋体" w:hAnsi="宋体"/>
          <w:sz w:val="24"/>
        </w:rPr>
      </w:pPr>
      <w:r>
        <w:rPr>
          <w:rFonts w:ascii="宋体" w:hAnsi="宋体" w:hint="eastAsia"/>
          <w:sz w:val="24"/>
        </w:rPr>
        <w:t>2.2 其它产品有附件或其它零件要齐全，并要包装妥善后方可发运，以免损坏。</w:t>
      </w:r>
    </w:p>
    <w:p w:rsidR="00A444A0" w:rsidRDefault="00192E4C">
      <w:pPr>
        <w:spacing w:line="360" w:lineRule="auto"/>
        <w:rPr>
          <w:rFonts w:ascii="宋体" w:hAnsi="宋体"/>
          <w:sz w:val="24"/>
        </w:rPr>
      </w:pPr>
      <w:r>
        <w:rPr>
          <w:rFonts w:ascii="宋体" w:hAnsi="宋体" w:hint="eastAsia"/>
          <w:sz w:val="24"/>
        </w:rPr>
        <w:t>2.3 所需的专用工具。</w:t>
      </w:r>
    </w:p>
    <w:p w:rsidR="00A444A0" w:rsidRDefault="00192E4C">
      <w:pPr>
        <w:pStyle w:val="2"/>
        <w:rPr>
          <w:rFonts w:hAnsi="宋体" w:cs="Arial"/>
          <w:szCs w:val="28"/>
        </w:rPr>
      </w:pPr>
      <w:bookmarkStart w:id="76" w:name="_Toc356119658"/>
      <w:r>
        <w:rPr>
          <w:rFonts w:hAnsi="宋体" w:cs="Arial" w:hint="eastAsia"/>
          <w:szCs w:val="28"/>
        </w:rPr>
        <w:t>3 供货清单（由投标方填写）</w:t>
      </w:r>
      <w:bookmarkEnd w:id="76"/>
    </w:p>
    <w:p w:rsidR="00A444A0" w:rsidRDefault="00192E4C">
      <w:pPr>
        <w:pStyle w:val="af5"/>
        <w:widowControl w:val="0"/>
        <w:tabs>
          <w:tab w:val="left" w:pos="1418"/>
          <w:tab w:val="left" w:pos="4253"/>
          <w:tab w:val="left" w:pos="5670"/>
          <w:tab w:val="left" w:pos="7088"/>
        </w:tabs>
        <w:snapToGrid w:val="0"/>
        <w:spacing w:before="0" w:line="500" w:lineRule="atLeast"/>
        <w:rPr>
          <w:rFonts w:ascii="宋体" w:hAnsi="宋体"/>
        </w:rPr>
      </w:pPr>
      <w:r>
        <w:rPr>
          <w:rFonts w:ascii="宋体" w:hAnsi="宋体" w:hint="eastAsia"/>
        </w:rPr>
        <w:t>3.1投标方</w:t>
      </w:r>
      <w:r>
        <w:rPr>
          <w:rFonts w:ascii="宋体" w:hAnsi="宋体"/>
        </w:rPr>
        <w:t>提供的供货范围（不限于此）</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41"/>
        <w:gridCol w:w="1136"/>
        <w:gridCol w:w="1503"/>
        <w:gridCol w:w="574"/>
        <w:gridCol w:w="715"/>
        <w:gridCol w:w="716"/>
        <w:gridCol w:w="1341"/>
        <w:gridCol w:w="1343"/>
      </w:tblGrid>
      <w:tr w:rsidR="00A444A0" w:rsidTr="000E2EAB">
        <w:trPr>
          <w:trHeight w:val="227"/>
          <w:tblHeader/>
          <w:jc w:val="center"/>
        </w:trPr>
        <w:tc>
          <w:tcPr>
            <w:tcW w:w="541" w:type="dxa"/>
            <w:vAlign w:val="center"/>
          </w:tcPr>
          <w:p w:rsidR="00A444A0" w:rsidRDefault="00192E4C">
            <w:pPr>
              <w:jc w:val="center"/>
              <w:rPr>
                <w:rFonts w:ascii="宋体" w:hAnsi="宋体" w:cs="Arial"/>
                <w:sz w:val="24"/>
              </w:rPr>
            </w:pPr>
            <w:r>
              <w:rPr>
                <w:rFonts w:ascii="宋体" w:hAnsi="宋体" w:cs="Arial"/>
                <w:sz w:val="24"/>
              </w:rPr>
              <w:t>序号</w:t>
            </w:r>
          </w:p>
        </w:tc>
        <w:tc>
          <w:tcPr>
            <w:tcW w:w="1136" w:type="dxa"/>
            <w:vAlign w:val="center"/>
          </w:tcPr>
          <w:p w:rsidR="00A444A0" w:rsidRDefault="00192E4C">
            <w:pPr>
              <w:jc w:val="center"/>
              <w:rPr>
                <w:rFonts w:ascii="宋体" w:hAnsi="宋体" w:cs="Arial"/>
                <w:sz w:val="24"/>
              </w:rPr>
            </w:pPr>
            <w:r>
              <w:rPr>
                <w:rFonts w:ascii="宋体" w:hAnsi="宋体" w:cs="Arial"/>
                <w:sz w:val="24"/>
              </w:rPr>
              <w:t>名    称</w:t>
            </w:r>
          </w:p>
        </w:tc>
        <w:tc>
          <w:tcPr>
            <w:tcW w:w="1503" w:type="dxa"/>
            <w:vAlign w:val="center"/>
          </w:tcPr>
          <w:p w:rsidR="00A444A0" w:rsidRDefault="00192E4C">
            <w:pPr>
              <w:jc w:val="center"/>
              <w:rPr>
                <w:rFonts w:ascii="宋体" w:hAnsi="宋体" w:cs="Arial"/>
                <w:sz w:val="24"/>
              </w:rPr>
            </w:pPr>
            <w:r>
              <w:rPr>
                <w:rFonts w:ascii="宋体" w:hAnsi="宋体" w:cs="Arial"/>
                <w:sz w:val="24"/>
              </w:rPr>
              <w:t>规格和型号</w:t>
            </w:r>
          </w:p>
        </w:tc>
        <w:tc>
          <w:tcPr>
            <w:tcW w:w="574" w:type="dxa"/>
            <w:vAlign w:val="center"/>
          </w:tcPr>
          <w:p w:rsidR="00A444A0" w:rsidRDefault="00192E4C">
            <w:pPr>
              <w:jc w:val="center"/>
              <w:rPr>
                <w:rFonts w:ascii="宋体" w:hAnsi="宋体" w:cs="Arial"/>
                <w:sz w:val="24"/>
              </w:rPr>
            </w:pPr>
            <w:r>
              <w:rPr>
                <w:rFonts w:ascii="宋体" w:hAnsi="宋体" w:cs="Arial"/>
                <w:sz w:val="24"/>
              </w:rPr>
              <w:t>单位</w:t>
            </w:r>
          </w:p>
        </w:tc>
        <w:tc>
          <w:tcPr>
            <w:tcW w:w="715" w:type="dxa"/>
            <w:vAlign w:val="center"/>
          </w:tcPr>
          <w:p w:rsidR="00A444A0" w:rsidRDefault="00192E4C">
            <w:pPr>
              <w:jc w:val="center"/>
              <w:rPr>
                <w:rFonts w:ascii="宋体" w:hAnsi="宋体" w:cs="Arial"/>
                <w:sz w:val="24"/>
              </w:rPr>
            </w:pPr>
            <w:r>
              <w:rPr>
                <w:rFonts w:ascii="宋体" w:hAnsi="宋体" w:cs="Arial"/>
                <w:sz w:val="24"/>
              </w:rPr>
              <w:t>数量</w:t>
            </w:r>
          </w:p>
        </w:tc>
        <w:tc>
          <w:tcPr>
            <w:tcW w:w="716" w:type="dxa"/>
            <w:vAlign w:val="center"/>
          </w:tcPr>
          <w:p w:rsidR="00A444A0" w:rsidRDefault="00192E4C">
            <w:pPr>
              <w:jc w:val="center"/>
              <w:rPr>
                <w:rFonts w:ascii="宋体" w:hAnsi="宋体" w:cs="Arial"/>
                <w:sz w:val="24"/>
              </w:rPr>
            </w:pPr>
            <w:r>
              <w:rPr>
                <w:rFonts w:ascii="宋体" w:hAnsi="宋体" w:cs="Arial" w:hint="eastAsia"/>
                <w:sz w:val="24"/>
              </w:rPr>
              <w:t>重量</w:t>
            </w:r>
          </w:p>
          <w:p w:rsidR="00A444A0" w:rsidRDefault="00192E4C">
            <w:pPr>
              <w:jc w:val="center"/>
              <w:rPr>
                <w:rFonts w:ascii="宋体" w:hAnsi="宋体" w:cs="Arial"/>
                <w:sz w:val="24"/>
              </w:rPr>
            </w:pPr>
            <w:r>
              <w:rPr>
                <w:rFonts w:ascii="宋体" w:hAnsi="宋体" w:cs="Arial" w:hint="eastAsia"/>
                <w:sz w:val="24"/>
              </w:rPr>
              <w:t>kg</w:t>
            </w:r>
          </w:p>
        </w:tc>
        <w:tc>
          <w:tcPr>
            <w:tcW w:w="1341" w:type="dxa"/>
            <w:vAlign w:val="center"/>
          </w:tcPr>
          <w:p w:rsidR="00A444A0" w:rsidRDefault="00192E4C">
            <w:pPr>
              <w:jc w:val="center"/>
              <w:rPr>
                <w:rFonts w:ascii="宋体" w:hAnsi="宋体" w:cs="Arial"/>
                <w:sz w:val="24"/>
              </w:rPr>
            </w:pPr>
            <w:r>
              <w:rPr>
                <w:rFonts w:ascii="宋体" w:hAnsi="宋体" w:cs="Arial"/>
                <w:sz w:val="24"/>
              </w:rPr>
              <w:t>生产厂家</w:t>
            </w:r>
          </w:p>
        </w:tc>
        <w:tc>
          <w:tcPr>
            <w:tcW w:w="1343" w:type="dxa"/>
            <w:vAlign w:val="center"/>
          </w:tcPr>
          <w:p w:rsidR="00A444A0" w:rsidRDefault="00192E4C">
            <w:pPr>
              <w:jc w:val="center"/>
              <w:rPr>
                <w:rFonts w:ascii="宋体" w:hAnsi="宋体" w:cs="Arial"/>
                <w:sz w:val="24"/>
              </w:rPr>
            </w:pPr>
            <w:r>
              <w:rPr>
                <w:rFonts w:ascii="宋体" w:hAnsi="宋体" w:cs="Arial"/>
                <w:sz w:val="24"/>
              </w:rPr>
              <w:t>备注</w:t>
            </w:r>
          </w:p>
        </w:tc>
      </w:tr>
      <w:tr w:rsidR="00A444A0" w:rsidTr="000E2EAB">
        <w:trPr>
          <w:trHeight w:val="227"/>
          <w:jc w:val="center"/>
        </w:trPr>
        <w:tc>
          <w:tcPr>
            <w:tcW w:w="541" w:type="dxa"/>
            <w:vAlign w:val="center"/>
          </w:tcPr>
          <w:p w:rsidR="00A444A0" w:rsidRDefault="00192E4C">
            <w:pPr>
              <w:ind w:left="-33"/>
              <w:jc w:val="center"/>
              <w:rPr>
                <w:rFonts w:ascii="宋体" w:hAnsi="宋体" w:cs="Arial"/>
                <w:sz w:val="24"/>
              </w:rPr>
            </w:pPr>
            <w:r>
              <w:rPr>
                <w:rFonts w:ascii="宋体" w:hAnsi="宋体" w:cs="Arial"/>
                <w:sz w:val="24"/>
              </w:rPr>
              <w:t>1</w:t>
            </w:r>
          </w:p>
        </w:tc>
        <w:tc>
          <w:tcPr>
            <w:tcW w:w="1136" w:type="dxa"/>
            <w:vAlign w:val="center"/>
          </w:tcPr>
          <w:p w:rsidR="00A444A0" w:rsidRDefault="00192E4C">
            <w:pPr>
              <w:jc w:val="center"/>
              <w:rPr>
                <w:rFonts w:ascii="宋体" w:hAnsi="宋体"/>
                <w:szCs w:val="21"/>
              </w:rPr>
            </w:pPr>
            <w:r>
              <w:rPr>
                <w:rFonts w:ascii="宋体" w:hAnsi="宋体" w:hint="eastAsia"/>
                <w:szCs w:val="21"/>
              </w:rPr>
              <w:t>挡板门</w:t>
            </w:r>
          </w:p>
        </w:tc>
        <w:tc>
          <w:tcPr>
            <w:tcW w:w="1503" w:type="dxa"/>
            <w:vAlign w:val="center"/>
          </w:tcPr>
          <w:p w:rsidR="00A444A0" w:rsidRDefault="00192E4C">
            <w:pPr>
              <w:spacing w:line="360" w:lineRule="auto"/>
              <w:jc w:val="center"/>
              <w:rPr>
                <w:rFonts w:ascii="宋体" w:hAnsi="宋体"/>
                <w:szCs w:val="21"/>
              </w:rPr>
            </w:pPr>
            <w:r>
              <w:rPr>
                <w:rFonts w:ascii="宋体" w:hAnsi="宋体" w:hint="eastAsia"/>
                <w:szCs w:val="21"/>
              </w:rPr>
              <w:t>1200*1200*600</w:t>
            </w:r>
          </w:p>
        </w:tc>
        <w:tc>
          <w:tcPr>
            <w:tcW w:w="574" w:type="dxa"/>
            <w:vAlign w:val="center"/>
          </w:tcPr>
          <w:p w:rsidR="00A444A0" w:rsidRDefault="00192E4C">
            <w:pPr>
              <w:spacing w:line="440" w:lineRule="exact"/>
              <w:jc w:val="center"/>
              <w:rPr>
                <w:rFonts w:ascii="宋体" w:hAnsi="宋体"/>
                <w:szCs w:val="21"/>
              </w:rPr>
            </w:pPr>
            <w:r>
              <w:rPr>
                <w:rFonts w:ascii="宋体" w:hAnsi="宋体" w:hint="eastAsia"/>
                <w:szCs w:val="21"/>
              </w:rPr>
              <w:t>台</w:t>
            </w:r>
          </w:p>
        </w:tc>
        <w:tc>
          <w:tcPr>
            <w:tcW w:w="715" w:type="dxa"/>
            <w:vAlign w:val="center"/>
          </w:tcPr>
          <w:p w:rsidR="00A444A0" w:rsidRDefault="00192E4C">
            <w:pPr>
              <w:spacing w:line="440" w:lineRule="exact"/>
              <w:jc w:val="center"/>
              <w:rPr>
                <w:rFonts w:ascii="宋体" w:hAnsi="宋体"/>
                <w:szCs w:val="21"/>
              </w:rPr>
            </w:pPr>
            <w:r>
              <w:rPr>
                <w:rFonts w:ascii="宋体" w:hAnsi="宋体" w:hint="eastAsia"/>
                <w:szCs w:val="21"/>
              </w:rPr>
              <w:t>2</w:t>
            </w:r>
          </w:p>
        </w:tc>
        <w:tc>
          <w:tcPr>
            <w:tcW w:w="716" w:type="dxa"/>
            <w:vAlign w:val="center"/>
          </w:tcPr>
          <w:p w:rsidR="00A444A0" w:rsidRDefault="00A444A0">
            <w:pPr>
              <w:spacing w:line="360" w:lineRule="auto"/>
              <w:jc w:val="center"/>
              <w:rPr>
                <w:rFonts w:ascii="宋体" w:hAnsi="宋体"/>
                <w:szCs w:val="21"/>
              </w:rPr>
            </w:pPr>
          </w:p>
        </w:tc>
        <w:tc>
          <w:tcPr>
            <w:tcW w:w="1341" w:type="dxa"/>
            <w:vAlign w:val="center"/>
          </w:tcPr>
          <w:p w:rsidR="00A444A0" w:rsidRDefault="00A444A0">
            <w:pPr>
              <w:spacing w:line="440" w:lineRule="exact"/>
              <w:jc w:val="center"/>
              <w:rPr>
                <w:rFonts w:ascii="宋体" w:hAnsi="宋体"/>
                <w:szCs w:val="21"/>
              </w:rPr>
            </w:pPr>
          </w:p>
        </w:tc>
        <w:tc>
          <w:tcPr>
            <w:tcW w:w="1343" w:type="dxa"/>
            <w:tcBorders>
              <w:bottom w:val="single" w:sz="4" w:space="0" w:color="auto"/>
            </w:tcBorders>
            <w:vAlign w:val="center"/>
          </w:tcPr>
          <w:p w:rsidR="00A444A0" w:rsidRDefault="00192E4C">
            <w:pPr>
              <w:spacing w:line="440" w:lineRule="exact"/>
              <w:jc w:val="center"/>
              <w:rPr>
                <w:szCs w:val="21"/>
              </w:rPr>
            </w:pPr>
            <w:r>
              <w:rPr>
                <w:rFonts w:hint="eastAsia"/>
                <w:szCs w:val="21"/>
              </w:rPr>
              <w:t>电动</w:t>
            </w:r>
            <w:r w:rsidR="000E2EAB">
              <w:rPr>
                <w:rFonts w:hint="eastAsia"/>
                <w:szCs w:val="21"/>
              </w:rPr>
              <w:t>，焊接式</w:t>
            </w:r>
          </w:p>
        </w:tc>
      </w:tr>
      <w:tr w:rsidR="00A444A0" w:rsidTr="000E2EAB">
        <w:trPr>
          <w:trHeight w:val="227"/>
          <w:jc w:val="center"/>
        </w:trPr>
        <w:tc>
          <w:tcPr>
            <w:tcW w:w="541" w:type="dxa"/>
            <w:vAlign w:val="center"/>
          </w:tcPr>
          <w:p w:rsidR="00A444A0" w:rsidRDefault="00192E4C">
            <w:pPr>
              <w:ind w:left="-33"/>
              <w:jc w:val="center"/>
              <w:rPr>
                <w:rFonts w:ascii="宋体" w:hAnsi="宋体" w:cs="Arial"/>
                <w:sz w:val="24"/>
              </w:rPr>
            </w:pPr>
            <w:r>
              <w:rPr>
                <w:rFonts w:ascii="宋体" w:hAnsi="宋体" w:cs="Arial" w:hint="eastAsia"/>
                <w:sz w:val="24"/>
              </w:rPr>
              <w:t>2</w:t>
            </w:r>
          </w:p>
        </w:tc>
        <w:tc>
          <w:tcPr>
            <w:tcW w:w="1136" w:type="dxa"/>
            <w:vAlign w:val="center"/>
          </w:tcPr>
          <w:p w:rsidR="00A444A0" w:rsidRDefault="00192E4C">
            <w:pPr>
              <w:jc w:val="center"/>
              <w:rPr>
                <w:rFonts w:ascii="宋体" w:hAnsi="宋体"/>
                <w:szCs w:val="21"/>
              </w:rPr>
            </w:pPr>
            <w:r>
              <w:rPr>
                <w:rFonts w:ascii="宋体" w:hAnsi="宋体" w:hint="eastAsia"/>
                <w:szCs w:val="21"/>
              </w:rPr>
              <w:t>挡板门</w:t>
            </w:r>
          </w:p>
        </w:tc>
        <w:tc>
          <w:tcPr>
            <w:tcW w:w="1503" w:type="dxa"/>
            <w:vAlign w:val="center"/>
          </w:tcPr>
          <w:p w:rsidR="00A444A0" w:rsidRDefault="00192E4C" w:rsidP="000E2EAB">
            <w:pPr>
              <w:spacing w:line="360" w:lineRule="auto"/>
              <w:jc w:val="center"/>
              <w:rPr>
                <w:rFonts w:ascii="宋体" w:hAnsi="宋体"/>
                <w:szCs w:val="21"/>
              </w:rPr>
            </w:pPr>
            <w:r>
              <w:rPr>
                <w:rFonts w:ascii="宋体" w:hAnsi="宋体" w:hint="eastAsia"/>
                <w:szCs w:val="21"/>
              </w:rPr>
              <w:t>1600*2000*</w:t>
            </w:r>
            <w:r w:rsidR="000E2EAB">
              <w:rPr>
                <w:rFonts w:ascii="宋体" w:hAnsi="宋体" w:hint="eastAsia"/>
                <w:szCs w:val="21"/>
              </w:rPr>
              <w:t>700</w:t>
            </w:r>
          </w:p>
        </w:tc>
        <w:tc>
          <w:tcPr>
            <w:tcW w:w="574" w:type="dxa"/>
            <w:vAlign w:val="center"/>
          </w:tcPr>
          <w:p w:rsidR="00A444A0" w:rsidRDefault="00192E4C">
            <w:pPr>
              <w:spacing w:line="440" w:lineRule="exact"/>
              <w:jc w:val="center"/>
              <w:rPr>
                <w:rFonts w:ascii="宋体" w:hAnsi="宋体"/>
                <w:szCs w:val="21"/>
              </w:rPr>
            </w:pPr>
            <w:r>
              <w:rPr>
                <w:rFonts w:ascii="宋体" w:hAnsi="宋体" w:hint="eastAsia"/>
                <w:szCs w:val="21"/>
              </w:rPr>
              <w:t>台</w:t>
            </w:r>
          </w:p>
        </w:tc>
        <w:tc>
          <w:tcPr>
            <w:tcW w:w="715" w:type="dxa"/>
            <w:vAlign w:val="center"/>
          </w:tcPr>
          <w:p w:rsidR="00A444A0" w:rsidRDefault="00192E4C">
            <w:pPr>
              <w:spacing w:line="440" w:lineRule="exact"/>
              <w:jc w:val="center"/>
              <w:rPr>
                <w:rFonts w:ascii="宋体" w:hAnsi="宋体"/>
                <w:szCs w:val="21"/>
              </w:rPr>
            </w:pPr>
            <w:r>
              <w:rPr>
                <w:rFonts w:ascii="宋体" w:hAnsi="宋体" w:hint="eastAsia"/>
                <w:szCs w:val="21"/>
              </w:rPr>
              <w:t>2</w:t>
            </w:r>
          </w:p>
        </w:tc>
        <w:tc>
          <w:tcPr>
            <w:tcW w:w="716" w:type="dxa"/>
            <w:vAlign w:val="center"/>
          </w:tcPr>
          <w:p w:rsidR="00A444A0" w:rsidRDefault="00A444A0">
            <w:pPr>
              <w:spacing w:line="360" w:lineRule="auto"/>
              <w:jc w:val="center"/>
              <w:rPr>
                <w:rFonts w:ascii="宋体" w:hAnsi="宋体"/>
                <w:szCs w:val="21"/>
              </w:rPr>
            </w:pPr>
          </w:p>
        </w:tc>
        <w:tc>
          <w:tcPr>
            <w:tcW w:w="1341" w:type="dxa"/>
            <w:vAlign w:val="center"/>
          </w:tcPr>
          <w:p w:rsidR="00A444A0" w:rsidRDefault="00A444A0">
            <w:pPr>
              <w:spacing w:line="440" w:lineRule="exact"/>
              <w:jc w:val="center"/>
              <w:rPr>
                <w:rFonts w:ascii="宋体" w:hAnsi="宋体"/>
                <w:szCs w:val="21"/>
              </w:rPr>
            </w:pPr>
          </w:p>
        </w:tc>
        <w:tc>
          <w:tcPr>
            <w:tcW w:w="1343" w:type="dxa"/>
            <w:tcBorders>
              <w:top w:val="single" w:sz="4" w:space="0" w:color="auto"/>
              <w:bottom w:val="single" w:sz="4" w:space="0" w:color="auto"/>
            </w:tcBorders>
            <w:vAlign w:val="center"/>
          </w:tcPr>
          <w:p w:rsidR="00A444A0" w:rsidRPr="000E2EAB" w:rsidRDefault="000E2EAB" w:rsidP="000E2EAB">
            <w:pPr>
              <w:ind w:left="-33"/>
              <w:rPr>
                <w:rFonts w:ascii="宋体" w:hAnsi="宋体" w:cs="Arial"/>
                <w:szCs w:val="21"/>
              </w:rPr>
            </w:pPr>
            <w:r w:rsidRPr="000E2EAB">
              <w:rPr>
                <w:rFonts w:ascii="宋体" w:hAnsi="宋体" w:cs="Arial" w:hint="eastAsia"/>
                <w:szCs w:val="21"/>
              </w:rPr>
              <w:t>气动，气缸利旧</w:t>
            </w:r>
          </w:p>
        </w:tc>
      </w:tr>
    </w:tbl>
    <w:p w:rsidR="00A444A0" w:rsidRDefault="00192E4C">
      <w:pPr>
        <w:spacing w:line="500" w:lineRule="atLeast"/>
        <w:rPr>
          <w:rFonts w:ascii="宋体" w:hAnsi="宋体" w:cs="Arial"/>
          <w:sz w:val="24"/>
        </w:rPr>
      </w:pPr>
      <w:r>
        <w:rPr>
          <w:rFonts w:ascii="宋体" w:hAnsi="宋体" w:cs="Arial"/>
          <w:sz w:val="24"/>
        </w:rPr>
        <w:t>3.</w:t>
      </w:r>
      <w:r>
        <w:rPr>
          <w:rFonts w:ascii="宋体" w:hAnsi="宋体" w:cs="Arial" w:hint="eastAsia"/>
          <w:sz w:val="24"/>
        </w:rPr>
        <w:t>2</w:t>
      </w:r>
      <w:r>
        <w:rPr>
          <w:rFonts w:ascii="宋体" w:hAnsi="宋体" w:cs="Arial"/>
          <w:sz w:val="24"/>
        </w:rPr>
        <w:t xml:space="preserve">  进口件及进口材料清单</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38"/>
        <w:gridCol w:w="953"/>
        <w:gridCol w:w="1449"/>
        <w:gridCol w:w="724"/>
        <w:gridCol w:w="724"/>
        <w:gridCol w:w="605"/>
        <w:gridCol w:w="1086"/>
        <w:gridCol w:w="2048"/>
      </w:tblGrid>
      <w:tr w:rsidR="00A444A0">
        <w:trPr>
          <w:trHeight w:val="368"/>
          <w:jc w:val="center"/>
        </w:trPr>
        <w:tc>
          <w:tcPr>
            <w:tcW w:w="738" w:type="dxa"/>
            <w:vAlign w:val="center"/>
          </w:tcPr>
          <w:p w:rsidR="00A444A0" w:rsidRDefault="00192E4C">
            <w:pPr>
              <w:spacing w:line="500" w:lineRule="atLeast"/>
              <w:jc w:val="center"/>
              <w:rPr>
                <w:rFonts w:ascii="宋体" w:hAnsi="宋体" w:cs="Arial"/>
                <w:sz w:val="24"/>
              </w:rPr>
            </w:pPr>
            <w:r>
              <w:rPr>
                <w:rFonts w:ascii="宋体" w:hAnsi="宋体" w:cs="Arial"/>
                <w:sz w:val="24"/>
              </w:rPr>
              <w:t>序号</w:t>
            </w:r>
          </w:p>
        </w:tc>
        <w:tc>
          <w:tcPr>
            <w:tcW w:w="953" w:type="dxa"/>
            <w:vAlign w:val="center"/>
          </w:tcPr>
          <w:p w:rsidR="00A444A0" w:rsidRDefault="00192E4C">
            <w:pPr>
              <w:spacing w:line="500" w:lineRule="atLeast"/>
              <w:jc w:val="center"/>
              <w:rPr>
                <w:rFonts w:ascii="宋体" w:hAnsi="宋体" w:cs="Arial"/>
                <w:sz w:val="24"/>
              </w:rPr>
            </w:pPr>
            <w:r>
              <w:rPr>
                <w:rFonts w:ascii="宋体" w:hAnsi="宋体" w:cs="Arial"/>
                <w:sz w:val="24"/>
              </w:rPr>
              <w:t>名称</w:t>
            </w:r>
          </w:p>
        </w:tc>
        <w:tc>
          <w:tcPr>
            <w:tcW w:w="1449" w:type="dxa"/>
            <w:vAlign w:val="center"/>
          </w:tcPr>
          <w:p w:rsidR="00A444A0" w:rsidRDefault="00192E4C">
            <w:pPr>
              <w:spacing w:line="500" w:lineRule="atLeast"/>
              <w:jc w:val="center"/>
              <w:rPr>
                <w:rFonts w:ascii="宋体" w:hAnsi="宋体" w:cs="Arial"/>
                <w:sz w:val="24"/>
              </w:rPr>
            </w:pPr>
            <w:r>
              <w:rPr>
                <w:rFonts w:ascii="宋体" w:hAnsi="宋体" w:cs="Arial"/>
                <w:sz w:val="24"/>
              </w:rPr>
              <w:t>规格和型号</w:t>
            </w:r>
          </w:p>
        </w:tc>
        <w:tc>
          <w:tcPr>
            <w:tcW w:w="724" w:type="dxa"/>
            <w:vAlign w:val="center"/>
          </w:tcPr>
          <w:p w:rsidR="00A444A0" w:rsidRDefault="00192E4C">
            <w:pPr>
              <w:spacing w:line="500" w:lineRule="atLeast"/>
              <w:jc w:val="center"/>
              <w:rPr>
                <w:rFonts w:ascii="宋体" w:hAnsi="宋体" w:cs="Arial"/>
                <w:sz w:val="24"/>
              </w:rPr>
            </w:pPr>
            <w:r>
              <w:rPr>
                <w:rFonts w:ascii="宋体" w:hAnsi="宋体" w:cs="Arial"/>
                <w:sz w:val="24"/>
              </w:rPr>
              <w:t>单位</w:t>
            </w:r>
          </w:p>
        </w:tc>
        <w:tc>
          <w:tcPr>
            <w:tcW w:w="724" w:type="dxa"/>
            <w:vAlign w:val="center"/>
          </w:tcPr>
          <w:p w:rsidR="00A444A0" w:rsidRDefault="00192E4C">
            <w:pPr>
              <w:spacing w:line="500" w:lineRule="atLeast"/>
              <w:jc w:val="center"/>
              <w:rPr>
                <w:rFonts w:ascii="宋体" w:hAnsi="宋体" w:cs="Arial"/>
                <w:sz w:val="24"/>
              </w:rPr>
            </w:pPr>
            <w:r>
              <w:rPr>
                <w:rFonts w:ascii="宋体" w:hAnsi="宋体" w:cs="Arial"/>
                <w:sz w:val="24"/>
              </w:rPr>
              <w:t>数量</w:t>
            </w:r>
          </w:p>
        </w:tc>
        <w:tc>
          <w:tcPr>
            <w:tcW w:w="605" w:type="dxa"/>
            <w:vAlign w:val="center"/>
          </w:tcPr>
          <w:p w:rsidR="00A444A0" w:rsidRDefault="00192E4C">
            <w:pPr>
              <w:spacing w:line="500" w:lineRule="atLeast"/>
              <w:jc w:val="center"/>
              <w:rPr>
                <w:rFonts w:ascii="宋体" w:hAnsi="宋体" w:cs="Arial"/>
                <w:sz w:val="24"/>
              </w:rPr>
            </w:pPr>
            <w:r>
              <w:rPr>
                <w:rFonts w:ascii="宋体" w:hAnsi="宋体" w:cs="Arial" w:hint="eastAsia"/>
                <w:sz w:val="24"/>
              </w:rPr>
              <w:t>重量</w:t>
            </w:r>
          </w:p>
        </w:tc>
        <w:tc>
          <w:tcPr>
            <w:tcW w:w="1086" w:type="dxa"/>
            <w:vAlign w:val="center"/>
          </w:tcPr>
          <w:p w:rsidR="00A444A0" w:rsidRDefault="00192E4C">
            <w:pPr>
              <w:spacing w:line="500" w:lineRule="atLeast"/>
              <w:jc w:val="center"/>
              <w:rPr>
                <w:rFonts w:ascii="宋体" w:hAnsi="宋体" w:cs="Arial"/>
                <w:sz w:val="24"/>
              </w:rPr>
            </w:pPr>
            <w:r>
              <w:rPr>
                <w:rFonts w:ascii="宋体" w:hAnsi="宋体" w:cs="Arial"/>
                <w:sz w:val="24"/>
              </w:rPr>
              <w:t>生产厂家</w:t>
            </w:r>
          </w:p>
        </w:tc>
        <w:tc>
          <w:tcPr>
            <w:tcW w:w="2048" w:type="dxa"/>
            <w:vAlign w:val="center"/>
          </w:tcPr>
          <w:p w:rsidR="00A444A0" w:rsidRDefault="00192E4C">
            <w:pPr>
              <w:spacing w:line="500" w:lineRule="atLeast"/>
              <w:jc w:val="center"/>
              <w:rPr>
                <w:rFonts w:ascii="宋体" w:hAnsi="宋体" w:cs="Arial"/>
                <w:sz w:val="24"/>
              </w:rPr>
            </w:pPr>
            <w:r>
              <w:rPr>
                <w:rFonts w:ascii="宋体" w:hAnsi="宋体" w:cs="Arial"/>
                <w:sz w:val="24"/>
              </w:rPr>
              <w:t>备   注</w:t>
            </w:r>
          </w:p>
        </w:tc>
      </w:tr>
      <w:tr w:rsidR="00A444A0">
        <w:trPr>
          <w:jc w:val="center"/>
        </w:trPr>
        <w:tc>
          <w:tcPr>
            <w:tcW w:w="738" w:type="dxa"/>
            <w:vAlign w:val="center"/>
          </w:tcPr>
          <w:p w:rsidR="00A444A0" w:rsidRDefault="00192E4C">
            <w:pPr>
              <w:jc w:val="center"/>
              <w:rPr>
                <w:rFonts w:ascii="宋体" w:hAnsi="宋体" w:cs="Arial"/>
                <w:sz w:val="24"/>
              </w:rPr>
            </w:pPr>
            <w:r>
              <w:rPr>
                <w:rFonts w:ascii="宋体" w:hAnsi="宋体" w:cs="Arial" w:hint="eastAsia"/>
                <w:sz w:val="24"/>
              </w:rPr>
              <w:t>1</w:t>
            </w:r>
          </w:p>
        </w:tc>
        <w:tc>
          <w:tcPr>
            <w:tcW w:w="953" w:type="dxa"/>
            <w:vAlign w:val="center"/>
          </w:tcPr>
          <w:p w:rsidR="00A444A0" w:rsidRDefault="00A444A0">
            <w:pPr>
              <w:spacing w:line="440" w:lineRule="exact"/>
              <w:jc w:val="center"/>
              <w:rPr>
                <w:rFonts w:ascii="宋体" w:hAnsi="宋体"/>
                <w:szCs w:val="21"/>
              </w:rPr>
            </w:pPr>
          </w:p>
        </w:tc>
        <w:tc>
          <w:tcPr>
            <w:tcW w:w="1449" w:type="dxa"/>
            <w:vAlign w:val="center"/>
          </w:tcPr>
          <w:p w:rsidR="00A444A0" w:rsidRDefault="00A444A0">
            <w:pPr>
              <w:spacing w:line="440" w:lineRule="exact"/>
              <w:jc w:val="center"/>
              <w:rPr>
                <w:rFonts w:ascii="宋体" w:hAnsi="宋体"/>
                <w:szCs w:val="21"/>
              </w:rPr>
            </w:pPr>
          </w:p>
        </w:tc>
        <w:tc>
          <w:tcPr>
            <w:tcW w:w="724" w:type="dxa"/>
            <w:vAlign w:val="center"/>
          </w:tcPr>
          <w:p w:rsidR="00A444A0" w:rsidRDefault="00A444A0">
            <w:pPr>
              <w:spacing w:line="440" w:lineRule="exact"/>
              <w:jc w:val="center"/>
              <w:rPr>
                <w:rFonts w:ascii="宋体" w:hAnsi="宋体"/>
                <w:szCs w:val="21"/>
              </w:rPr>
            </w:pPr>
          </w:p>
        </w:tc>
        <w:tc>
          <w:tcPr>
            <w:tcW w:w="724" w:type="dxa"/>
            <w:vAlign w:val="center"/>
          </w:tcPr>
          <w:p w:rsidR="00A444A0" w:rsidRDefault="00A444A0">
            <w:pPr>
              <w:spacing w:line="440" w:lineRule="exact"/>
              <w:jc w:val="center"/>
              <w:rPr>
                <w:rFonts w:ascii="宋体" w:hAnsi="宋体"/>
                <w:szCs w:val="21"/>
              </w:rPr>
            </w:pPr>
          </w:p>
        </w:tc>
        <w:tc>
          <w:tcPr>
            <w:tcW w:w="605" w:type="dxa"/>
            <w:vAlign w:val="center"/>
          </w:tcPr>
          <w:p w:rsidR="00A444A0" w:rsidRDefault="00A444A0">
            <w:pPr>
              <w:spacing w:line="500" w:lineRule="atLeast"/>
              <w:jc w:val="center"/>
              <w:rPr>
                <w:rFonts w:ascii="宋体" w:hAnsi="宋体" w:cs="Arial"/>
                <w:szCs w:val="21"/>
              </w:rPr>
            </w:pPr>
          </w:p>
        </w:tc>
        <w:tc>
          <w:tcPr>
            <w:tcW w:w="1086" w:type="dxa"/>
            <w:vAlign w:val="center"/>
          </w:tcPr>
          <w:p w:rsidR="00A444A0" w:rsidRDefault="00A444A0">
            <w:pPr>
              <w:spacing w:line="500" w:lineRule="atLeast"/>
              <w:jc w:val="center"/>
              <w:rPr>
                <w:rFonts w:ascii="宋体" w:hAnsi="宋体" w:cs="Arial"/>
                <w:szCs w:val="21"/>
              </w:rPr>
            </w:pPr>
          </w:p>
        </w:tc>
        <w:tc>
          <w:tcPr>
            <w:tcW w:w="2048" w:type="dxa"/>
            <w:vAlign w:val="center"/>
          </w:tcPr>
          <w:p w:rsidR="00A444A0" w:rsidRDefault="00A444A0">
            <w:pPr>
              <w:spacing w:line="500" w:lineRule="atLeast"/>
              <w:jc w:val="center"/>
              <w:rPr>
                <w:rFonts w:ascii="宋体" w:hAnsi="宋体" w:cs="Arial"/>
                <w:sz w:val="24"/>
              </w:rPr>
            </w:pPr>
          </w:p>
        </w:tc>
      </w:tr>
      <w:tr w:rsidR="00A444A0">
        <w:trPr>
          <w:jc w:val="center"/>
        </w:trPr>
        <w:tc>
          <w:tcPr>
            <w:tcW w:w="738" w:type="dxa"/>
            <w:vAlign w:val="center"/>
          </w:tcPr>
          <w:p w:rsidR="00A444A0" w:rsidRDefault="00192E4C">
            <w:pPr>
              <w:jc w:val="center"/>
              <w:rPr>
                <w:rFonts w:ascii="宋体" w:hAnsi="宋体" w:cs="Arial"/>
                <w:sz w:val="24"/>
              </w:rPr>
            </w:pPr>
            <w:bookmarkStart w:id="77" w:name="_Toc73262477"/>
            <w:bookmarkStart w:id="78" w:name="_Toc513255701"/>
            <w:bookmarkStart w:id="79" w:name="_Toc99176894"/>
            <w:bookmarkStart w:id="80" w:name="_Toc531281520"/>
            <w:bookmarkStart w:id="81" w:name="_Toc102284382"/>
            <w:bookmarkStart w:id="82" w:name="_Toc531333197"/>
            <w:bookmarkStart w:id="83" w:name="_Toc102284726"/>
            <w:bookmarkStart w:id="84" w:name="_Toc51347690"/>
            <w:bookmarkStart w:id="85" w:name="_Toc227481784"/>
            <w:bookmarkStart w:id="86" w:name="_Toc65292316"/>
            <w:bookmarkStart w:id="87" w:name="_Toc73176813"/>
            <w:bookmarkStart w:id="88" w:name="_Toc73262841"/>
            <w:bookmarkStart w:id="89" w:name="_Toc502070494"/>
            <w:bookmarkStart w:id="90" w:name="_Toc99532014"/>
            <w:bookmarkStart w:id="91" w:name="_Toc529767915"/>
            <w:bookmarkStart w:id="92" w:name="_Toc102284515"/>
            <w:bookmarkStart w:id="93" w:name="_Toc531321346"/>
            <w:bookmarkStart w:id="94" w:name="_Toc107716063"/>
            <w:bookmarkStart w:id="95" w:name="_Toc47242072"/>
            <w:bookmarkStart w:id="96" w:name="_Toc501950255"/>
            <w:bookmarkStart w:id="97" w:name="_Toc55895313"/>
            <w:r>
              <w:rPr>
                <w:rFonts w:ascii="宋体" w:hAnsi="宋体" w:cs="Arial" w:hint="eastAsia"/>
                <w:sz w:val="24"/>
              </w:rPr>
              <w:t>2</w:t>
            </w:r>
          </w:p>
        </w:tc>
        <w:tc>
          <w:tcPr>
            <w:tcW w:w="953" w:type="dxa"/>
            <w:vAlign w:val="center"/>
          </w:tcPr>
          <w:p w:rsidR="00A444A0" w:rsidRDefault="00A444A0">
            <w:pPr>
              <w:spacing w:line="440" w:lineRule="exact"/>
              <w:jc w:val="center"/>
              <w:rPr>
                <w:rFonts w:ascii="宋体" w:hAnsi="宋体"/>
                <w:szCs w:val="21"/>
              </w:rPr>
            </w:pPr>
          </w:p>
        </w:tc>
        <w:tc>
          <w:tcPr>
            <w:tcW w:w="1449" w:type="dxa"/>
            <w:vAlign w:val="center"/>
          </w:tcPr>
          <w:p w:rsidR="00A444A0" w:rsidRDefault="00A444A0">
            <w:pPr>
              <w:spacing w:line="440" w:lineRule="exact"/>
              <w:jc w:val="center"/>
              <w:rPr>
                <w:rFonts w:ascii="宋体" w:hAnsi="宋体"/>
                <w:szCs w:val="21"/>
              </w:rPr>
            </w:pPr>
          </w:p>
        </w:tc>
        <w:tc>
          <w:tcPr>
            <w:tcW w:w="724" w:type="dxa"/>
            <w:vAlign w:val="center"/>
          </w:tcPr>
          <w:p w:rsidR="00A444A0" w:rsidRDefault="00A444A0">
            <w:pPr>
              <w:spacing w:line="440" w:lineRule="exact"/>
              <w:jc w:val="center"/>
              <w:rPr>
                <w:rFonts w:ascii="宋体" w:hAnsi="宋体"/>
                <w:szCs w:val="21"/>
              </w:rPr>
            </w:pPr>
          </w:p>
        </w:tc>
        <w:tc>
          <w:tcPr>
            <w:tcW w:w="724" w:type="dxa"/>
            <w:vAlign w:val="center"/>
          </w:tcPr>
          <w:p w:rsidR="00A444A0" w:rsidRDefault="00A444A0">
            <w:pPr>
              <w:spacing w:line="440" w:lineRule="exact"/>
              <w:jc w:val="center"/>
              <w:rPr>
                <w:rFonts w:ascii="宋体" w:hAnsi="宋体"/>
                <w:szCs w:val="21"/>
              </w:rPr>
            </w:pPr>
          </w:p>
        </w:tc>
        <w:tc>
          <w:tcPr>
            <w:tcW w:w="605" w:type="dxa"/>
            <w:vAlign w:val="center"/>
          </w:tcPr>
          <w:p w:rsidR="00A444A0" w:rsidRDefault="00A444A0">
            <w:pPr>
              <w:spacing w:line="500" w:lineRule="atLeast"/>
              <w:jc w:val="center"/>
              <w:rPr>
                <w:rFonts w:ascii="宋体" w:hAnsi="宋体" w:cs="Arial"/>
                <w:szCs w:val="21"/>
              </w:rPr>
            </w:pPr>
          </w:p>
        </w:tc>
        <w:tc>
          <w:tcPr>
            <w:tcW w:w="1086" w:type="dxa"/>
            <w:vAlign w:val="center"/>
          </w:tcPr>
          <w:p w:rsidR="00A444A0" w:rsidRDefault="00A444A0">
            <w:pPr>
              <w:spacing w:line="500" w:lineRule="atLeast"/>
              <w:jc w:val="center"/>
              <w:rPr>
                <w:rFonts w:ascii="宋体" w:hAnsi="宋体" w:cs="Arial"/>
                <w:szCs w:val="21"/>
              </w:rPr>
            </w:pPr>
          </w:p>
        </w:tc>
        <w:tc>
          <w:tcPr>
            <w:tcW w:w="2048" w:type="dxa"/>
            <w:vAlign w:val="center"/>
          </w:tcPr>
          <w:p w:rsidR="00A444A0" w:rsidRDefault="00A444A0">
            <w:pPr>
              <w:spacing w:line="500" w:lineRule="atLeast"/>
              <w:jc w:val="center"/>
              <w:rPr>
                <w:rFonts w:ascii="宋体" w:hAnsi="宋体" w:cs="Arial"/>
                <w:sz w:val="24"/>
              </w:rPr>
            </w:pPr>
          </w:p>
        </w:tc>
      </w:tr>
    </w:tbl>
    <w:p w:rsidR="000E2EAB" w:rsidRDefault="000E2EAB" w:rsidP="000E2EAB">
      <w:pPr>
        <w:pStyle w:val="1"/>
        <w:jc w:val="both"/>
        <w:rPr>
          <w:rFonts w:hAnsi="宋体"/>
          <w:szCs w:val="30"/>
        </w:rPr>
      </w:pPr>
      <w:bookmarkStart w:id="98" w:name="_Toc356119659"/>
    </w:p>
    <w:p w:rsidR="00A444A0" w:rsidRDefault="00192E4C">
      <w:pPr>
        <w:pStyle w:val="1"/>
        <w:rPr>
          <w:rFonts w:hAnsi="宋体" w:cs="Arial"/>
          <w:szCs w:val="30"/>
        </w:rPr>
      </w:pPr>
      <w:r>
        <w:rPr>
          <w:rFonts w:hAnsi="宋体" w:hint="eastAsia"/>
          <w:szCs w:val="30"/>
        </w:rPr>
        <w:t>附件3  技术资料和交付进度</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p>
    <w:p w:rsidR="00A444A0" w:rsidRDefault="00192E4C">
      <w:pPr>
        <w:pStyle w:val="2"/>
        <w:rPr>
          <w:rFonts w:hAnsi="宋体" w:cs="Arial"/>
          <w:szCs w:val="28"/>
        </w:rPr>
      </w:pPr>
      <w:bookmarkStart w:id="99" w:name="_Toc356119660"/>
      <w:bookmarkStart w:id="100" w:name="_Toc11951329"/>
      <w:r>
        <w:rPr>
          <w:rFonts w:hAnsi="宋体" w:cs="Arial"/>
          <w:szCs w:val="28"/>
        </w:rPr>
        <w:t>1</w:t>
      </w:r>
      <w:r>
        <w:rPr>
          <w:rFonts w:hAnsi="宋体" w:cs="Arial" w:hint="eastAsia"/>
          <w:szCs w:val="28"/>
        </w:rPr>
        <w:t xml:space="preserve"> 一般要求</w:t>
      </w:r>
      <w:bookmarkEnd w:id="99"/>
      <w:bookmarkEnd w:id="100"/>
    </w:p>
    <w:p w:rsidR="00A444A0" w:rsidRDefault="00192E4C">
      <w:pPr>
        <w:spacing w:before="60" w:after="60" w:line="360" w:lineRule="auto"/>
        <w:rPr>
          <w:rFonts w:ascii="宋体" w:hAnsi="宋体" w:cs="Arial"/>
          <w:sz w:val="24"/>
        </w:rPr>
      </w:pPr>
      <w:r>
        <w:rPr>
          <w:rFonts w:ascii="宋体" w:hAnsi="宋体" w:cs="Arial"/>
          <w:sz w:val="24"/>
        </w:rPr>
        <w:t xml:space="preserve">1.1 </w:t>
      </w:r>
      <w:r>
        <w:rPr>
          <w:rFonts w:ascii="宋体" w:hAnsi="宋体" w:cs="Arial" w:hint="eastAsia"/>
          <w:sz w:val="24"/>
        </w:rPr>
        <w:t>投标方提供的资料应使用国家法定单位制即国际单位制，语言为中文。其中提供的图纸同时提供AUTOCAD R2000电子文本。</w:t>
      </w:r>
    </w:p>
    <w:p w:rsidR="00A444A0" w:rsidRDefault="00192E4C">
      <w:pPr>
        <w:spacing w:before="60" w:after="60" w:line="360" w:lineRule="auto"/>
        <w:rPr>
          <w:rFonts w:ascii="宋体" w:hAnsi="宋体" w:cs="Arial"/>
          <w:sz w:val="24"/>
        </w:rPr>
      </w:pPr>
      <w:r>
        <w:rPr>
          <w:rFonts w:ascii="宋体" w:hAnsi="宋体" w:cs="Arial"/>
          <w:sz w:val="24"/>
        </w:rPr>
        <w:t xml:space="preserve">1.2 </w:t>
      </w:r>
      <w:r>
        <w:rPr>
          <w:rFonts w:ascii="宋体" w:hAnsi="宋体" w:cs="Arial" w:hint="eastAsia"/>
          <w:sz w:val="24"/>
        </w:rPr>
        <w:t>资料的组织结构清晰、逻辑性强。资料内容要正确、准确、一致、清晰完整，满足工程</w:t>
      </w:r>
      <w:r>
        <w:rPr>
          <w:rFonts w:ascii="宋体" w:hAnsi="宋体" w:cs="Arial" w:hint="eastAsia"/>
          <w:sz w:val="24"/>
        </w:rPr>
        <w:lastRenderedPageBreak/>
        <w:t>要求。</w:t>
      </w:r>
    </w:p>
    <w:p w:rsidR="00A444A0" w:rsidRDefault="00192E4C">
      <w:pPr>
        <w:spacing w:before="60" w:after="60" w:line="360" w:lineRule="auto"/>
        <w:rPr>
          <w:rFonts w:ascii="宋体" w:hAnsi="宋体" w:cs="Arial"/>
          <w:sz w:val="24"/>
        </w:rPr>
      </w:pPr>
      <w:r>
        <w:rPr>
          <w:rFonts w:ascii="宋体" w:hAnsi="宋体" w:cs="Arial"/>
          <w:sz w:val="24"/>
        </w:rPr>
        <w:t xml:space="preserve">1.3 </w:t>
      </w:r>
      <w:r>
        <w:rPr>
          <w:rFonts w:ascii="宋体" w:hAnsi="宋体" w:cs="Arial" w:hint="eastAsia"/>
          <w:sz w:val="24"/>
        </w:rPr>
        <w:t>投标方资料的提交及时充分，满足工程进度要求。投标方在技术规范书签字后，10天内应提供满足设计院施工图设计要求的最终文件。</w:t>
      </w:r>
    </w:p>
    <w:p w:rsidR="00A444A0" w:rsidRDefault="00192E4C">
      <w:pPr>
        <w:spacing w:before="60" w:after="60" w:line="360" w:lineRule="auto"/>
        <w:rPr>
          <w:rFonts w:ascii="宋体" w:hAnsi="宋体" w:cs="Arial"/>
          <w:sz w:val="24"/>
        </w:rPr>
      </w:pPr>
      <w:r>
        <w:rPr>
          <w:rFonts w:ascii="宋体" w:hAnsi="宋体" w:cs="Arial"/>
          <w:sz w:val="24"/>
        </w:rPr>
        <w:t xml:space="preserve">1.4 </w:t>
      </w:r>
      <w:r>
        <w:rPr>
          <w:rFonts w:ascii="宋体" w:hAnsi="宋体" w:cs="Arial" w:hint="eastAsia"/>
          <w:sz w:val="24"/>
        </w:rPr>
        <w:t>投标方提供的技术资料一般可分为配合工程设计阶段，设备监造检验，施工调试试运、性能验收试验和运行维护等四个方面。投标方须满足以上四个方面的具体要求。</w:t>
      </w:r>
    </w:p>
    <w:p w:rsidR="00A444A0" w:rsidRDefault="00192E4C">
      <w:pPr>
        <w:spacing w:before="60" w:after="60" w:line="360" w:lineRule="auto"/>
        <w:rPr>
          <w:rFonts w:ascii="宋体" w:hAnsi="宋体" w:cs="Arial"/>
          <w:sz w:val="24"/>
        </w:rPr>
      </w:pPr>
      <w:r>
        <w:rPr>
          <w:rFonts w:ascii="宋体" w:hAnsi="宋体" w:cs="Arial"/>
          <w:sz w:val="24"/>
        </w:rPr>
        <w:t xml:space="preserve">1.5 </w:t>
      </w:r>
      <w:r>
        <w:rPr>
          <w:rFonts w:ascii="宋体" w:hAnsi="宋体" w:cs="Arial" w:hint="eastAsia"/>
          <w:sz w:val="24"/>
        </w:rPr>
        <w:t>对于其它没有列入合同技术资料清单，却是工程所必需的文件和资料，一经发现，投标方也应及时免费提供。</w:t>
      </w:r>
    </w:p>
    <w:p w:rsidR="00A444A0" w:rsidRDefault="00192E4C">
      <w:pPr>
        <w:spacing w:before="60" w:after="60" w:line="360" w:lineRule="auto"/>
        <w:rPr>
          <w:rFonts w:ascii="宋体" w:hAnsi="宋体" w:cs="Arial"/>
          <w:sz w:val="24"/>
        </w:rPr>
      </w:pPr>
      <w:r>
        <w:rPr>
          <w:rFonts w:ascii="宋体" w:hAnsi="宋体" w:cs="Arial"/>
          <w:sz w:val="24"/>
        </w:rPr>
        <w:t xml:space="preserve">1.6 </w:t>
      </w:r>
      <w:r>
        <w:rPr>
          <w:rFonts w:ascii="宋体" w:hAnsi="宋体" w:cs="Arial" w:hint="eastAsia"/>
          <w:sz w:val="24"/>
        </w:rPr>
        <w:t>投标方要及时提供与合同设备设计制造有关的资料。</w:t>
      </w:r>
    </w:p>
    <w:p w:rsidR="00A444A0" w:rsidRDefault="00192E4C">
      <w:pPr>
        <w:spacing w:before="60" w:after="60" w:line="360" w:lineRule="auto"/>
        <w:rPr>
          <w:rFonts w:ascii="宋体" w:hAnsi="宋体" w:cs="Arial"/>
          <w:sz w:val="24"/>
        </w:rPr>
      </w:pPr>
      <w:r>
        <w:rPr>
          <w:rFonts w:ascii="宋体" w:hAnsi="宋体" w:cs="Arial"/>
          <w:sz w:val="24"/>
        </w:rPr>
        <w:t>1.</w:t>
      </w:r>
      <w:r>
        <w:rPr>
          <w:rFonts w:ascii="宋体" w:hAnsi="宋体" w:cs="Arial" w:hint="eastAsia"/>
          <w:sz w:val="24"/>
        </w:rPr>
        <w:t>7</w:t>
      </w:r>
      <w:r>
        <w:rPr>
          <w:rFonts w:ascii="宋体" w:hAnsi="宋体" w:cs="Arial"/>
          <w:sz w:val="24"/>
        </w:rPr>
        <w:t xml:space="preserve"> </w:t>
      </w:r>
      <w:r>
        <w:rPr>
          <w:rFonts w:ascii="宋体" w:hAnsi="宋体" w:cs="Arial" w:hint="eastAsia"/>
          <w:sz w:val="24"/>
        </w:rPr>
        <w:t>投标方应提供适用于本工程实际情况的，为本工程专用的技术资料。所有正式资料上均注明“</w:t>
      </w:r>
      <w:r w:rsidR="00046B72" w:rsidRPr="00A06C00">
        <w:rPr>
          <w:rFonts w:hAnsi="宋体" w:cs="Arial" w:hint="eastAsia"/>
          <w:sz w:val="24"/>
        </w:rPr>
        <w:t>腾龙芳烃（漳州）有限公司</w:t>
      </w:r>
      <w:r w:rsidR="00046B72">
        <w:rPr>
          <w:rFonts w:hAnsi="宋体" w:cs="Arial" w:hint="eastAsia"/>
          <w:sz w:val="24"/>
        </w:rPr>
        <w:t>热电团队</w:t>
      </w:r>
      <w:r w:rsidR="00046B72">
        <w:rPr>
          <w:rFonts w:hAnsi="宋体" w:cs="Arial" w:hint="eastAsia"/>
          <w:sz w:val="24"/>
        </w:rPr>
        <w:t>#4</w:t>
      </w:r>
      <w:r w:rsidR="00046B72">
        <w:rPr>
          <w:rFonts w:hAnsi="宋体" w:cs="Arial" w:hint="eastAsia"/>
          <w:sz w:val="24"/>
        </w:rPr>
        <w:t>锅炉</w:t>
      </w:r>
      <w:r w:rsidR="00046B72">
        <w:rPr>
          <w:rFonts w:ascii="宋体" w:hAnsi="宋体" w:cs="Arial" w:hint="eastAsia"/>
          <w:sz w:val="24"/>
        </w:rPr>
        <w:t>一次风机进出口风道风门</w:t>
      </w:r>
      <w:r>
        <w:rPr>
          <w:rFonts w:ascii="宋体" w:hAnsi="宋体" w:cs="Arial" w:hint="eastAsia"/>
          <w:sz w:val="24"/>
        </w:rPr>
        <w:t>”字样，并注明版次。在后一版图纸上所有与前一版图纸不同之处应作出明显的标记。最终资料提交后不得任意修改，应有明显的最终版标记。设备到货后与所提资料不符所造成的一切返工和损失由投标方负责赔偿。</w:t>
      </w:r>
    </w:p>
    <w:p w:rsidR="00A444A0" w:rsidRDefault="00192E4C">
      <w:pPr>
        <w:spacing w:before="60" w:after="60" w:line="360" w:lineRule="auto"/>
        <w:rPr>
          <w:rFonts w:ascii="宋体" w:hAnsi="宋体" w:cs="Arial"/>
          <w:sz w:val="24"/>
        </w:rPr>
      </w:pPr>
      <w:r>
        <w:rPr>
          <w:rFonts w:ascii="宋体" w:hAnsi="宋体" w:cs="Arial" w:hint="eastAsia"/>
          <w:sz w:val="24"/>
        </w:rPr>
        <w:t>1.8 投标方所提交的技术资料内容至少应包括本附件中所要求的。如买方在工程设计中需要本附件以外的相关资料，投标方应及时无偿地提供。</w:t>
      </w:r>
    </w:p>
    <w:p w:rsidR="00A444A0" w:rsidRDefault="00192E4C">
      <w:pPr>
        <w:pStyle w:val="2"/>
        <w:rPr>
          <w:rFonts w:hAnsi="宋体" w:cs="Arial"/>
          <w:szCs w:val="28"/>
        </w:rPr>
      </w:pPr>
      <w:bookmarkStart w:id="101" w:name="_Toc11951330"/>
      <w:bookmarkStart w:id="102" w:name="_Toc356119661"/>
      <w:r>
        <w:rPr>
          <w:rFonts w:hAnsi="宋体" w:cs="Arial"/>
          <w:szCs w:val="28"/>
        </w:rPr>
        <w:t>2</w:t>
      </w:r>
      <w:r>
        <w:rPr>
          <w:rFonts w:hAnsi="宋体" w:cs="Arial" w:hint="eastAsia"/>
          <w:szCs w:val="28"/>
        </w:rPr>
        <w:t xml:space="preserve"> 提交资料的要求</w:t>
      </w:r>
      <w:bookmarkEnd w:id="101"/>
      <w:bookmarkEnd w:id="102"/>
    </w:p>
    <w:p w:rsidR="00A444A0" w:rsidRDefault="00192E4C">
      <w:pPr>
        <w:autoSpaceDE w:val="0"/>
        <w:autoSpaceDN w:val="0"/>
        <w:spacing w:line="360" w:lineRule="auto"/>
        <w:ind w:firstLine="425"/>
        <w:rPr>
          <w:rFonts w:ascii="宋体" w:hAnsi="宋体"/>
          <w:color w:val="000000"/>
          <w:sz w:val="24"/>
        </w:rPr>
      </w:pPr>
      <w:r>
        <w:rPr>
          <w:rFonts w:ascii="宋体" w:hAnsi="宋体" w:cs="Arial" w:hint="eastAsia"/>
          <w:sz w:val="24"/>
        </w:rPr>
        <w:t>投标方</w:t>
      </w:r>
      <w:r>
        <w:rPr>
          <w:rFonts w:ascii="宋体" w:hAnsi="宋体" w:hint="eastAsia"/>
          <w:color w:val="000000"/>
          <w:sz w:val="24"/>
        </w:rPr>
        <w:t>提供的技术文件及图纸完全能满足电厂总体设计、设备安装、现场调试运行和维护的需要。如果不能满足，买方有权提出补充要求，</w:t>
      </w:r>
      <w:r>
        <w:rPr>
          <w:rFonts w:ascii="宋体" w:hAnsi="宋体" w:cs="Arial" w:hint="eastAsia"/>
          <w:sz w:val="24"/>
        </w:rPr>
        <w:t>投标方</w:t>
      </w:r>
      <w:r>
        <w:rPr>
          <w:rFonts w:ascii="宋体" w:hAnsi="宋体" w:hint="eastAsia"/>
          <w:color w:val="000000"/>
          <w:sz w:val="24"/>
        </w:rPr>
        <w:t>将无偿提供所需要的补充技术资料。</w:t>
      </w:r>
    </w:p>
    <w:p w:rsidR="00A444A0" w:rsidRDefault="00192E4C">
      <w:pPr>
        <w:autoSpaceDE w:val="0"/>
        <w:autoSpaceDN w:val="0"/>
        <w:spacing w:line="360" w:lineRule="auto"/>
        <w:rPr>
          <w:rFonts w:ascii="宋体" w:hAnsi="宋体"/>
          <w:color w:val="000000"/>
          <w:sz w:val="24"/>
        </w:rPr>
      </w:pPr>
      <w:r>
        <w:rPr>
          <w:rFonts w:ascii="宋体" w:hAnsi="宋体"/>
          <w:color w:val="000000"/>
          <w:sz w:val="24"/>
        </w:rPr>
        <w:t>2.1</w:t>
      </w:r>
      <w:r>
        <w:rPr>
          <w:rFonts w:ascii="宋体" w:hAnsi="宋体" w:hint="eastAsia"/>
          <w:color w:val="000000"/>
          <w:sz w:val="24"/>
        </w:rPr>
        <w:t xml:space="preserve"> 在投标阶段提供的资料</w:t>
      </w:r>
    </w:p>
    <w:p w:rsidR="00A444A0" w:rsidRDefault="00192E4C">
      <w:pPr>
        <w:spacing w:line="360" w:lineRule="auto"/>
        <w:ind w:firstLineChars="100" w:firstLine="240"/>
        <w:rPr>
          <w:rFonts w:ascii="宋体" w:hAnsi="宋体"/>
          <w:color w:val="000000"/>
          <w:sz w:val="24"/>
        </w:rPr>
      </w:pPr>
      <w:r>
        <w:rPr>
          <w:rFonts w:ascii="宋体" w:hAnsi="宋体"/>
          <w:color w:val="000000"/>
          <w:sz w:val="24"/>
        </w:rPr>
        <w:t>a</w:t>
      </w:r>
      <w:r>
        <w:rPr>
          <w:rFonts w:ascii="宋体" w:hAnsi="宋体" w:hint="eastAsia"/>
          <w:color w:val="000000"/>
          <w:sz w:val="24"/>
        </w:rPr>
        <w:t>、风门安装尺寸和外形尺寸图</w:t>
      </w:r>
    </w:p>
    <w:p w:rsidR="00A444A0" w:rsidRDefault="00192E4C">
      <w:pPr>
        <w:spacing w:line="360" w:lineRule="auto"/>
        <w:ind w:firstLineChars="100" w:firstLine="240"/>
        <w:rPr>
          <w:rFonts w:ascii="宋体" w:hAnsi="宋体"/>
          <w:sz w:val="24"/>
        </w:rPr>
      </w:pPr>
      <w:r>
        <w:rPr>
          <w:rFonts w:ascii="宋体" w:hAnsi="宋体" w:hint="eastAsia"/>
          <w:color w:val="000000"/>
          <w:sz w:val="24"/>
        </w:rPr>
        <w:t>b、风门执行机构的</w:t>
      </w:r>
      <w:r>
        <w:rPr>
          <w:rFonts w:ascii="宋体" w:hAnsi="宋体" w:hint="eastAsia"/>
          <w:sz w:val="24"/>
        </w:rPr>
        <w:t>力矩、功率及驱动装置的外形图，连接件资料。</w:t>
      </w:r>
    </w:p>
    <w:p w:rsidR="00A444A0" w:rsidRDefault="00192E4C">
      <w:pPr>
        <w:spacing w:line="360" w:lineRule="auto"/>
        <w:ind w:firstLineChars="100" w:firstLine="240"/>
        <w:rPr>
          <w:rFonts w:ascii="宋体" w:hAnsi="宋体"/>
          <w:sz w:val="24"/>
        </w:rPr>
      </w:pPr>
      <w:r>
        <w:rPr>
          <w:rFonts w:ascii="宋体" w:hAnsi="宋体" w:hint="eastAsia"/>
          <w:sz w:val="24"/>
        </w:rPr>
        <w:t>c、智能一体化电动执行机构接线图及参考重量</w:t>
      </w:r>
    </w:p>
    <w:p w:rsidR="00A444A0" w:rsidRDefault="00192E4C">
      <w:pPr>
        <w:spacing w:line="360" w:lineRule="auto"/>
        <w:ind w:firstLineChars="100" w:firstLine="240"/>
        <w:rPr>
          <w:rFonts w:ascii="宋体" w:hAnsi="宋体"/>
          <w:sz w:val="24"/>
        </w:rPr>
      </w:pPr>
      <w:r>
        <w:rPr>
          <w:rFonts w:ascii="宋体" w:hAnsi="宋体" w:hint="eastAsia"/>
          <w:sz w:val="24"/>
        </w:rPr>
        <w:t>e、附属设备和材料清单</w:t>
      </w:r>
    </w:p>
    <w:p w:rsidR="00A444A0" w:rsidRDefault="00192E4C">
      <w:pPr>
        <w:spacing w:line="360" w:lineRule="auto"/>
        <w:ind w:firstLineChars="100" w:firstLine="240"/>
        <w:rPr>
          <w:rFonts w:ascii="宋体" w:hAnsi="宋体"/>
          <w:sz w:val="24"/>
        </w:rPr>
      </w:pPr>
      <w:r>
        <w:rPr>
          <w:rFonts w:ascii="宋体" w:hAnsi="宋体" w:hint="eastAsia"/>
          <w:sz w:val="24"/>
        </w:rPr>
        <w:t xml:space="preserve">f、安装使用和维护说明书 </w:t>
      </w:r>
    </w:p>
    <w:p w:rsidR="00A444A0" w:rsidRDefault="00192E4C">
      <w:pPr>
        <w:spacing w:line="360" w:lineRule="auto"/>
        <w:rPr>
          <w:rFonts w:ascii="宋体" w:hAnsi="宋体"/>
          <w:sz w:val="24"/>
        </w:rPr>
      </w:pPr>
      <w:r>
        <w:rPr>
          <w:rFonts w:ascii="宋体" w:hAnsi="宋体"/>
          <w:sz w:val="24"/>
        </w:rPr>
        <w:t>2</w:t>
      </w:r>
      <w:r>
        <w:rPr>
          <w:rFonts w:ascii="宋体" w:hAnsi="宋体" w:hint="eastAsia"/>
          <w:sz w:val="24"/>
        </w:rPr>
        <w:t>.2 合同（含技术规范书）签订后应提供的文件（不限于此）</w:t>
      </w:r>
    </w:p>
    <w:p w:rsidR="00A444A0" w:rsidRDefault="00192E4C">
      <w:pPr>
        <w:spacing w:line="360" w:lineRule="auto"/>
        <w:rPr>
          <w:rFonts w:ascii="宋体" w:hAnsi="宋体"/>
          <w:sz w:val="24"/>
        </w:rPr>
      </w:pPr>
      <w:r>
        <w:rPr>
          <w:rFonts w:ascii="宋体" w:hAnsi="宋体"/>
          <w:sz w:val="24"/>
        </w:rPr>
        <w:t xml:space="preserve">2.2.1 </w:t>
      </w:r>
      <w:r>
        <w:rPr>
          <w:rFonts w:ascii="宋体" w:hAnsi="宋体" w:cs="Arial" w:hint="eastAsia"/>
          <w:sz w:val="24"/>
        </w:rPr>
        <w:t>投标方</w:t>
      </w:r>
      <w:r>
        <w:rPr>
          <w:rFonts w:ascii="宋体" w:hAnsi="宋体" w:hint="eastAsia"/>
          <w:sz w:val="24"/>
        </w:rPr>
        <w:t>在技术规范书签字后，10天内应提供满足设计院施工图设计要求的最终文件。</w:t>
      </w:r>
    </w:p>
    <w:p w:rsidR="00A444A0" w:rsidRDefault="00192E4C">
      <w:pPr>
        <w:spacing w:line="360" w:lineRule="auto"/>
        <w:ind w:firstLineChars="100" w:firstLine="240"/>
        <w:rPr>
          <w:rFonts w:ascii="宋体" w:hAnsi="宋体"/>
          <w:sz w:val="24"/>
        </w:rPr>
      </w:pPr>
      <w:r>
        <w:rPr>
          <w:rFonts w:ascii="宋体" w:hAnsi="宋体"/>
          <w:sz w:val="24"/>
        </w:rPr>
        <w:lastRenderedPageBreak/>
        <w:t>a</w:t>
      </w:r>
      <w:r>
        <w:rPr>
          <w:rFonts w:ascii="宋体" w:hAnsi="宋体" w:hint="eastAsia"/>
          <w:sz w:val="24"/>
        </w:rPr>
        <w:t>、风门的外形尺寸图</w:t>
      </w:r>
    </w:p>
    <w:p w:rsidR="00A444A0" w:rsidRDefault="00192E4C">
      <w:pPr>
        <w:spacing w:line="360" w:lineRule="auto"/>
        <w:ind w:firstLineChars="100" w:firstLine="240"/>
        <w:rPr>
          <w:rFonts w:ascii="宋体" w:hAnsi="宋体"/>
          <w:color w:val="000000"/>
          <w:sz w:val="24"/>
        </w:rPr>
      </w:pPr>
      <w:r>
        <w:rPr>
          <w:rFonts w:ascii="宋体" w:hAnsi="宋体" w:hint="eastAsia"/>
          <w:color w:val="000000"/>
          <w:sz w:val="24"/>
        </w:rPr>
        <w:t>b、</w:t>
      </w:r>
      <w:r>
        <w:rPr>
          <w:rFonts w:ascii="宋体" w:hAnsi="宋体" w:hint="eastAsia"/>
          <w:sz w:val="24"/>
        </w:rPr>
        <w:t>风门在全开状态下的阻力系数；</w:t>
      </w:r>
    </w:p>
    <w:p w:rsidR="00A444A0" w:rsidRDefault="00192E4C">
      <w:pPr>
        <w:spacing w:line="360" w:lineRule="auto"/>
        <w:ind w:firstLineChars="100" w:firstLine="240"/>
        <w:rPr>
          <w:rFonts w:ascii="宋体" w:hAnsi="宋体"/>
          <w:sz w:val="24"/>
        </w:rPr>
      </w:pPr>
      <w:r>
        <w:rPr>
          <w:rFonts w:ascii="宋体" w:hAnsi="宋体" w:hint="eastAsia"/>
          <w:sz w:val="24"/>
        </w:rPr>
        <w:t>c、风门在全关状态下的泄漏率；</w:t>
      </w:r>
    </w:p>
    <w:p w:rsidR="00A444A0" w:rsidRDefault="00192E4C">
      <w:pPr>
        <w:spacing w:line="360" w:lineRule="auto"/>
        <w:ind w:firstLineChars="100" w:firstLine="240"/>
        <w:rPr>
          <w:rFonts w:ascii="宋体" w:hAnsi="宋体"/>
          <w:sz w:val="24"/>
        </w:rPr>
      </w:pPr>
      <w:r>
        <w:rPr>
          <w:rFonts w:ascii="宋体" w:hAnsi="宋体" w:hint="eastAsia"/>
          <w:sz w:val="24"/>
        </w:rPr>
        <w:t>e、风门操作力矩；</w:t>
      </w:r>
    </w:p>
    <w:p w:rsidR="00A444A0" w:rsidRDefault="00192E4C">
      <w:pPr>
        <w:spacing w:line="360" w:lineRule="auto"/>
        <w:ind w:firstLineChars="100" w:firstLine="240"/>
        <w:rPr>
          <w:rFonts w:ascii="宋体" w:hAnsi="宋体"/>
          <w:sz w:val="24"/>
        </w:rPr>
      </w:pPr>
      <w:r>
        <w:rPr>
          <w:rFonts w:ascii="宋体" w:hAnsi="宋体" w:hint="eastAsia"/>
          <w:sz w:val="24"/>
        </w:rPr>
        <w:t>g、随机资料（包括图纸，使用、维护说明书）。</w:t>
      </w:r>
    </w:p>
    <w:p w:rsidR="00A444A0" w:rsidRDefault="00192E4C">
      <w:pPr>
        <w:spacing w:line="360" w:lineRule="auto"/>
        <w:rPr>
          <w:rFonts w:ascii="宋体" w:hAnsi="宋体"/>
          <w:sz w:val="24"/>
        </w:rPr>
      </w:pPr>
      <w:r>
        <w:rPr>
          <w:rFonts w:ascii="宋体" w:hAnsi="宋体" w:hint="eastAsia"/>
          <w:sz w:val="24"/>
        </w:rPr>
        <w:t>2</w:t>
      </w:r>
      <w:r>
        <w:rPr>
          <w:rFonts w:ascii="宋体" w:hAnsi="宋体"/>
          <w:sz w:val="24"/>
        </w:rPr>
        <w:t xml:space="preserve">.2.2 </w:t>
      </w:r>
      <w:r>
        <w:rPr>
          <w:rFonts w:ascii="宋体" w:hAnsi="宋体" w:hint="eastAsia"/>
          <w:sz w:val="24"/>
        </w:rPr>
        <w:t>产品合格证。</w:t>
      </w:r>
    </w:p>
    <w:p w:rsidR="00A444A0" w:rsidRDefault="00192E4C">
      <w:pPr>
        <w:spacing w:line="360" w:lineRule="auto"/>
        <w:rPr>
          <w:rFonts w:ascii="宋体" w:hAnsi="宋体"/>
          <w:sz w:val="24"/>
        </w:rPr>
      </w:pPr>
      <w:r>
        <w:rPr>
          <w:rFonts w:ascii="宋体" w:hAnsi="宋体" w:hint="eastAsia"/>
          <w:sz w:val="24"/>
        </w:rPr>
        <w:t>2</w:t>
      </w:r>
      <w:r>
        <w:rPr>
          <w:rFonts w:ascii="宋体" w:hAnsi="宋体"/>
          <w:sz w:val="24"/>
        </w:rPr>
        <w:t>.2.3</w:t>
      </w:r>
      <w:r>
        <w:rPr>
          <w:rFonts w:ascii="宋体" w:hAnsi="宋体" w:hint="eastAsia"/>
          <w:sz w:val="24"/>
        </w:rPr>
        <w:t xml:space="preserve"> 双方一致通过的“变更”文件及证明。</w:t>
      </w:r>
    </w:p>
    <w:p w:rsidR="00A444A0" w:rsidRDefault="00192E4C">
      <w:pPr>
        <w:spacing w:line="360" w:lineRule="auto"/>
        <w:rPr>
          <w:rFonts w:ascii="宋体" w:hAnsi="宋体"/>
          <w:sz w:val="24"/>
        </w:rPr>
      </w:pPr>
      <w:r>
        <w:rPr>
          <w:rFonts w:ascii="宋体" w:hAnsi="宋体" w:hint="eastAsia"/>
          <w:sz w:val="24"/>
        </w:rPr>
        <w:t>2</w:t>
      </w:r>
      <w:r>
        <w:rPr>
          <w:rFonts w:ascii="宋体" w:hAnsi="宋体"/>
          <w:sz w:val="24"/>
        </w:rPr>
        <w:t>.2</w:t>
      </w:r>
      <w:r>
        <w:rPr>
          <w:rFonts w:ascii="宋体" w:hAnsi="宋体" w:hint="eastAsia"/>
          <w:sz w:val="24"/>
        </w:rPr>
        <w:t>.4 最终图纸应注明定货合同号并有明显的最终版标记。</w:t>
      </w:r>
    </w:p>
    <w:p w:rsidR="00A444A0" w:rsidRDefault="00192E4C">
      <w:pPr>
        <w:spacing w:line="360" w:lineRule="auto"/>
        <w:rPr>
          <w:rFonts w:ascii="宋体" w:hAnsi="宋体"/>
          <w:sz w:val="24"/>
        </w:rPr>
      </w:pPr>
      <w:r>
        <w:rPr>
          <w:rFonts w:ascii="宋体" w:hAnsi="宋体" w:hint="eastAsia"/>
          <w:sz w:val="24"/>
        </w:rPr>
        <w:t xml:space="preserve">2.2.5 </w:t>
      </w:r>
      <w:r>
        <w:rPr>
          <w:rFonts w:ascii="宋体" w:hAnsi="宋体" w:cs="Arial" w:hint="eastAsia"/>
          <w:sz w:val="24"/>
        </w:rPr>
        <w:t>投标方</w:t>
      </w:r>
      <w:r>
        <w:rPr>
          <w:rFonts w:ascii="宋体" w:hAnsi="宋体" w:hint="eastAsia"/>
          <w:sz w:val="24"/>
        </w:rPr>
        <w:t>所提交的技术资料内容至少应包括本附件中所要求的。如买方在工程设计中需要本附件以外的资料，投标方应及时无偿地提供。</w:t>
      </w:r>
    </w:p>
    <w:p w:rsidR="00A444A0" w:rsidRDefault="00192E4C">
      <w:pPr>
        <w:spacing w:line="360" w:lineRule="auto"/>
        <w:rPr>
          <w:rFonts w:ascii="宋体" w:hAnsi="宋体"/>
          <w:sz w:val="24"/>
        </w:rPr>
      </w:pPr>
      <w:r>
        <w:rPr>
          <w:rFonts w:ascii="宋体" w:hAnsi="宋体" w:hint="eastAsia"/>
          <w:sz w:val="24"/>
        </w:rPr>
        <w:t xml:space="preserve">2.2.6 </w:t>
      </w:r>
      <w:r>
        <w:rPr>
          <w:rFonts w:ascii="宋体" w:hAnsi="宋体" w:cs="Arial" w:hint="eastAsia"/>
          <w:sz w:val="24"/>
        </w:rPr>
        <w:t>投标方</w:t>
      </w:r>
      <w:r>
        <w:rPr>
          <w:rFonts w:ascii="宋体" w:hAnsi="宋体" w:hint="eastAsia"/>
          <w:sz w:val="24"/>
        </w:rPr>
        <w:t>提交给需方的每一批资料都应附有图纸清单，每张资料都应注明版次，当提交新版资料时应注明修改处并说明修改原因。</w:t>
      </w:r>
    </w:p>
    <w:p w:rsidR="00A444A0" w:rsidRDefault="00192E4C">
      <w:pPr>
        <w:spacing w:line="360" w:lineRule="auto"/>
        <w:rPr>
          <w:rFonts w:ascii="宋体" w:hAnsi="宋体"/>
          <w:spacing w:val="5"/>
          <w:sz w:val="24"/>
        </w:rPr>
      </w:pPr>
      <w:r>
        <w:rPr>
          <w:rFonts w:ascii="宋体" w:hAnsi="宋体" w:hint="eastAsia"/>
          <w:spacing w:val="5"/>
          <w:sz w:val="24"/>
        </w:rPr>
        <w:t>2</w:t>
      </w:r>
      <w:r>
        <w:rPr>
          <w:rFonts w:ascii="宋体" w:hAnsi="宋体"/>
          <w:spacing w:val="5"/>
          <w:sz w:val="24"/>
        </w:rPr>
        <w:t xml:space="preserve">.3 </w:t>
      </w:r>
      <w:r>
        <w:rPr>
          <w:rFonts w:ascii="宋体" w:hAnsi="宋体" w:hint="eastAsia"/>
          <w:spacing w:val="5"/>
          <w:sz w:val="24"/>
        </w:rPr>
        <w:t>设备监造检验所需要的技术资料</w:t>
      </w:r>
    </w:p>
    <w:p w:rsidR="00A444A0" w:rsidRDefault="00192E4C">
      <w:pPr>
        <w:spacing w:line="360" w:lineRule="auto"/>
        <w:ind w:firstLineChars="200" w:firstLine="480"/>
        <w:rPr>
          <w:rFonts w:ascii="宋体" w:hAnsi="宋体"/>
          <w:spacing w:val="5"/>
          <w:sz w:val="24"/>
        </w:rPr>
      </w:pPr>
      <w:r>
        <w:rPr>
          <w:rFonts w:ascii="宋体" w:hAnsi="宋体" w:cs="Arial" w:hint="eastAsia"/>
          <w:sz w:val="24"/>
        </w:rPr>
        <w:t>投标方</w:t>
      </w:r>
      <w:r>
        <w:rPr>
          <w:rFonts w:ascii="宋体" w:hAnsi="宋体" w:hint="eastAsia"/>
          <w:spacing w:val="5"/>
          <w:sz w:val="24"/>
        </w:rPr>
        <w:t>应提供满足合同设备监造检验/见证所需的全部技术资料。</w:t>
      </w:r>
    </w:p>
    <w:p w:rsidR="00A444A0" w:rsidRDefault="00192E4C">
      <w:pPr>
        <w:spacing w:line="360" w:lineRule="auto"/>
        <w:rPr>
          <w:rFonts w:ascii="宋体" w:hAnsi="宋体"/>
          <w:spacing w:val="5"/>
          <w:sz w:val="24"/>
        </w:rPr>
      </w:pPr>
      <w:r>
        <w:rPr>
          <w:rFonts w:ascii="宋体" w:hAnsi="宋体"/>
          <w:spacing w:val="5"/>
          <w:sz w:val="24"/>
        </w:rPr>
        <w:t xml:space="preserve">2.4 </w:t>
      </w:r>
      <w:r>
        <w:rPr>
          <w:rFonts w:ascii="宋体" w:hAnsi="宋体" w:hint="eastAsia"/>
          <w:spacing w:val="5"/>
          <w:sz w:val="24"/>
        </w:rPr>
        <w:t>施工、调试、试运、设备性能验收试验和运行维护所需的技术资料包括以下内容但不限于此：</w:t>
      </w:r>
    </w:p>
    <w:p w:rsidR="00A444A0" w:rsidRDefault="00192E4C">
      <w:pPr>
        <w:spacing w:line="360" w:lineRule="auto"/>
        <w:ind w:firstLine="425"/>
        <w:rPr>
          <w:rFonts w:ascii="宋体" w:hAnsi="宋体"/>
          <w:spacing w:val="5"/>
          <w:sz w:val="24"/>
        </w:rPr>
      </w:pPr>
      <w:r>
        <w:rPr>
          <w:rFonts w:ascii="宋体" w:hAnsi="宋体" w:cs="Arial" w:hint="eastAsia"/>
          <w:sz w:val="24"/>
        </w:rPr>
        <w:t>投标方</w:t>
      </w:r>
      <w:r>
        <w:rPr>
          <w:rFonts w:ascii="宋体" w:hAnsi="宋体" w:hint="eastAsia"/>
          <w:spacing w:val="5"/>
          <w:sz w:val="24"/>
        </w:rPr>
        <w:t>提供的技术资料中应包括各设备和零部件的检验、试验、安装、运行和维护等方面的技术数据、说明书、有关图纸以及有关的规程、规范、标准及其它技术资料。同时，技术文件的范围也应满足本招标书其它部分的要求。</w:t>
      </w:r>
    </w:p>
    <w:p w:rsidR="00A444A0" w:rsidRDefault="00192E4C">
      <w:pPr>
        <w:spacing w:line="360" w:lineRule="auto"/>
        <w:rPr>
          <w:rFonts w:ascii="宋体" w:hAnsi="宋体"/>
          <w:spacing w:val="5"/>
          <w:sz w:val="24"/>
        </w:rPr>
      </w:pPr>
      <w:r>
        <w:rPr>
          <w:rFonts w:ascii="宋体" w:hAnsi="宋体" w:hint="eastAsia"/>
          <w:spacing w:val="5"/>
          <w:sz w:val="24"/>
        </w:rPr>
        <w:t>2</w:t>
      </w:r>
      <w:r>
        <w:rPr>
          <w:rFonts w:ascii="宋体" w:hAnsi="宋体"/>
          <w:spacing w:val="5"/>
          <w:sz w:val="24"/>
        </w:rPr>
        <w:t xml:space="preserve">.5 </w:t>
      </w:r>
      <w:r>
        <w:rPr>
          <w:rFonts w:ascii="宋体" w:hAnsi="宋体" w:cs="Arial" w:hint="eastAsia"/>
          <w:sz w:val="24"/>
        </w:rPr>
        <w:t>投标方</w:t>
      </w:r>
      <w:r>
        <w:rPr>
          <w:rFonts w:ascii="宋体" w:hAnsi="宋体" w:hint="eastAsia"/>
          <w:spacing w:val="5"/>
          <w:sz w:val="24"/>
        </w:rPr>
        <w:t>提供的其它技术资料</w:t>
      </w:r>
    </w:p>
    <w:p w:rsidR="00A444A0" w:rsidRDefault="00192E4C">
      <w:pPr>
        <w:pStyle w:val="1"/>
        <w:rPr>
          <w:rFonts w:hAnsi="宋体"/>
          <w:szCs w:val="30"/>
        </w:rPr>
      </w:pPr>
      <w:bookmarkStart w:id="103" w:name="_Toc99176895"/>
      <w:bookmarkStart w:id="104" w:name="_Toc99532015"/>
      <w:bookmarkStart w:id="105" w:name="_Toc102284383"/>
      <w:bookmarkStart w:id="106" w:name="_Toc102284516"/>
      <w:bookmarkStart w:id="107" w:name="_Toc102284727"/>
      <w:bookmarkStart w:id="108" w:name="_Toc107716064"/>
      <w:bookmarkStart w:id="109" w:name="_Toc227481785"/>
      <w:bookmarkStart w:id="110" w:name="_Toc356119662"/>
      <w:r>
        <w:rPr>
          <w:rFonts w:hAnsi="宋体" w:hint="eastAsia"/>
          <w:szCs w:val="30"/>
        </w:rPr>
        <w:t xml:space="preserve">附件4  </w:t>
      </w:r>
      <w:bookmarkStart w:id="111" w:name="_Hlt50953391"/>
      <w:bookmarkEnd w:id="111"/>
      <w:r>
        <w:rPr>
          <w:rFonts w:hAnsi="宋体" w:hint="eastAsia"/>
          <w:szCs w:val="30"/>
        </w:rPr>
        <w:t>交货进度</w:t>
      </w:r>
      <w:bookmarkEnd w:id="103"/>
      <w:bookmarkEnd w:id="104"/>
      <w:bookmarkEnd w:id="105"/>
      <w:bookmarkEnd w:id="106"/>
      <w:bookmarkEnd w:id="107"/>
      <w:bookmarkEnd w:id="108"/>
      <w:bookmarkEnd w:id="109"/>
      <w:bookmarkEnd w:id="110"/>
    </w:p>
    <w:p w:rsidR="00A444A0" w:rsidRDefault="00192E4C">
      <w:pPr>
        <w:spacing w:line="360" w:lineRule="auto"/>
        <w:ind w:firstLine="425"/>
        <w:rPr>
          <w:rFonts w:ascii="宋体" w:hAnsi="宋体"/>
          <w:sz w:val="24"/>
        </w:rPr>
      </w:pPr>
      <w:r>
        <w:rPr>
          <w:rFonts w:ascii="宋体" w:hAnsi="宋体" w:hint="eastAsia"/>
          <w:sz w:val="24"/>
        </w:rPr>
        <w:t>该交货进度将根据工程进展的实际情况加以调整，如有重大调整，买方将提前一个月书面通知投标方。且买方无需为交货期的变更而支付任何费用。</w:t>
      </w:r>
    </w:p>
    <w:p w:rsidR="00A444A0" w:rsidRDefault="00A444A0">
      <w:pPr>
        <w:spacing w:line="300" w:lineRule="auto"/>
        <w:rPr>
          <w:rFonts w:ascii="宋体" w:hAnsi="宋体"/>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7"/>
        <w:gridCol w:w="2938"/>
        <w:gridCol w:w="1302"/>
        <w:gridCol w:w="4291"/>
        <w:gridCol w:w="19"/>
      </w:tblGrid>
      <w:tr w:rsidR="00A444A0">
        <w:trPr>
          <w:cantSplit/>
          <w:trHeight w:val="20"/>
        </w:trPr>
        <w:tc>
          <w:tcPr>
            <w:tcW w:w="737"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序号</w:t>
            </w:r>
          </w:p>
        </w:tc>
        <w:tc>
          <w:tcPr>
            <w:tcW w:w="2938"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设备</w:t>
            </w:r>
            <w:r>
              <w:rPr>
                <w:rFonts w:ascii="宋体" w:hAnsi="宋体"/>
                <w:sz w:val="24"/>
                <w:highlight w:val="yellow"/>
              </w:rPr>
              <w:t>/</w:t>
            </w:r>
            <w:r>
              <w:rPr>
                <w:rFonts w:ascii="宋体" w:hAnsi="宋体" w:hint="eastAsia"/>
                <w:sz w:val="24"/>
                <w:highlight w:val="yellow"/>
              </w:rPr>
              <w:t>部件名称、型号</w:t>
            </w:r>
          </w:p>
        </w:tc>
        <w:tc>
          <w:tcPr>
            <w:tcW w:w="1302"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交货地点</w:t>
            </w:r>
          </w:p>
        </w:tc>
        <w:tc>
          <w:tcPr>
            <w:tcW w:w="4310" w:type="dxa"/>
            <w:gridSpan w:val="2"/>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交货时间</w:t>
            </w:r>
          </w:p>
        </w:tc>
      </w:tr>
      <w:tr w:rsidR="00A444A0">
        <w:trPr>
          <w:gridAfter w:val="1"/>
          <w:wAfter w:w="19" w:type="dxa"/>
          <w:cantSplit/>
          <w:trHeight w:val="20"/>
        </w:trPr>
        <w:tc>
          <w:tcPr>
            <w:tcW w:w="737"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1</w:t>
            </w:r>
          </w:p>
        </w:tc>
        <w:tc>
          <w:tcPr>
            <w:tcW w:w="2938" w:type="dxa"/>
            <w:vAlign w:val="center"/>
          </w:tcPr>
          <w:p w:rsidR="00A444A0" w:rsidRDefault="00192E4C">
            <w:pPr>
              <w:jc w:val="center"/>
              <w:rPr>
                <w:rFonts w:ascii="宋体" w:hAnsi="宋体"/>
                <w:sz w:val="24"/>
                <w:highlight w:val="yellow"/>
              </w:rPr>
            </w:pPr>
            <w:r>
              <w:rPr>
                <w:rFonts w:ascii="宋体" w:hAnsi="宋体" w:hint="eastAsia"/>
                <w:sz w:val="24"/>
                <w:highlight w:val="yellow"/>
              </w:rPr>
              <w:t>设备本体</w:t>
            </w:r>
          </w:p>
        </w:tc>
        <w:tc>
          <w:tcPr>
            <w:tcW w:w="1302" w:type="dxa"/>
            <w:vMerge w:val="restart"/>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现场车上</w:t>
            </w:r>
          </w:p>
        </w:tc>
        <w:tc>
          <w:tcPr>
            <w:tcW w:w="4291" w:type="dxa"/>
            <w:vAlign w:val="center"/>
          </w:tcPr>
          <w:p w:rsidR="00A444A0" w:rsidRDefault="00A444A0">
            <w:pPr>
              <w:jc w:val="center"/>
              <w:rPr>
                <w:rFonts w:ascii="宋体" w:hAnsi="宋体"/>
                <w:sz w:val="24"/>
                <w:highlight w:val="yellow"/>
              </w:rPr>
            </w:pPr>
          </w:p>
        </w:tc>
      </w:tr>
      <w:tr w:rsidR="00A444A0">
        <w:trPr>
          <w:gridAfter w:val="1"/>
          <w:wAfter w:w="19" w:type="dxa"/>
          <w:cantSplit/>
          <w:trHeight w:val="20"/>
        </w:trPr>
        <w:tc>
          <w:tcPr>
            <w:tcW w:w="737"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2</w:t>
            </w:r>
          </w:p>
        </w:tc>
        <w:tc>
          <w:tcPr>
            <w:tcW w:w="2938" w:type="dxa"/>
            <w:vAlign w:val="center"/>
          </w:tcPr>
          <w:p w:rsidR="00A444A0" w:rsidRDefault="00192E4C">
            <w:pPr>
              <w:jc w:val="center"/>
              <w:rPr>
                <w:rFonts w:ascii="宋体" w:hAnsi="宋体"/>
                <w:sz w:val="24"/>
                <w:highlight w:val="yellow"/>
              </w:rPr>
            </w:pPr>
            <w:r>
              <w:rPr>
                <w:rFonts w:ascii="宋体" w:hAnsi="宋体" w:hint="eastAsia"/>
                <w:sz w:val="24"/>
                <w:highlight w:val="yellow"/>
              </w:rPr>
              <w:t>执行器</w:t>
            </w:r>
          </w:p>
        </w:tc>
        <w:tc>
          <w:tcPr>
            <w:tcW w:w="1302" w:type="dxa"/>
            <w:vMerge/>
            <w:vAlign w:val="center"/>
          </w:tcPr>
          <w:p w:rsidR="00A444A0" w:rsidRDefault="00A444A0">
            <w:pPr>
              <w:spacing w:line="300" w:lineRule="auto"/>
              <w:jc w:val="center"/>
              <w:rPr>
                <w:rFonts w:ascii="宋体" w:hAnsi="宋体"/>
                <w:sz w:val="24"/>
                <w:highlight w:val="yellow"/>
              </w:rPr>
            </w:pPr>
          </w:p>
        </w:tc>
        <w:tc>
          <w:tcPr>
            <w:tcW w:w="4291" w:type="dxa"/>
            <w:vAlign w:val="center"/>
          </w:tcPr>
          <w:p w:rsidR="00A444A0" w:rsidRDefault="00A444A0">
            <w:pPr>
              <w:jc w:val="center"/>
              <w:rPr>
                <w:rFonts w:ascii="宋体" w:hAnsi="宋体"/>
                <w:sz w:val="24"/>
                <w:highlight w:val="yellow"/>
              </w:rPr>
            </w:pPr>
          </w:p>
        </w:tc>
      </w:tr>
      <w:tr w:rsidR="00A444A0">
        <w:trPr>
          <w:gridAfter w:val="1"/>
          <w:wAfter w:w="19" w:type="dxa"/>
          <w:cantSplit/>
          <w:trHeight w:val="20"/>
        </w:trPr>
        <w:tc>
          <w:tcPr>
            <w:tcW w:w="737"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3</w:t>
            </w:r>
          </w:p>
        </w:tc>
        <w:tc>
          <w:tcPr>
            <w:tcW w:w="2938" w:type="dxa"/>
            <w:vAlign w:val="center"/>
          </w:tcPr>
          <w:p w:rsidR="00A444A0" w:rsidRDefault="00192E4C">
            <w:pPr>
              <w:jc w:val="center"/>
              <w:rPr>
                <w:rFonts w:ascii="宋体" w:hAnsi="宋体"/>
                <w:sz w:val="24"/>
                <w:highlight w:val="yellow"/>
              </w:rPr>
            </w:pPr>
            <w:r>
              <w:rPr>
                <w:rFonts w:ascii="宋体" w:hAnsi="宋体" w:hint="eastAsia"/>
                <w:sz w:val="24"/>
                <w:highlight w:val="yellow"/>
              </w:rPr>
              <w:t>专用工具</w:t>
            </w:r>
          </w:p>
        </w:tc>
        <w:tc>
          <w:tcPr>
            <w:tcW w:w="1302" w:type="dxa"/>
            <w:vMerge/>
            <w:vAlign w:val="center"/>
          </w:tcPr>
          <w:p w:rsidR="00A444A0" w:rsidRDefault="00A444A0">
            <w:pPr>
              <w:spacing w:line="300" w:lineRule="auto"/>
              <w:jc w:val="center"/>
              <w:rPr>
                <w:rFonts w:ascii="宋体" w:hAnsi="宋体"/>
                <w:sz w:val="24"/>
                <w:highlight w:val="yellow"/>
              </w:rPr>
            </w:pPr>
          </w:p>
        </w:tc>
        <w:tc>
          <w:tcPr>
            <w:tcW w:w="4291" w:type="dxa"/>
            <w:vAlign w:val="center"/>
          </w:tcPr>
          <w:p w:rsidR="00A444A0" w:rsidRDefault="00A444A0">
            <w:pPr>
              <w:jc w:val="center"/>
              <w:rPr>
                <w:rFonts w:ascii="宋体" w:hAnsi="宋体"/>
                <w:sz w:val="24"/>
                <w:highlight w:val="yellow"/>
              </w:rPr>
            </w:pPr>
          </w:p>
        </w:tc>
      </w:tr>
      <w:tr w:rsidR="00A444A0">
        <w:trPr>
          <w:gridAfter w:val="1"/>
          <w:wAfter w:w="19" w:type="dxa"/>
          <w:cantSplit/>
          <w:trHeight w:val="20"/>
        </w:trPr>
        <w:tc>
          <w:tcPr>
            <w:tcW w:w="737" w:type="dxa"/>
            <w:vAlign w:val="center"/>
          </w:tcPr>
          <w:p w:rsidR="00A444A0" w:rsidRDefault="00192E4C">
            <w:pPr>
              <w:spacing w:line="300" w:lineRule="auto"/>
              <w:jc w:val="center"/>
              <w:rPr>
                <w:rFonts w:ascii="宋体" w:hAnsi="宋体"/>
                <w:sz w:val="24"/>
                <w:highlight w:val="yellow"/>
              </w:rPr>
            </w:pPr>
            <w:r>
              <w:rPr>
                <w:rFonts w:ascii="宋体" w:hAnsi="宋体" w:hint="eastAsia"/>
                <w:sz w:val="24"/>
                <w:highlight w:val="yellow"/>
              </w:rPr>
              <w:t>4</w:t>
            </w:r>
          </w:p>
        </w:tc>
        <w:tc>
          <w:tcPr>
            <w:tcW w:w="2938" w:type="dxa"/>
            <w:vAlign w:val="center"/>
          </w:tcPr>
          <w:p w:rsidR="00A444A0" w:rsidRDefault="00192E4C">
            <w:pPr>
              <w:jc w:val="center"/>
              <w:rPr>
                <w:rFonts w:ascii="宋体" w:hAnsi="宋体"/>
                <w:sz w:val="24"/>
                <w:highlight w:val="yellow"/>
              </w:rPr>
            </w:pPr>
            <w:r>
              <w:rPr>
                <w:rFonts w:ascii="宋体" w:hAnsi="宋体" w:hint="eastAsia"/>
                <w:sz w:val="24"/>
                <w:highlight w:val="yellow"/>
              </w:rPr>
              <w:t>备品备件、其它</w:t>
            </w:r>
          </w:p>
        </w:tc>
        <w:tc>
          <w:tcPr>
            <w:tcW w:w="1302" w:type="dxa"/>
            <w:vMerge/>
            <w:vAlign w:val="center"/>
          </w:tcPr>
          <w:p w:rsidR="00A444A0" w:rsidRDefault="00A444A0">
            <w:pPr>
              <w:spacing w:line="300" w:lineRule="auto"/>
              <w:jc w:val="center"/>
              <w:rPr>
                <w:rFonts w:ascii="宋体" w:hAnsi="宋体"/>
                <w:sz w:val="24"/>
                <w:highlight w:val="yellow"/>
              </w:rPr>
            </w:pPr>
          </w:p>
        </w:tc>
        <w:tc>
          <w:tcPr>
            <w:tcW w:w="4291" w:type="dxa"/>
            <w:vAlign w:val="center"/>
          </w:tcPr>
          <w:p w:rsidR="00A444A0" w:rsidRDefault="00A444A0">
            <w:pPr>
              <w:jc w:val="center"/>
              <w:rPr>
                <w:rFonts w:ascii="宋体" w:hAnsi="宋体"/>
                <w:sz w:val="24"/>
                <w:highlight w:val="yellow"/>
              </w:rPr>
            </w:pPr>
          </w:p>
        </w:tc>
      </w:tr>
    </w:tbl>
    <w:p w:rsidR="00A444A0" w:rsidRDefault="00A444A0">
      <w:pPr>
        <w:spacing w:after="160" w:line="300" w:lineRule="auto"/>
        <w:rPr>
          <w:rFonts w:ascii="宋体" w:hAnsi="宋体"/>
          <w:color w:val="000000"/>
          <w:sz w:val="24"/>
        </w:rPr>
      </w:pPr>
    </w:p>
    <w:p w:rsidR="00A444A0" w:rsidRDefault="00192E4C">
      <w:pPr>
        <w:spacing w:after="160" w:line="300" w:lineRule="auto"/>
        <w:rPr>
          <w:rFonts w:ascii="宋体" w:hAnsi="宋体" w:cs="Arial"/>
          <w:sz w:val="24"/>
        </w:rPr>
      </w:pPr>
      <w:r>
        <w:rPr>
          <w:rFonts w:ascii="宋体" w:hAnsi="宋体" w:cs="Arial" w:hint="eastAsia"/>
          <w:sz w:val="24"/>
        </w:rPr>
        <w:lastRenderedPageBreak/>
        <w:t>说明：</w:t>
      </w:r>
    </w:p>
    <w:p w:rsidR="00A444A0" w:rsidRDefault="00192E4C">
      <w:pPr>
        <w:spacing w:after="160" w:line="300" w:lineRule="auto"/>
        <w:ind w:firstLineChars="300" w:firstLine="720"/>
        <w:rPr>
          <w:rFonts w:ascii="宋体" w:hAnsi="宋体"/>
          <w:sz w:val="24"/>
        </w:rPr>
      </w:pPr>
      <w:r>
        <w:rPr>
          <w:rFonts w:ascii="宋体" w:hAnsi="宋体" w:hint="eastAsia"/>
          <w:sz w:val="24"/>
        </w:rPr>
        <w:t>1、交货时间</w:t>
      </w:r>
      <w:r>
        <w:rPr>
          <w:rFonts w:ascii="宋体" w:hAnsi="宋体" w:cs="Arial"/>
          <w:sz w:val="24"/>
        </w:rPr>
        <w:t>为</w:t>
      </w:r>
      <w:r>
        <w:rPr>
          <w:rFonts w:ascii="宋体" w:hAnsi="宋体" w:cs="Arial" w:hint="eastAsia"/>
          <w:sz w:val="24"/>
        </w:rPr>
        <w:t>设备到达招标方生产现场的时间</w:t>
      </w:r>
      <w:r>
        <w:rPr>
          <w:rFonts w:ascii="宋体" w:hAnsi="宋体" w:cs="Arial"/>
          <w:sz w:val="24"/>
        </w:rPr>
        <w:t>。</w:t>
      </w:r>
    </w:p>
    <w:p w:rsidR="00A444A0" w:rsidRDefault="00192E4C">
      <w:pPr>
        <w:spacing w:after="160" w:line="300" w:lineRule="auto"/>
        <w:ind w:firstLine="720"/>
        <w:rPr>
          <w:rFonts w:ascii="宋体" w:hAnsi="宋体"/>
          <w:sz w:val="24"/>
        </w:rPr>
      </w:pPr>
      <w:r>
        <w:rPr>
          <w:rFonts w:ascii="宋体" w:hAnsi="宋体" w:hint="eastAsia"/>
          <w:sz w:val="24"/>
        </w:rPr>
        <w:t>2、序号要与供货范围分项清单序号一致。</w:t>
      </w:r>
    </w:p>
    <w:p w:rsidR="00A444A0" w:rsidRDefault="00192E4C">
      <w:pPr>
        <w:spacing w:line="300" w:lineRule="auto"/>
        <w:ind w:firstLine="720"/>
        <w:rPr>
          <w:rFonts w:ascii="宋体"/>
          <w:sz w:val="24"/>
        </w:rPr>
      </w:pPr>
      <w:r>
        <w:rPr>
          <w:rFonts w:ascii="宋体" w:hint="eastAsia"/>
          <w:sz w:val="24"/>
        </w:rPr>
        <w:t>3、交货时间投标方应满足工程进度的要求。</w:t>
      </w:r>
      <w:bookmarkStart w:id="112" w:name="_Toc531321349"/>
      <w:bookmarkStart w:id="113" w:name="_Toc531333200"/>
      <w:bookmarkStart w:id="114" w:name="_Toc107716065"/>
      <w:bookmarkStart w:id="115" w:name="_Toc227481786"/>
      <w:bookmarkStart w:id="116" w:name="_Toc47242075"/>
      <w:bookmarkStart w:id="117" w:name="_Toc73262843"/>
      <w:bookmarkStart w:id="118" w:name="_Toc99532016"/>
      <w:bookmarkStart w:id="119" w:name="_Toc102284517"/>
      <w:bookmarkStart w:id="120" w:name="_Toc51347692"/>
      <w:bookmarkStart w:id="121" w:name="_Toc55895315"/>
      <w:bookmarkStart w:id="122" w:name="_Toc99176896"/>
      <w:bookmarkStart w:id="123" w:name="_Toc102284384"/>
      <w:bookmarkStart w:id="124" w:name="_Toc102284728"/>
      <w:bookmarkStart w:id="125" w:name="_Toc501940883"/>
      <w:bookmarkStart w:id="126" w:name="_Toc502070496"/>
      <w:bookmarkStart w:id="127" w:name="_Toc65292318"/>
      <w:bookmarkStart w:id="128" w:name="_Toc513255705"/>
      <w:bookmarkStart w:id="129" w:name="_Toc73176816"/>
      <w:bookmarkStart w:id="130" w:name="_Toc529767918"/>
      <w:bookmarkStart w:id="131" w:name="_Toc73262479"/>
      <w:bookmarkStart w:id="132" w:name="_Toc531281523"/>
    </w:p>
    <w:p w:rsidR="00A553C1" w:rsidRDefault="00A553C1">
      <w:pPr>
        <w:spacing w:line="300" w:lineRule="auto"/>
        <w:ind w:firstLine="720"/>
        <w:rPr>
          <w:rFonts w:ascii="宋体"/>
          <w:sz w:val="24"/>
        </w:rPr>
      </w:pPr>
    </w:p>
    <w:p w:rsidR="00A444A0" w:rsidRDefault="00192E4C">
      <w:pPr>
        <w:pStyle w:val="1"/>
        <w:rPr>
          <w:rFonts w:hAnsi="宋体"/>
          <w:szCs w:val="30"/>
        </w:rPr>
      </w:pPr>
      <w:bookmarkStart w:id="133" w:name="_Toc356119663"/>
      <w:r>
        <w:rPr>
          <w:rFonts w:hAnsi="宋体" w:hint="eastAsia"/>
          <w:szCs w:val="30"/>
        </w:rPr>
        <w:t xml:space="preserve">附件5  </w:t>
      </w:r>
      <w:bookmarkStart w:id="134" w:name="_Hlt50953393"/>
      <w:bookmarkEnd w:id="134"/>
      <w:r>
        <w:rPr>
          <w:rFonts w:hAnsi="宋体" w:hint="eastAsia"/>
          <w:szCs w:val="30"/>
        </w:rPr>
        <w:t>设备监造（检验）和性能验收试验</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rsidR="00A444A0" w:rsidRDefault="00192E4C">
      <w:pPr>
        <w:pStyle w:val="2"/>
        <w:rPr>
          <w:rFonts w:hAnsi="宋体" w:cs="Arial"/>
          <w:szCs w:val="28"/>
        </w:rPr>
      </w:pPr>
      <w:bookmarkStart w:id="135" w:name="_Hlt513253929"/>
      <w:bookmarkStart w:id="136" w:name="_Hlt513253931"/>
      <w:bookmarkStart w:id="137" w:name="_Toc356119664"/>
      <w:bookmarkEnd w:id="135"/>
      <w:bookmarkEnd w:id="136"/>
      <w:r>
        <w:rPr>
          <w:rFonts w:hAnsi="宋体" w:cs="Arial"/>
          <w:szCs w:val="28"/>
        </w:rPr>
        <w:t>1</w:t>
      </w:r>
      <w:r>
        <w:rPr>
          <w:rFonts w:hAnsi="宋体" w:cs="Arial" w:hint="eastAsia"/>
          <w:szCs w:val="28"/>
        </w:rPr>
        <w:t xml:space="preserve"> 概述</w:t>
      </w:r>
      <w:bookmarkEnd w:id="137"/>
    </w:p>
    <w:p w:rsidR="00A444A0" w:rsidRDefault="00192E4C">
      <w:pPr>
        <w:spacing w:line="360" w:lineRule="auto"/>
        <w:ind w:left="480" w:hanging="480"/>
        <w:rPr>
          <w:rFonts w:ascii="宋体" w:hAnsi="宋体" w:cs="Arial"/>
          <w:sz w:val="24"/>
        </w:rPr>
      </w:pPr>
      <w:r>
        <w:rPr>
          <w:rFonts w:ascii="宋体" w:hAnsi="宋体" w:cs="Arial"/>
          <w:sz w:val="24"/>
        </w:rPr>
        <w:t>1.1</w:t>
      </w:r>
      <w:r>
        <w:rPr>
          <w:rFonts w:ascii="宋体" w:hAnsi="宋体" w:cs="Arial" w:hint="eastAsia"/>
          <w:sz w:val="24"/>
        </w:rPr>
        <w:t>本附件用于合同执行期间对投标方所提供的设备（包括对分包外购设备）进行检验、监造和性能验收试验，确保所提供的设备符合附件</w:t>
      </w:r>
      <w:r>
        <w:rPr>
          <w:rFonts w:ascii="宋体" w:hAnsi="宋体" w:cs="Arial"/>
          <w:sz w:val="24"/>
        </w:rPr>
        <w:t>1</w:t>
      </w:r>
      <w:r>
        <w:rPr>
          <w:rFonts w:ascii="宋体" w:hAnsi="宋体" w:cs="Arial" w:hint="eastAsia"/>
          <w:sz w:val="24"/>
        </w:rPr>
        <w:t>规定的要求。</w:t>
      </w:r>
    </w:p>
    <w:p w:rsidR="00A444A0" w:rsidRDefault="00192E4C">
      <w:pPr>
        <w:pStyle w:val="2"/>
        <w:rPr>
          <w:rFonts w:hAnsi="宋体" w:cs="Arial"/>
          <w:szCs w:val="28"/>
        </w:rPr>
      </w:pPr>
      <w:bookmarkStart w:id="138" w:name="_Toc356119665"/>
      <w:r>
        <w:rPr>
          <w:rFonts w:hAnsi="宋体" w:cs="Arial"/>
          <w:szCs w:val="28"/>
        </w:rPr>
        <w:t>2.</w:t>
      </w:r>
      <w:r>
        <w:rPr>
          <w:rFonts w:hAnsi="宋体" w:cs="Arial" w:hint="eastAsia"/>
          <w:szCs w:val="28"/>
        </w:rPr>
        <w:t>工厂检验</w:t>
      </w:r>
      <w:bookmarkEnd w:id="138"/>
    </w:p>
    <w:p w:rsidR="00A444A0" w:rsidRDefault="00192E4C">
      <w:pPr>
        <w:spacing w:line="360" w:lineRule="auto"/>
        <w:ind w:left="480" w:hanging="480"/>
        <w:rPr>
          <w:rFonts w:ascii="宋体" w:hAnsi="宋体" w:cs="Arial"/>
          <w:sz w:val="24"/>
        </w:rPr>
      </w:pPr>
      <w:r>
        <w:rPr>
          <w:rFonts w:ascii="宋体" w:hAnsi="宋体" w:cs="Arial"/>
          <w:sz w:val="24"/>
        </w:rPr>
        <w:t xml:space="preserve">2.1 </w:t>
      </w:r>
      <w:r>
        <w:rPr>
          <w:rFonts w:ascii="宋体" w:hAnsi="宋体" w:cs="Arial" w:hint="eastAsia"/>
          <w:sz w:val="24"/>
        </w:rPr>
        <w:t>工厂检验是质量控制的一个重要组成部分。投标方严格进行厂内各生产环节的检验和试验。投标方提供的合同设备须签发质量证明、检验记录和测试报告，并且作为交货时质量证明文件的组成部分。</w:t>
      </w:r>
    </w:p>
    <w:p w:rsidR="00A444A0" w:rsidRDefault="00192E4C">
      <w:pPr>
        <w:spacing w:line="360" w:lineRule="auto"/>
        <w:ind w:left="480" w:hanging="480"/>
        <w:rPr>
          <w:rFonts w:ascii="宋体" w:hAnsi="宋体" w:cs="Arial"/>
          <w:sz w:val="24"/>
        </w:rPr>
      </w:pPr>
      <w:r>
        <w:rPr>
          <w:rFonts w:ascii="宋体" w:hAnsi="宋体" w:cs="Arial"/>
          <w:sz w:val="24"/>
        </w:rPr>
        <w:t xml:space="preserve">2.2 </w:t>
      </w:r>
      <w:r>
        <w:rPr>
          <w:rFonts w:ascii="宋体" w:hAnsi="宋体" w:cs="Arial" w:hint="eastAsia"/>
          <w:sz w:val="24"/>
        </w:rPr>
        <w:t>检验的范围包括原材料和元器件的进厂，部件的加工、组装、试验至出厂试验。</w:t>
      </w:r>
    </w:p>
    <w:p w:rsidR="00A444A0" w:rsidRDefault="00192E4C">
      <w:pPr>
        <w:spacing w:line="360" w:lineRule="auto"/>
        <w:ind w:left="480" w:hanging="480"/>
        <w:rPr>
          <w:rFonts w:ascii="宋体" w:hAnsi="宋体" w:cs="Arial"/>
          <w:sz w:val="24"/>
        </w:rPr>
      </w:pPr>
      <w:r>
        <w:rPr>
          <w:rFonts w:ascii="宋体" w:hAnsi="宋体" w:cs="Arial"/>
          <w:sz w:val="24"/>
        </w:rPr>
        <w:t xml:space="preserve">2.3 </w:t>
      </w:r>
      <w:r>
        <w:rPr>
          <w:rFonts w:ascii="宋体" w:hAnsi="宋体" w:cs="Arial" w:hint="eastAsia"/>
          <w:sz w:val="24"/>
        </w:rPr>
        <w:t>投标方检验的结果要满足附件</w:t>
      </w:r>
      <w:r>
        <w:rPr>
          <w:rFonts w:ascii="宋体" w:hAnsi="宋体" w:cs="Arial"/>
          <w:sz w:val="24"/>
        </w:rPr>
        <w:t>1</w:t>
      </w:r>
      <w:r>
        <w:rPr>
          <w:rFonts w:ascii="宋体" w:hAnsi="宋体" w:cs="Arial" w:hint="eastAsia"/>
          <w:sz w:val="24"/>
        </w:rPr>
        <w:t>的要求，如有不符之处或达不到标准要求，投标方要采取措施处理直至满足要求，同时向买方提交不一致性报告。投标方发生重大质量问题时将情况及时通知买方。</w:t>
      </w:r>
    </w:p>
    <w:p w:rsidR="00A444A0" w:rsidRDefault="00192E4C">
      <w:pPr>
        <w:spacing w:line="360" w:lineRule="auto"/>
        <w:rPr>
          <w:rFonts w:ascii="宋体" w:hAnsi="宋体" w:cs="Arial"/>
          <w:sz w:val="24"/>
        </w:rPr>
      </w:pPr>
      <w:r>
        <w:rPr>
          <w:rFonts w:ascii="宋体" w:hAnsi="宋体" w:cs="Arial"/>
          <w:sz w:val="24"/>
        </w:rPr>
        <w:t>2.</w:t>
      </w:r>
      <w:r>
        <w:rPr>
          <w:rFonts w:ascii="宋体" w:hAnsi="宋体" w:cs="Arial" w:hint="eastAsia"/>
          <w:sz w:val="24"/>
        </w:rPr>
        <w:t>4</w:t>
      </w:r>
      <w:r>
        <w:rPr>
          <w:rFonts w:ascii="宋体" w:hAnsi="宋体" w:cs="Arial"/>
          <w:sz w:val="24"/>
        </w:rPr>
        <w:t xml:space="preserve"> </w:t>
      </w:r>
      <w:r>
        <w:rPr>
          <w:rFonts w:ascii="宋体" w:hAnsi="宋体" w:cs="Arial" w:hint="eastAsia"/>
          <w:sz w:val="24"/>
        </w:rPr>
        <w:t>工厂检验的所有费用包括在合同总价之中。</w:t>
      </w:r>
    </w:p>
    <w:p w:rsidR="00A444A0" w:rsidRDefault="00192E4C">
      <w:pPr>
        <w:pStyle w:val="2"/>
        <w:rPr>
          <w:rFonts w:hAnsi="宋体" w:cs="Arial"/>
          <w:szCs w:val="28"/>
        </w:rPr>
      </w:pPr>
      <w:bookmarkStart w:id="139" w:name="_Toc356119666"/>
      <w:r>
        <w:rPr>
          <w:rFonts w:hAnsi="宋体" w:cs="Arial"/>
          <w:szCs w:val="28"/>
        </w:rPr>
        <w:t xml:space="preserve">3. </w:t>
      </w:r>
      <w:r>
        <w:rPr>
          <w:rFonts w:hAnsi="宋体" w:cs="Arial" w:hint="eastAsia"/>
          <w:szCs w:val="28"/>
        </w:rPr>
        <w:t>设备监造</w:t>
      </w:r>
      <w:bookmarkEnd w:id="139"/>
    </w:p>
    <w:p w:rsidR="00A444A0" w:rsidRDefault="00192E4C">
      <w:pPr>
        <w:spacing w:line="360" w:lineRule="auto"/>
        <w:rPr>
          <w:rFonts w:ascii="宋体" w:hAnsi="宋体" w:cs="Arial"/>
          <w:sz w:val="24"/>
        </w:rPr>
      </w:pPr>
      <w:r>
        <w:rPr>
          <w:rFonts w:ascii="宋体" w:hAnsi="宋体" w:cs="Arial"/>
          <w:sz w:val="24"/>
        </w:rPr>
        <w:t xml:space="preserve">3.1 </w:t>
      </w:r>
      <w:r>
        <w:rPr>
          <w:rFonts w:ascii="宋体" w:hAnsi="宋体" w:cs="Arial" w:hint="eastAsia"/>
          <w:sz w:val="24"/>
        </w:rPr>
        <w:t>监造依据</w:t>
      </w:r>
    </w:p>
    <w:p w:rsidR="00A444A0" w:rsidRDefault="00192E4C">
      <w:pPr>
        <w:spacing w:line="360" w:lineRule="auto"/>
        <w:ind w:firstLineChars="200" w:firstLine="480"/>
        <w:rPr>
          <w:rFonts w:ascii="宋体" w:hAnsi="宋体" w:cs="Arial"/>
          <w:sz w:val="24"/>
        </w:rPr>
      </w:pPr>
      <w:r>
        <w:rPr>
          <w:rFonts w:ascii="宋体" w:hAnsi="宋体" w:cs="Arial" w:hint="eastAsia"/>
          <w:sz w:val="24"/>
        </w:rPr>
        <w:t>根据本合同和电力工业部、机械工业部文件电办（</w:t>
      </w:r>
      <w:r>
        <w:rPr>
          <w:rFonts w:ascii="宋体" w:hAnsi="宋体" w:cs="Arial"/>
          <w:sz w:val="24"/>
        </w:rPr>
        <w:t>1995)37</w:t>
      </w:r>
      <w:r>
        <w:rPr>
          <w:rFonts w:ascii="宋体" w:hAnsi="宋体" w:cs="Arial" w:hint="eastAsia"/>
          <w:sz w:val="24"/>
        </w:rPr>
        <w:t>号《大型电力设备质量监造暂行规定》和《驻大型电力设备制造厂总代表组工作条例》的规定，以及国家有关规定。</w:t>
      </w:r>
    </w:p>
    <w:p w:rsidR="00A444A0" w:rsidRDefault="00192E4C">
      <w:pPr>
        <w:spacing w:line="360" w:lineRule="auto"/>
        <w:rPr>
          <w:rFonts w:ascii="宋体" w:hAnsi="宋体" w:cs="Arial"/>
          <w:sz w:val="24"/>
        </w:rPr>
      </w:pPr>
      <w:r>
        <w:rPr>
          <w:rFonts w:ascii="宋体" w:hAnsi="宋体" w:cs="Arial"/>
          <w:sz w:val="24"/>
        </w:rPr>
        <w:t xml:space="preserve">3.2 </w:t>
      </w:r>
      <w:r>
        <w:rPr>
          <w:rFonts w:ascii="宋体" w:hAnsi="宋体" w:cs="Arial" w:hint="eastAsia"/>
          <w:sz w:val="24"/>
        </w:rPr>
        <w:t>监造方式</w:t>
      </w:r>
    </w:p>
    <w:p w:rsidR="00A444A0" w:rsidRDefault="00192E4C">
      <w:pPr>
        <w:spacing w:line="360" w:lineRule="auto"/>
        <w:ind w:firstLineChars="200" w:firstLine="480"/>
        <w:rPr>
          <w:rFonts w:ascii="宋体" w:hAnsi="宋体" w:cs="Arial"/>
          <w:sz w:val="24"/>
        </w:rPr>
      </w:pPr>
      <w:r>
        <w:rPr>
          <w:rFonts w:ascii="宋体" w:hAnsi="宋体" w:cs="Arial" w:hint="eastAsia"/>
          <w:sz w:val="24"/>
        </w:rPr>
        <w:t>文件见证、现场见证和停工待检，即</w:t>
      </w:r>
      <w:r>
        <w:rPr>
          <w:rFonts w:ascii="宋体" w:hAnsi="宋体" w:cs="Arial"/>
          <w:sz w:val="24"/>
        </w:rPr>
        <w:t xml:space="preserve"> R</w:t>
      </w:r>
      <w:r>
        <w:rPr>
          <w:rFonts w:ascii="宋体" w:hAnsi="宋体" w:cs="Arial" w:hint="eastAsia"/>
          <w:sz w:val="24"/>
        </w:rPr>
        <w:t>点、</w:t>
      </w:r>
      <w:r>
        <w:rPr>
          <w:rFonts w:ascii="宋体" w:hAnsi="宋体" w:cs="Arial"/>
          <w:sz w:val="24"/>
        </w:rPr>
        <w:t>W</w:t>
      </w:r>
      <w:r>
        <w:rPr>
          <w:rFonts w:ascii="宋体" w:hAnsi="宋体" w:cs="Arial" w:hint="eastAsia"/>
          <w:sz w:val="24"/>
        </w:rPr>
        <w:t>点、</w:t>
      </w:r>
      <w:r>
        <w:rPr>
          <w:rFonts w:ascii="宋体" w:hAnsi="宋体" w:cs="Arial"/>
          <w:sz w:val="24"/>
        </w:rPr>
        <w:t>H</w:t>
      </w:r>
      <w:r>
        <w:rPr>
          <w:rFonts w:ascii="宋体" w:hAnsi="宋体" w:cs="Arial" w:hint="eastAsia"/>
          <w:sz w:val="24"/>
        </w:rPr>
        <w:t>点。每次监造内容完成后，投标方和监造代表均须在见证表上履行签字手续。投标方复印</w:t>
      </w:r>
      <w:r>
        <w:rPr>
          <w:rFonts w:ascii="宋体" w:hAnsi="宋体" w:cs="Arial"/>
          <w:sz w:val="24"/>
        </w:rPr>
        <w:t>3</w:t>
      </w:r>
      <w:r>
        <w:rPr>
          <w:rFonts w:ascii="宋体" w:hAnsi="宋体" w:cs="Arial" w:hint="eastAsia"/>
          <w:sz w:val="24"/>
        </w:rPr>
        <w:t>份，交监造代表</w:t>
      </w:r>
      <w:r>
        <w:rPr>
          <w:rFonts w:ascii="宋体" w:hAnsi="宋体" w:cs="Arial"/>
          <w:sz w:val="24"/>
        </w:rPr>
        <w:t>1</w:t>
      </w:r>
      <w:r>
        <w:rPr>
          <w:rFonts w:ascii="宋体" w:hAnsi="宋体" w:cs="Arial" w:hint="eastAsia"/>
          <w:sz w:val="24"/>
        </w:rPr>
        <w:t>份。</w:t>
      </w:r>
    </w:p>
    <w:p w:rsidR="00A444A0" w:rsidRDefault="00192E4C">
      <w:pPr>
        <w:spacing w:line="360" w:lineRule="auto"/>
        <w:ind w:firstLineChars="200" w:firstLine="480"/>
        <w:rPr>
          <w:rFonts w:ascii="宋体" w:hAnsi="宋体"/>
          <w:sz w:val="24"/>
        </w:rPr>
      </w:pPr>
      <w:r>
        <w:rPr>
          <w:rFonts w:ascii="宋体" w:hAnsi="宋体" w:hint="eastAsia"/>
          <w:sz w:val="24"/>
        </w:rPr>
        <w:lastRenderedPageBreak/>
        <w:t>监造内容（具体内容投标方填写，招标方确定）。</w:t>
      </w:r>
    </w:p>
    <w:p w:rsidR="00A444A0" w:rsidRDefault="00192E4C">
      <w:pPr>
        <w:spacing w:line="440" w:lineRule="exact"/>
        <w:rPr>
          <w:sz w:val="24"/>
        </w:rPr>
      </w:pPr>
      <w:r>
        <w:rPr>
          <w:rFonts w:ascii="宋体" w:hAnsi="宋体" w:hint="eastAsia"/>
          <w:sz w:val="24"/>
        </w:rPr>
        <w:t>设备监造内容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39"/>
        <w:gridCol w:w="1234"/>
        <w:gridCol w:w="3947"/>
        <w:gridCol w:w="648"/>
        <w:gridCol w:w="756"/>
        <w:gridCol w:w="708"/>
        <w:gridCol w:w="1095"/>
      </w:tblGrid>
      <w:tr w:rsidR="00A444A0">
        <w:trPr>
          <w:cantSplit/>
          <w:trHeight w:val="450"/>
        </w:trPr>
        <w:tc>
          <w:tcPr>
            <w:tcW w:w="739" w:type="dxa"/>
            <w:vMerge w:val="restart"/>
            <w:tcBorders>
              <w:bottom w:val="nil"/>
            </w:tcBorders>
            <w:vAlign w:val="center"/>
          </w:tcPr>
          <w:p w:rsidR="00A444A0" w:rsidRDefault="00192E4C">
            <w:pPr>
              <w:spacing w:line="440" w:lineRule="exact"/>
              <w:jc w:val="center"/>
              <w:rPr>
                <w:sz w:val="24"/>
              </w:rPr>
            </w:pPr>
            <w:r>
              <w:rPr>
                <w:rFonts w:hint="eastAsia"/>
                <w:sz w:val="24"/>
              </w:rPr>
              <w:t>序号</w:t>
            </w:r>
          </w:p>
        </w:tc>
        <w:tc>
          <w:tcPr>
            <w:tcW w:w="1234" w:type="dxa"/>
            <w:vMerge w:val="restart"/>
            <w:tcBorders>
              <w:bottom w:val="nil"/>
            </w:tcBorders>
            <w:vAlign w:val="center"/>
          </w:tcPr>
          <w:p w:rsidR="00A444A0" w:rsidRDefault="00192E4C">
            <w:pPr>
              <w:spacing w:line="440" w:lineRule="exact"/>
              <w:jc w:val="center"/>
              <w:rPr>
                <w:sz w:val="24"/>
              </w:rPr>
            </w:pPr>
            <w:r>
              <w:rPr>
                <w:rFonts w:hint="eastAsia"/>
                <w:sz w:val="24"/>
              </w:rPr>
              <w:t>监造部套</w:t>
            </w:r>
          </w:p>
        </w:tc>
        <w:tc>
          <w:tcPr>
            <w:tcW w:w="3947" w:type="dxa"/>
            <w:vMerge w:val="restart"/>
            <w:tcBorders>
              <w:bottom w:val="nil"/>
            </w:tcBorders>
            <w:vAlign w:val="center"/>
          </w:tcPr>
          <w:p w:rsidR="00A444A0" w:rsidRDefault="00192E4C">
            <w:pPr>
              <w:spacing w:line="440" w:lineRule="exact"/>
              <w:jc w:val="center"/>
              <w:rPr>
                <w:sz w:val="24"/>
              </w:rPr>
            </w:pPr>
            <w:r>
              <w:rPr>
                <w:rFonts w:hint="eastAsia"/>
                <w:sz w:val="24"/>
              </w:rPr>
              <w:t>监造内容</w:t>
            </w:r>
          </w:p>
        </w:tc>
        <w:tc>
          <w:tcPr>
            <w:tcW w:w="3207" w:type="dxa"/>
            <w:gridSpan w:val="4"/>
            <w:tcBorders>
              <w:right w:val="single" w:sz="6" w:space="0" w:color="000000"/>
            </w:tcBorders>
            <w:vAlign w:val="center"/>
          </w:tcPr>
          <w:p w:rsidR="00A444A0" w:rsidRDefault="00192E4C">
            <w:pPr>
              <w:spacing w:line="440" w:lineRule="exact"/>
              <w:jc w:val="center"/>
              <w:rPr>
                <w:sz w:val="24"/>
              </w:rPr>
            </w:pPr>
            <w:r>
              <w:rPr>
                <w:rFonts w:hint="eastAsia"/>
                <w:sz w:val="24"/>
              </w:rPr>
              <w:t>监造方式</w:t>
            </w:r>
          </w:p>
        </w:tc>
      </w:tr>
      <w:tr w:rsidR="00A444A0">
        <w:trPr>
          <w:cantSplit/>
          <w:trHeight w:val="450"/>
        </w:trPr>
        <w:tc>
          <w:tcPr>
            <w:tcW w:w="739" w:type="dxa"/>
            <w:vMerge/>
            <w:tcBorders>
              <w:top w:val="nil"/>
            </w:tcBorders>
            <w:vAlign w:val="center"/>
          </w:tcPr>
          <w:p w:rsidR="00A444A0" w:rsidRDefault="00A444A0">
            <w:pPr>
              <w:spacing w:line="440" w:lineRule="exact"/>
              <w:jc w:val="center"/>
              <w:rPr>
                <w:sz w:val="24"/>
              </w:rPr>
            </w:pPr>
          </w:p>
        </w:tc>
        <w:tc>
          <w:tcPr>
            <w:tcW w:w="1234" w:type="dxa"/>
            <w:vMerge/>
            <w:tcBorders>
              <w:top w:val="nil"/>
            </w:tcBorders>
            <w:vAlign w:val="center"/>
          </w:tcPr>
          <w:p w:rsidR="00A444A0" w:rsidRDefault="00A444A0">
            <w:pPr>
              <w:spacing w:line="440" w:lineRule="exact"/>
              <w:jc w:val="center"/>
              <w:rPr>
                <w:sz w:val="24"/>
              </w:rPr>
            </w:pPr>
          </w:p>
        </w:tc>
        <w:tc>
          <w:tcPr>
            <w:tcW w:w="3947" w:type="dxa"/>
            <w:vMerge/>
            <w:tcBorders>
              <w:top w:val="nil"/>
            </w:tcBorders>
            <w:vAlign w:val="center"/>
          </w:tcPr>
          <w:p w:rsidR="00A444A0" w:rsidRDefault="00A444A0">
            <w:pPr>
              <w:spacing w:line="440" w:lineRule="exact"/>
              <w:jc w:val="center"/>
              <w:rPr>
                <w:sz w:val="24"/>
              </w:rPr>
            </w:pPr>
          </w:p>
        </w:tc>
        <w:tc>
          <w:tcPr>
            <w:tcW w:w="648" w:type="dxa"/>
            <w:vAlign w:val="center"/>
          </w:tcPr>
          <w:p w:rsidR="00A444A0" w:rsidRDefault="00192E4C">
            <w:pPr>
              <w:spacing w:line="440" w:lineRule="exact"/>
              <w:jc w:val="center"/>
              <w:rPr>
                <w:sz w:val="24"/>
              </w:rPr>
            </w:pPr>
            <w:r>
              <w:rPr>
                <w:sz w:val="24"/>
              </w:rPr>
              <w:t>H</w:t>
            </w:r>
          </w:p>
        </w:tc>
        <w:tc>
          <w:tcPr>
            <w:tcW w:w="756" w:type="dxa"/>
            <w:vAlign w:val="center"/>
          </w:tcPr>
          <w:p w:rsidR="00A444A0" w:rsidRDefault="00192E4C">
            <w:pPr>
              <w:spacing w:line="440" w:lineRule="exact"/>
              <w:jc w:val="center"/>
              <w:rPr>
                <w:sz w:val="24"/>
              </w:rPr>
            </w:pPr>
            <w:r>
              <w:rPr>
                <w:sz w:val="24"/>
              </w:rPr>
              <w:t>W</w:t>
            </w:r>
          </w:p>
        </w:tc>
        <w:tc>
          <w:tcPr>
            <w:tcW w:w="708" w:type="dxa"/>
            <w:vAlign w:val="center"/>
          </w:tcPr>
          <w:p w:rsidR="00A444A0" w:rsidRDefault="00192E4C">
            <w:pPr>
              <w:spacing w:line="440" w:lineRule="exact"/>
              <w:jc w:val="center"/>
              <w:rPr>
                <w:sz w:val="24"/>
              </w:rPr>
            </w:pPr>
            <w:r>
              <w:rPr>
                <w:sz w:val="24"/>
              </w:rPr>
              <w:t>R</w:t>
            </w:r>
          </w:p>
        </w:tc>
        <w:tc>
          <w:tcPr>
            <w:tcW w:w="1095" w:type="dxa"/>
            <w:vAlign w:val="center"/>
          </w:tcPr>
          <w:p w:rsidR="00A444A0" w:rsidRDefault="00192E4C">
            <w:pPr>
              <w:spacing w:line="440" w:lineRule="exact"/>
              <w:jc w:val="center"/>
              <w:rPr>
                <w:sz w:val="24"/>
              </w:rPr>
            </w:pPr>
            <w:r>
              <w:rPr>
                <w:rFonts w:hint="eastAsia"/>
                <w:sz w:val="24"/>
              </w:rPr>
              <w:t>数量</w:t>
            </w:r>
          </w:p>
        </w:tc>
      </w:tr>
      <w:tr w:rsidR="00A444A0">
        <w:trPr>
          <w:trHeight w:val="450"/>
        </w:trPr>
        <w:tc>
          <w:tcPr>
            <w:tcW w:w="739" w:type="dxa"/>
            <w:vAlign w:val="center"/>
          </w:tcPr>
          <w:p w:rsidR="00A444A0" w:rsidRDefault="00192E4C">
            <w:pPr>
              <w:spacing w:line="440" w:lineRule="exact"/>
              <w:jc w:val="center"/>
              <w:rPr>
                <w:sz w:val="24"/>
              </w:rPr>
            </w:pPr>
            <w:r>
              <w:rPr>
                <w:rFonts w:hint="eastAsia"/>
                <w:sz w:val="24"/>
              </w:rPr>
              <w:t>1</w:t>
            </w:r>
          </w:p>
        </w:tc>
        <w:tc>
          <w:tcPr>
            <w:tcW w:w="1234" w:type="dxa"/>
            <w:vMerge w:val="restart"/>
            <w:vAlign w:val="center"/>
          </w:tcPr>
          <w:p w:rsidR="00A444A0" w:rsidRDefault="00192E4C">
            <w:pPr>
              <w:jc w:val="center"/>
              <w:rPr>
                <w:rFonts w:ascii="宋体" w:hAnsi="宋体"/>
                <w:szCs w:val="21"/>
              </w:rPr>
            </w:pPr>
            <w:r>
              <w:rPr>
                <w:rFonts w:ascii="宋体" w:hAnsi="宋体" w:hint="eastAsia"/>
                <w:szCs w:val="21"/>
              </w:rPr>
              <w:t>烟风道</w:t>
            </w:r>
            <w:r>
              <w:rPr>
                <w:rFonts w:ascii="宋体" w:hAnsi="宋体"/>
                <w:szCs w:val="21"/>
              </w:rPr>
              <w:t>风门</w:t>
            </w:r>
          </w:p>
        </w:tc>
        <w:tc>
          <w:tcPr>
            <w:tcW w:w="3947" w:type="dxa"/>
            <w:vAlign w:val="center"/>
          </w:tcPr>
          <w:p w:rsidR="00A444A0" w:rsidRDefault="00192E4C">
            <w:pPr>
              <w:rPr>
                <w:rFonts w:ascii="宋体" w:hAnsi="宋体"/>
                <w:szCs w:val="21"/>
              </w:rPr>
            </w:pPr>
            <w:r>
              <w:rPr>
                <w:rFonts w:ascii="宋体" w:hAnsi="宋体"/>
                <w:szCs w:val="21"/>
              </w:rPr>
              <w:t>技术配合图纸设计、生产工艺</w:t>
            </w:r>
          </w:p>
        </w:tc>
        <w:tc>
          <w:tcPr>
            <w:tcW w:w="648" w:type="dxa"/>
            <w:vAlign w:val="center"/>
          </w:tcPr>
          <w:p w:rsidR="00A444A0" w:rsidRDefault="00A444A0">
            <w:pPr>
              <w:snapToGrid w:val="0"/>
              <w:spacing w:line="260" w:lineRule="exact"/>
              <w:jc w:val="center"/>
              <w:rPr>
                <w:rFonts w:ascii="宋体" w:hAnsi="宋体"/>
                <w:szCs w:val="21"/>
              </w:rPr>
            </w:pPr>
          </w:p>
        </w:tc>
        <w:tc>
          <w:tcPr>
            <w:tcW w:w="756" w:type="dxa"/>
            <w:vAlign w:val="center"/>
          </w:tcPr>
          <w:p w:rsidR="00A444A0" w:rsidRDefault="00A444A0">
            <w:pPr>
              <w:snapToGrid w:val="0"/>
              <w:spacing w:line="260" w:lineRule="exact"/>
              <w:jc w:val="center"/>
              <w:rPr>
                <w:rFonts w:ascii="宋体" w:hAnsi="宋体"/>
                <w:szCs w:val="21"/>
              </w:rPr>
            </w:pPr>
          </w:p>
        </w:tc>
        <w:tc>
          <w:tcPr>
            <w:tcW w:w="708" w:type="dxa"/>
            <w:vAlign w:val="center"/>
          </w:tcPr>
          <w:p w:rsidR="00A444A0" w:rsidRDefault="00192E4C">
            <w:pPr>
              <w:snapToGrid w:val="0"/>
              <w:spacing w:line="260" w:lineRule="exact"/>
              <w:jc w:val="center"/>
              <w:rPr>
                <w:rFonts w:ascii="宋体" w:hAnsi="宋体"/>
                <w:szCs w:val="21"/>
              </w:rPr>
            </w:pPr>
            <w:r>
              <w:rPr>
                <w:rFonts w:ascii="宋体" w:hAnsi="宋体"/>
                <w:szCs w:val="21"/>
              </w:rPr>
              <w:t>√</w:t>
            </w:r>
          </w:p>
        </w:tc>
        <w:tc>
          <w:tcPr>
            <w:tcW w:w="1095" w:type="dxa"/>
            <w:vMerge w:val="restart"/>
            <w:vAlign w:val="center"/>
          </w:tcPr>
          <w:p w:rsidR="00A444A0" w:rsidRDefault="00192E4C">
            <w:pPr>
              <w:spacing w:line="440" w:lineRule="exact"/>
              <w:jc w:val="center"/>
              <w:rPr>
                <w:rFonts w:ascii="宋体" w:hAnsi="宋体"/>
                <w:szCs w:val="21"/>
              </w:rPr>
            </w:pPr>
            <w:r>
              <w:rPr>
                <w:rFonts w:ascii="宋体" w:hAnsi="宋体" w:hint="eastAsia"/>
                <w:szCs w:val="21"/>
              </w:rPr>
              <w:t>按协议</w:t>
            </w:r>
          </w:p>
        </w:tc>
      </w:tr>
      <w:tr w:rsidR="00A444A0">
        <w:trPr>
          <w:trHeight w:val="450"/>
        </w:trPr>
        <w:tc>
          <w:tcPr>
            <w:tcW w:w="739" w:type="dxa"/>
            <w:vAlign w:val="center"/>
          </w:tcPr>
          <w:p w:rsidR="00A444A0" w:rsidRDefault="00192E4C">
            <w:pPr>
              <w:spacing w:line="440" w:lineRule="exact"/>
              <w:jc w:val="center"/>
              <w:rPr>
                <w:sz w:val="24"/>
              </w:rPr>
            </w:pPr>
            <w:r>
              <w:rPr>
                <w:rFonts w:hint="eastAsia"/>
                <w:sz w:val="24"/>
              </w:rPr>
              <w:t>2</w:t>
            </w:r>
          </w:p>
        </w:tc>
        <w:tc>
          <w:tcPr>
            <w:tcW w:w="1234" w:type="dxa"/>
            <w:vMerge/>
            <w:vAlign w:val="center"/>
          </w:tcPr>
          <w:p w:rsidR="00A444A0" w:rsidRDefault="00A444A0">
            <w:pPr>
              <w:snapToGrid w:val="0"/>
              <w:spacing w:line="260" w:lineRule="exact"/>
              <w:rPr>
                <w:rFonts w:ascii="宋体" w:hAnsi="宋体"/>
                <w:szCs w:val="21"/>
              </w:rPr>
            </w:pPr>
          </w:p>
        </w:tc>
        <w:tc>
          <w:tcPr>
            <w:tcW w:w="3947" w:type="dxa"/>
            <w:vAlign w:val="center"/>
          </w:tcPr>
          <w:p w:rsidR="00A444A0" w:rsidRDefault="00192E4C">
            <w:pPr>
              <w:snapToGrid w:val="0"/>
              <w:spacing w:line="260" w:lineRule="exact"/>
              <w:rPr>
                <w:rFonts w:ascii="宋体" w:hAnsi="宋体"/>
                <w:szCs w:val="21"/>
              </w:rPr>
            </w:pPr>
            <w:r>
              <w:rPr>
                <w:rFonts w:ascii="宋体" w:hAnsi="宋体"/>
                <w:szCs w:val="21"/>
              </w:rPr>
              <w:t>原材料及分包部件采购、检验</w:t>
            </w:r>
          </w:p>
        </w:tc>
        <w:tc>
          <w:tcPr>
            <w:tcW w:w="648" w:type="dxa"/>
            <w:vAlign w:val="center"/>
          </w:tcPr>
          <w:p w:rsidR="00A444A0" w:rsidRDefault="00A444A0">
            <w:pPr>
              <w:snapToGrid w:val="0"/>
              <w:spacing w:line="260" w:lineRule="exact"/>
              <w:jc w:val="center"/>
              <w:rPr>
                <w:rFonts w:ascii="宋体" w:hAnsi="宋体"/>
                <w:szCs w:val="21"/>
              </w:rPr>
            </w:pPr>
          </w:p>
        </w:tc>
        <w:tc>
          <w:tcPr>
            <w:tcW w:w="756" w:type="dxa"/>
            <w:vAlign w:val="center"/>
          </w:tcPr>
          <w:p w:rsidR="00A444A0" w:rsidRDefault="00A444A0">
            <w:pPr>
              <w:snapToGrid w:val="0"/>
              <w:spacing w:line="260" w:lineRule="exact"/>
              <w:jc w:val="center"/>
              <w:rPr>
                <w:rFonts w:ascii="宋体" w:hAnsi="宋体"/>
                <w:szCs w:val="21"/>
              </w:rPr>
            </w:pPr>
          </w:p>
        </w:tc>
        <w:tc>
          <w:tcPr>
            <w:tcW w:w="708" w:type="dxa"/>
            <w:vAlign w:val="center"/>
          </w:tcPr>
          <w:p w:rsidR="00A444A0" w:rsidRDefault="00192E4C">
            <w:pPr>
              <w:snapToGrid w:val="0"/>
              <w:spacing w:line="260" w:lineRule="exact"/>
              <w:jc w:val="center"/>
              <w:rPr>
                <w:rFonts w:ascii="宋体" w:hAnsi="宋体"/>
                <w:szCs w:val="21"/>
              </w:rPr>
            </w:pPr>
            <w:r>
              <w:rPr>
                <w:rFonts w:ascii="宋体" w:hAnsi="宋体"/>
                <w:szCs w:val="21"/>
              </w:rPr>
              <w:t>√</w:t>
            </w:r>
          </w:p>
        </w:tc>
        <w:tc>
          <w:tcPr>
            <w:tcW w:w="1095" w:type="dxa"/>
            <w:vMerge/>
            <w:vAlign w:val="center"/>
          </w:tcPr>
          <w:p w:rsidR="00A444A0" w:rsidRDefault="00A444A0">
            <w:pPr>
              <w:spacing w:line="440" w:lineRule="exact"/>
              <w:jc w:val="center"/>
              <w:rPr>
                <w:rFonts w:ascii="宋体" w:hAnsi="宋体"/>
                <w:szCs w:val="21"/>
              </w:rPr>
            </w:pPr>
          </w:p>
        </w:tc>
      </w:tr>
      <w:tr w:rsidR="00A444A0">
        <w:trPr>
          <w:trHeight w:val="450"/>
        </w:trPr>
        <w:tc>
          <w:tcPr>
            <w:tcW w:w="739" w:type="dxa"/>
            <w:vAlign w:val="center"/>
          </w:tcPr>
          <w:p w:rsidR="00A444A0" w:rsidRDefault="00192E4C">
            <w:pPr>
              <w:spacing w:line="440" w:lineRule="exact"/>
              <w:jc w:val="center"/>
              <w:rPr>
                <w:sz w:val="24"/>
              </w:rPr>
            </w:pPr>
            <w:r>
              <w:rPr>
                <w:rFonts w:hint="eastAsia"/>
                <w:sz w:val="24"/>
              </w:rPr>
              <w:t>3</w:t>
            </w:r>
          </w:p>
        </w:tc>
        <w:tc>
          <w:tcPr>
            <w:tcW w:w="1234" w:type="dxa"/>
            <w:vMerge/>
            <w:vAlign w:val="center"/>
          </w:tcPr>
          <w:p w:rsidR="00A444A0" w:rsidRDefault="00A444A0">
            <w:pPr>
              <w:snapToGrid w:val="0"/>
              <w:spacing w:line="260" w:lineRule="exact"/>
              <w:rPr>
                <w:rFonts w:ascii="宋体" w:hAnsi="宋体"/>
                <w:szCs w:val="21"/>
              </w:rPr>
            </w:pPr>
          </w:p>
        </w:tc>
        <w:tc>
          <w:tcPr>
            <w:tcW w:w="3947" w:type="dxa"/>
            <w:vAlign w:val="center"/>
          </w:tcPr>
          <w:p w:rsidR="00A444A0" w:rsidRDefault="00192E4C">
            <w:pPr>
              <w:snapToGrid w:val="0"/>
              <w:spacing w:line="260" w:lineRule="exact"/>
              <w:rPr>
                <w:rFonts w:ascii="宋体" w:hAnsi="宋体"/>
                <w:spacing w:val="-6"/>
                <w:szCs w:val="21"/>
              </w:rPr>
            </w:pPr>
            <w:r>
              <w:rPr>
                <w:rFonts w:ascii="宋体" w:hAnsi="宋体"/>
                <w:spacing w:val="-6"/>
                <w:szCs w:val="21"/>
              </w:rPr>
              <w:t>下料、折弯、热处理、机加工、组对</w:t>
            </w:r>
          </w:p>
        </w:tc>
        <w:tc>
          <w:tcPr>
            <w:tcW w:w="648" w:type="dxa"/>
            <w:vAlign w:val="center"/>
          </w:tcPr>
          <w:p w:rsidR="00A444A0" w:rsidRDefault="00A444A0">
            <w:pPr>
              <w:snapToGrid w:val="0"/>
              <w:spacing w:line="260" w:lineRule="exact"/>
              <w:jc w:val="center"/>
              <w:rPr>
                <w:rFonts w:ascii="宋体" w:hAnsi="宋体"/>
                <w:szCs w:val="21"/>
              </w:rPr>
            </w:pPr>
          </w:p>
        </w:tc>
        <w:tc>
          <w:tcPr>
            <w:tcW w:w="756" w:type="dxa"/>
            <w:vAlign w:val="center"/>
          </w:tcPr>
          <w:p w:rsidR="00A444A0" w:rsidRDefault="00A444A0">
            <w:pPr>
              <w:snapToGrid w:val="0"/>
              <w:spacing w:line="260" w:lineRule="exact"/>
              <w:jc w:val="center"/>
              <w:rPr>
                <w:rFonts w:ascii="宋体" w:hAnsi="宋体"/>
                <w:szCs w:val="21"/>
              </w:rPr>
            </w:pPr>
          </w:p>
        </w:tc>
        <w:tc>
          <w:tcPr>
            <w:tcW w:w="708" w:type="dxa"/>
            <w:vAlign w:val="center"/>
          </w:tcPr>
          <w:p w:rsidR="00A444A0" w:rsidRDefault="00192E4C">
            <w:pPr>
              <w:snapToGrid w:val="0"/>
              <w:spacing w:line="260" w:lineRule="exact"/>
              <w:jc w:val="center"/>
              <w:rPr>
                <w:rFonts w:ascii="宋体" w:hAnsi="宋体"/>
                <w:szCs w:val="21"/>
              </w:rPr>
            </w:pPr>
            <w:r>
              <w:rPr>
                <w:rFonts w:ascii="宋体" w:hAnsi="宋体"/>
                <w:szCs w:val="21"/>
              </w:rPr>
              <w:t>√</w:t>
            </w:r>
          </w:p>
        </w:tc>
        <w:tc>
          <w:tcPr>
            <w:tcW w:w="1095" w:type="dxa"/>
            <w:vMerge/>
            <w:vAlign w:val="center"/>
          </w:tcPr>
          <w:p w:rsidR="00A444A0" w:rsidRDefault="00A444A0">
            <w:pPr>
              <w:spacing w:line="440" w:lineRule="exact"/>
              <w:jc w:val="center"/>
              <w:rPr>
                <w:rFonts w:ascii="宋体" w:hAnsi="宋体"/>
                <w:szCs w:val="21"/>
              </w:rPr>
            </w:pPr>
          </w:p>
        </w:tc>
      </w:tr>
      <w:tr w:rsidR="00A444A0">
        <w:trPr>
          <w:trHeight w:val="450"/>
        </w:trPr>
        <w:tc>
          <w:tcPr>
            <w:tcW w:w="739" w:type="dxa"/>
            <w:vAlign w:val="center"/>
          </w:tcPr>
          <w:p w:rsidR="00A444A0" w:rsidRDefault="00192E4C">
            <w:pPr>
              <w:spacing w:line="440" w:lineRule="exact"/>
              <w:jc w:val="center"/>
              <w:rPr>
                <w:sz w:val="24"/>
              </w:rPr>
            </w:pPr>
            <w:r>
              <w:rPr>
                <w:rFonts w:hint="eastAsia"/>
                <w:sz w:val="24"/>
              </w:rPr>
              <w:t>4</w:t>
            </w:r>
          </w:p>
        </w:tc>
        <w:tc>
          <w:tcPr>
            <w:tcW w:w="1234" w:type="dxa"/>
            <w:vMerge/>
            <w:vAlign w:val="center"/>
          </w:tcPr>
          <w:p w:rsidR="00A444A0" w:rsidRDefault="00A444A0">
            <w:pPr>
              <w:snapToGrid w:val="0"/>
              <w:spacing w:line="260" w:lineRule="exact"/>
              <w:rPr>
                <w:rFonts w:ascii="宋体" w:hAnsi="宋体"/>
                <w:szCs w:val="21"/>
              </w:rPr>
            </w:pPr>
          </w:p>
        </w:tc>
        <w:tc>
          <w:tcPr>
            <w:tcW w:w="3947" w:type="dxa"/>
            <w:vAlign w:val="center"/>
          </w:tcPr>
          <w:p w:rsidR="00A444A0" w:rsidRDefault="00192E4C">
            <w:pPr>
              <w:snapToGrid w:val="0"/>
              <w:spacing w:line="260" w:lineRule="exact"/>
              <w:rPr>
                <w:rFonts w:ascii="宋体" w:hAnsi="宋体"/>
                <w:szCs w:val="21"/>
              </w:rPr>
            </w:pPr>
            <w:r>
              <w:rPr>
                <w:rFonts w:ascii="宋体" w:hAnsi="宋体"/>
                <w:szCs w:val="21"/>
              </w:rPr>
              <w:t>零部件检验、焊接、组装</w:t>
            </w:r>
          </w:p>
        </w:tc>
        <w:tc>
          <w:tcPr>
            <w:tcW w:w="648" w:type="dxa"/>
            <w:vAlign w:val="center"/>
          </w:tcPr>
          <w:p w:rsidR="00A444A0" w:rsidRDefault="00A444A0">
            <w:pPr>
              <w:snapToGrid w:val="0"/>
              <w:spacing w:line="260" w:lineRule="exact"/>
              <w:jc w:val="center"/>
              <w:rPr>
                <w:rFonts w:ascii="宋体" w:hAnsi="宋体"/>
                <w:szCs w:val="21"/>
              </w:rPr>
            </w:pPr>
          </w:p>
        </w:tc>
        <w:tc>
          <w:tcPr>
            <w:tcW w:w="756" w:type="dxa"/>
            <w:vAlign w:val="center"/>
          </w:tcPr>
          <w:p w:rsidR="00A444A0" w:rsidRDefault="00A444A0">
            <w:pPr>
              <w:snapToGrid w:val="0"/>
              <w:spacing w:line="260" w:lineRule="exact"/>
              <w:jc w:val="center"/>
              <w:rPr>
                <w:rFonts w:ascii="宋体" w:hAnsi="宋体"/>
                <w:szCs w:val="21"/>
              </w:rPr>
            </w:pPr>
          </w:p>
        </w:tc>
        <w:tc>
          <w:tcPr>
            <w:tcW w:w="708" w:type="dxa"/>
            <w:vAlign w:val="center"/>
          </w:tcPr>
          <w:p w:rsidR="00A444A0" w:rsidRDefault="00192E4C">
            <w:pPr>
              <w:snapToGrid w:val="0"/>
              <w:spacing w:line="260" w:lineRule="exact"/>
              <w:jc w:val="center"/>
              <w:rPr>
                <w:rFonts w:ascii="宋体" w:hAnsi="宋体"/>
                <w:szCs w:val="21"/>
              </w:rPr>
            </w:pPr>
            <w:r>
              <w:rPr>
                <w:rFonts w:ascii="宋体" w:hAnsi="宋体"/>
                <w:szCs w:val="21"/>
              </w:rPr>
              <w:t>√</w:t>
            </w:r>
          </w:p>
        </w:tc>
        <w:tc>
          <w:tcPr>
            <w:tcW w:w="1095" w:type="dxa"/>
            <w:vMerge/>
            <w:vAlign w:val="center"/>
          </w:tcPr>
          <w:p w:rsidR="00A444A0" w:rsidRDefault="00A444A0">
            <w:pPr>
              <w:spacing w:line="440" w:lineRule="exact"/>
              <w:jc w:val="center"/>
              <w:rPr>
                <w:rFonts w:ascii="宋体" w:hAnsi="宋体"/>
                <w:szCs w:val="21"/>
              </w:rPr>
            </w:pPr>
          </w:p>
        </w:tc>
      </w:tr>
      <w:tr w:rsidR="00A444A0">
        <w:trPr>
          <w:trHeight w:val="450"/>
        </w:trPr>
        <w:tc>
          <w:tcPr>
            <w:tcW w:w="739" w:type="dxa"/>
            <w:vAlign w:val="center"/>
          </w:tcPr>
          <w:p w:rsidR="00A444A0" w:rsidRDefault="00192E4C">
            <w:pPr>
              <w:spacing w:line="440" w:lineRule="exact"/>
              <w:jc w:val="center"/>
              <w:rPr>
                <w:sz w:val="24"/>
              </w:rPr>
            </w:pPr>
            <w:r>
              <w:rPr>
                <w:rFonts w:hint="eastAsia"/>
                <w:sz w:val="24"/>
              </w:rPr>
              <w:t>5</w:t>
            </w:r>
          </w:p>
        </w:tc>
        <w:tc>
          <w:tcPr>
            <w:tcW w:w="1234" w:type="dxa"/>
            <w:vMerge/>
            <w:vAlign w:val="center"/>
          </w:tcPr>
          <w:p w:rsidR="00A444A0" w:rsidRDefault="00A444A0">
            <w:pPr>
              <w:snapToGrid w:val="0"/>
              <w:spacing w:line="260" w:lineRule="exact"/>
              <w:rPr>
                <w:rFonts w:ascii="宋体" w:hAnsi="宋体"/>
                <w:szCs w:val="21"/>
              </w:rPr>
            </w:pPr>
          </w:p>
        </w:tc>
        <w:tc>
          <w:tcPr>
            <w:tcW w:w="3947" w:type="dxa"/>
            <w:vAlign w:val="center"/>
          </w:tcPr>
          <w:p w:rsidR="00A444A0" w:rsidRDefault="00192E4C">
            <w:pPr>
              <w:rPr>
                <w:rFonts w:ascii="宋体" w:hAnsi="宋体"/>
                <w:szCs w:val="21"/>
              </w:rPr>
            </w:pPr>
            <w:r>
              <w:rPr>
                <w:rFonts w:ascii="宋体" w:hAnsi="宋体"/>
                <w:szCs w:val="21"/>
              </w:rPr>
              <w:t>性能调试，出厂前试验</w:t>
            </w:r>
          </w:p>
        </w:tc>
        <w:tc>
          <w:tcPr>
            <w:tcW w:w="648" w:type="dxa"/>
            <w:vAlign w:val="center"/>
          </w:tcPr>
          <w:p w:rsidR="00A444A0" w:rsidRDefault="00A444A0">
            <w:pPr>
              <w:snapToGrid w:val="0"/>
              <w:spacing w:line="260" w:lineRule="exact"/>
              <w:jc w:val="center"/>
              <w:rPr>
                <w:rFonts w:ascii="宋体" w:hAnsi="宋体"/>
                <w:szCs w:val="21"/>
              </w:rPr>
            </w:pPr>
          </w:p>
        </w:tc>
        <w:tc>
          <w:tcPr>
            <w:tcW w:w="756" w:type="dxa"/>
            <w:vAlign w:val="center"/>
          </w:tcPr>
          <w:p w:rsidR="00A444A0" w:rsidRDefault="00192E4C">
            <w:pPr>
              <w:snapToGrid w:val="0"/>
              <w:spacing w:line="260" w:lineRule="exact"/>
              <w:jc w:val="center"/>
              <w:rPr>
                <w:rFonts w:ascii="宋体" w:hAnsi="宋体"/>
                <w:szCs w:val="21"/>
              </w:rPr>
            </w:pPr>
            <w:r>
              <w:rPr>
                <w:rFonts w:ascii="宋体" w:hAnsi="宋体"/>
                <w:szCs w:val="21"/>
              </w:rPr>
              <w:t>√</w:t>
            </w:r>
          </w:p>
        </w:tc>
        <w:tc>
          <w:tcPr>
            <w:tcW w:w="708" w:type="dxa"/>
            <w:vAlign w:val="center"/>
          </w:tcPr>
          <w:p w:rsidR="00A444A0" w:rsidRDefault="00192E4C">
            <w:pPr>
              <w:snapToGrid w:val="0"/>
              <w:spacing w:line="260" w:lineRule="exact"/>
              <w:jc w:val="center"/>
              <w:rPr>
                <w:rFonts w:ascii="宋体" w:hAnsi="宋体"/>
                <w:szCs w:val="21"/>
              </w:rPr>
            </w:pPr>
            <w:r>
              <w:rPr>
                <w:rFonts w:ascii="宋体" w:hAnsi="宋体"/>
                <w:szCs w:val="21"/>
              </w:rPr>
              <w:t>√</w:t>
            </w:r>
          </w:p>
        </w:tc>
        <w:tc>
          <w:tcPr>
            <w:tcW w:w="1095" w:type="dxa"/>
            <w:vMerge/>
            <w:vAlign w:val="center"/>
          </w:tcPr>
          <w:p w:rsidR="00A444A0" w:rsidRDefault="00A444A0">
            <w:pPr>
              <w:spacing w:line="440" w:lineRule="exact"/>
              <w:jc w:val="center"/>
              <w:rPr>
                <w:rFonts w:ascii="宋体" w:hAnsi="宋体"/>
                <w:szCs w:val="21"/>
              </w:rPr>
            </w:pPr>
          </w:p>
        </w:tc>
      </w:tr>
      <w:tr w:rsidR="00A444A0">
        <w:trPr>
          <w:trHeight w:val="450"/>
        </w:trPr>
        <w:tc>
          <w:tcPr>
            <w:tcW w:w="9127" w:type="dxa"/>
            <w:gridSpan w:val="7"/>
            <w:vAlign w:val="center"/>
          </w:tcPr>
          <w:p w:rsidR="00A444A0" w:rsidRDefault="00192E4C">
            <w:pPr>
              <w:spacing w:line="440" w:lineRule="exact"/>
              <w:rPr>
                <w:rFonts w:ascii="宋体" w:hAnsi="宋体"/>
                <w:szCs w:val="21"/>
              </w:rPr>
            </w:pPr>
            <w:r>
              <w:rPr>
                <w:rFonts w:ascii="宋体" w:hAnsi="宋体" w:hint="eastAsia"/>
                <w:szCs w:val="21"/>
              </w:rPr>
              <w:t>注：</w:t>
            </w:r>
            <w:r>
              <w:rPr>
                <w:rFonts w:ascii="宋体" w:hAnsi="宋体"/>
                <w:szCs w:val="21"/>
              </w:rPr>
              <w:t>H</w:t>
            </w:r>
            <w:r>
              <w:rPr>
                <w:rFonts w:ascii="宋体" w:hAnsi="宋体" w:hint="eastAsia"/>
                <w:szCs w:val="21"/>
              </w:rPr>
              <w:t>—停工待检，</w:t>
            </w:r>
            <w:r>
              <w:rPr>
                <w:rFonts w:ascii="宋体" w:hAnsi="宋体"/>
                <w:szCs w:val="21"/>
              </w:rPr>
              <w:t>W</w:t>
            </w:r>
            <w:r>
              <w:rPr>
                <w:rFonts w:ascii="宋体" w:hAnsi="宋体" w:hint="eastAsia"/>
                <w:szCs w:val="21"/>
              </w:rPr>
              <w:t>—现场见证，</w:t>
            </w:r>
            <w:r>
              <w:rPr>
                <w:rFonts w:ascii="宋体" w:hAnsi="宋体"/>
                <w:szCs w:val="21"/>
              </w:rPr>
              <w:t>R</w:t>
            </w:r>
            <w:r>
              <w:rPr>
                <w:rFonts w:ascii="宋体" w:hAnsi="宋体" w:hint="eastAsia"/>
                <w:szCs w:val="21"/>
              </w:rPr>
              <w:t>—文件见证，数量—检验数量</w:t>
            </w:r>
          </w:p>
        </w:tc>
      </w:tr>
    </w:tbl>
    <w:p w:rsidR="00A444A0" w:rsidRDefault="00192E4C">
      <w:pPr>
        <w:spacing w:line="360" w:lineRule="auto"/>
        <w:rPr>
          <w:rFonts w:ascii="宋体" w:hAnsi="宋体"/>
          <w:sz w:val="24"/>
        </w:rPr>
      </w:pPr>
      <w:r>
        <w:rPr>
          <w:rFonts w:ascii="宋体" w:hAnsi="宋体"/>
          <w:sz w:val="24"/>
        </w:rPr>
        <w:t xml:space="preserve">3.4 </w:t>
      </w:r>
      <w:r>
        <w:rPr>
          <w:rFonts w:ascii="宋体" w:hAnsi="宋体" w:hint="eastAsia"/>
          <w:sz w:val="24"/>
        </w:rPr>
        <w:t>对</w:t>
      </w:r>
      <w:r>
        <w:rPr>
          <w:rFonts w:ascii="宋体" w:hAnsi="宋体" w:cs="Arial" w:hint="eastAsia"/>
          <w:sz w:val="24"/>
        </w:rPr>
        <w:t>投标方</w:t>
      </w:r>
      <w:r>
        <w:rPr>
          <w:rFonts w:ascii="宋体" w:hAnsi="宋体" w:hint="eastAsia"/>
          <w:sz w:val="24"/>
        </w:rPr>
        <w:t>配合监造的要求</w:t>
      </w:r>
    </w:p>
    <w:p w:rsidR="00A444A0" w:rsidRDefault="00192E4C">
      <w:pPr>
        <w:spacing w:line="360" w:lineRule="auto"/>
        <w:rPr>
          <w:rFonts w:ascii="宋体" w:hAnsi="宋体"/>
          <w:spacing w:val="5"/>
          <w:sz w:val="24"/>
        </w:rPr>
      </w:pPr>
      <w:r>
        <w:rPr>
          <w:rFonts w:ascii="宋体" w:hAnsi="宋体"/>
          <w:sz w:val="24"/>
        </w:rPr>
        <w:t xml:space="preserve">    </w:t>
      </w:r>
      <w:r>
        <w:rPr>
          <w:rFonts w:ascii="宋体" w:hAnsi="宋体" w:cs="Arial" w:hint="eastAsia"/>
          <w:sz w:val="24"/>
        </w:rPr>
        <w:t>投标方</w:t>
      </w:r>
      <w:r>
        <w:rPr>
          <w:rFonts w:ascii="宋体" w:hAnsi="宋体" w:hint="eastAsia"/>
          <w:spacing w:val="5"/>
          <w:sz w:val="24"/>
        </w:rPr>
        <w:t>为招标方提供以下方便：</w:t>
      </w:r>
    </w:p>
    <w:p w:rsidR="00A444A0" w:rsidRDefault="00192E4C">
      <w:pPr>
        <w:spacing w:line="360" w:lineRule="auto"/>
        <w:ind w:leftChars="150" w:left="910" w:hangingChars="238" w:hanging="595"/>
        <w:rPr>
          <w:rFonts w:ascii="宋体" w:hAnsi="宋体"/>
          <w:spacing w:val="5"/>
          <w:sz w:val="24"/>
        </w:rPr>
      </w:pPr>
      <w:r>
        <w:rPr>
          <w:rFonts w:ascii="宋体" w:hAnsi="宋体" w:hint="eastAsia"/>
          <w:spacing w:val="5"/>
          <w:sz w:val="24"/>
        </w:rPr>
        <w:t>（1）提前</w:t>
      </w:r>
      <w:r>
        <w:rPr>
          <w:rFonts w:ascii="宋体" w:hAnsi="宋体"/>
          <w:spacing w:val="5"/>
          <w:sz w:val="24"/>
        </w:rPr>
        <w:t>10</w:t>
      </w:r>
      <w:r>
        <w:rPr>
          <w:rFonts w:ascii="宋体" w:hAnsi="宋体" w:hint="eastAsia"/>
          <w:spacing w:val="5"/>
          <w:sz w:val="24"/>
        </w:rPr>
        <w:t>天将设备监造项目及检验时间通知招标方监造代表和买方，监造项目和方式由</w:t>
      </w:r>
      <w:r>
        <w:rPr>
          <w:rFonts w:ascii="宋体" w:hAnsi="宋体" w:cs="Arial" w:hint="eastAsia"/>
          <w:sz w:val="24"/>
        </w:rPr>
        <w:t>投标方</w:t>
      </w:r>
      <w:r>
        <w:rPr>
          <w:rFonts w:ascii="宋体" w:hAnsi="宋体" w:hint="eastAsia"/>
          <w:spacing w:val="5"/>
          <w:sz w:val="24"/>
        </w:rPr>
        <w:t>、买方监造代表、买方三方协商确定；</w:t>
      </w:r>
    </w:p>
    <w:p w:rsidR="00A444A0" w:rsidRDefault="00192E4C">
      <w:pPr>
        <w:spacing w:line="360" w:lineRule="auto"/>
        <w:ind w:leftChars="150" w:left="910" w:hangingChars="238" w:hanging="595"/>
        <w:rPr>
          <w:rFonts w:ascii="宋体" w:hAnsi="宋体"/>
          <w:spacing w:val="5"/>
          <w:sz w:val="24"/>
        </w:rPr>
      </w:pPr>
      <w:r>
        <w:rPr>
          <w:rFonts w:ascii="宋体" w:hAnsi="宋体" w:hint="eastAsia"/>
          <w:spacing w:val="5"/>
          <w:sz w:val="24"/>
        </w:rPr>
        <w:t>（2）买方监造代表和买方有权通过</w:t>
      </w:r>
      <w:r>
        <w:rPr>
          <w:rFonts w:ascii="宋体" w:hAnsi="宋体" w:cs="Arial" w:hint="eastAsia"/>
          <w:sz w:val="24"/>
        </w:rPr>
        <w:t>投标方</w:t>
      </w:r>
      <w:r>
        <w:rPr>
          <w:rFonts w:ascii="宋体" w:hAnsi="宋体" w:hint="eastAsia"/>
          <w:spacing w:val="5"/>
          <w:sz w:val="24"/>
        </w:rPr>
        <w:t>有关部门查（借）阅合同与本合同设备有关的标准、图纸、资料、工艺及检验记录（包括之间检验记录），如招标方认为有必要复印，</w:t>
      </w:r>
      <w:r>
        <w:rPr>
          <w:rFonts w:ascii="宋体" w:hAnsi="宋体" w:hint="eastAsia"/>
          <w:sz w:val="24"/>
        </w:rPr>
        <w:t>投标方</w:t>
      </w:r>
      <w:r>
        <w:rPr>
          <w:rFonts w:ascii="宋体" w:hAnsi="宋体" w:hint="eastAsia"/>
          <w:spacing w:val="5"/>
          <w:sz w:val="24"/>
        </w:rPr>
        <w:t>应提供方便。</w:t>
      </w:r>
    </w:p>
    <w:p w:rsidR="00A444A0" w:rsidRDefault="00192E4C">
      <w:pPr>
        <w:spacing w:line="360" w:lineRule="auto"/>
        <w:ind w:leftChars="150" w:left="910" w:hangingChars="238" w:hanging="595"/>
        <w:rPr>
          <w:rFonts w:ascii="宋体" w:hAnsi="宋体"/>
          <w:spacing w:val="5"/>
          <w:sz w:val="24"/>
        </w:rPr>
      </w:pPr>
      <w:r>
        <w:rPr>
          <w:rFonts w:ascii="宋体" w:hAnsi="宋体" w:hint="eastAsia"/>
          <w:spacing w:val="5"/>
          <w:sz w:val="24"/>
        </w:rPr>
        <w:t>（3）买方人员在监造过程中如发现设备和材料缺陷或不符合规定的标准要求时，买方有权提出意见，</w:t>
      </w:r>
      <w:r>
        <w:rPr>
          <w:rFonts w:ascii="宋体" w:hAnsi="宋体" w:cs="Arial" w:hint="eastAsia"/>
          <w:sz w:val="24"/>
        </w:rPr>
        <w:t>投标方</w:t>
      </w:r>
      <w:r>
        <w:rPr>
          <w:rFonts w:ascii="宋体" w:hAnsi="宋体" w:hint="eastAsia"/>
          <w:spacing w:val="5"/>
          <w:sz w:val="24"/>
        </w:rPr>
        <w:t>应采取相应改进措施，以保证设备质量。无论买方是否要求和知道，</w:t>
      </w:r>
      <w:r>
        <w:rPr>
          <w:rFonts w:ascii="宋体" w:hAnsi="宋体" w:cs="Arial" w:hint="eastAsia"/>
          <w:sz w:val="24"/>
        </w:rPr>
        <w:t>投标方</w:t>
      </w:r>
      <w:r>
        <w:rPr>
          <w:rFonts w:ascii="宋体" w:hAnsi="宋体" w:hint="eastAsia"/>
          <w:spacing w:val="5"/>
          <w:sz w:val="24"/>
        </w:rPr>
        <w:t>均应主动及时向买方提供合同设备制造过程中出现的较大的质量缺陷和问题，不得隐瞒。在买方不知道的情况下</w:t>
      </w:r>
      <w:r>
        <w:rPr>
          <w:rFonts w:ascii="宋体" w:hAnsi="宋体" w:cs="Arial" w:hint="eastAsia"/>
          <w:sz w:val="24"/>
        </w:rPr>
        <w:t>投标方</w:t>
      </w:r>
      <w:r>
        <w:rPr>
          <w:rFonts w:ascii="宋体" w:hAnsi="宋体" w:hint="eastAsia"/>
          <w:spacing w:val="5"/>
          <w:sz w:val="24"/>
        </w:rPr>
        <w:t>不得擅自处理。</w:t>
      </w:r>
    </w:p>
    <w:p w:rsidR="00A444A0" w:rsidRDefault="00192E4C">
      <w:pPr>
        <w:pStyle w:val="2"/>
        <w:rPr>
          <w:rFonts w:hAnsi="宋体" w:cs="Arial"/>
          <w:szCs w:val="28"/>
        </w:rPr>
      </w:pPr>
      <w:bookmarkStart w:id="140" w:name="_Toc356119667"/>
      <w:r>
        <w:rPr>
          <w:rFonts w:hAnsi="宋体" w:cs="Arial"/>
          <w:szCs w:val="28"/>
        </w:rPr>
        <w:t xml:space="preserve">4. </w:t>
      </w:r>
      <w:r>
        <w:rPr>
          <w:rFonts w:hAnsi="宋体" w:cs="Arial" w:hint="eastAsia"/>
          <w:szCs w:val="28"/>
        </w:rPr>
        <w:t>性能验收试验</w:t>
      </w:r>
      <w:bookmarkEnd w:id="140"/>
    </w:p>
    <w:p w:rsidR="00A444A0" w:rsidRDefault="00192E4C">
      <w:pPr>
        <w:autoSpaceDE w:val="0"/>
        <w:autoSpaceDN w:val="0"/>
        <w:spacing w:line="360" w:lineRule="auto"/>
        <w:rPr>
          <w:rFonts w:ascii="宋体" w:hAnsi="宋体"/>
          <w:sz w:val="24"/>
        </w:rPr>
      </w:pPr>
      <w:r>
        <w:rPr>
          <w:rFonts w:ascii="宋体" w:hAnsi="宋体"/>
          <w:sz w:val="24"/>
        </w:rPr>
        <w:t xml:space="preserve">4.1 </w:t>
      </w:r>
      <w:r>
        <w:rPr>
          <w:rFonts w:ascii="宋体" w:hAnsi="宋体" w:hint="eastAsia"/>
          <w:sz w:val="24"/>
        </w:rPr>
        <w:t>性能验收试验的目的为了检验合同设备的所有性能是否符合附件</w:t>
      </w:r>
      <w:r>
        <w:rPr>
          <w:rFonts w:ascii="宋体" w:hAnsi="宋体"/>
          <w:sz w:val="24"/>
        </w:rPr>
        <w:t>1</w:t>
      </w:r>
      <w:r>
        <w:rPr>
          <w:rFonts w:ascii="宋体" w:hAnsi="宋体" w:hint="eastAsia"/>
          <w:sz w:val="24"/>
        </w:rPr>
        <w:t>要求。</w:t>
      </w:r>
    </w:p>
    <w:p w:rsidR="00A444A0" w:rsidRDefault="00192E4C">
      <w:pPr>
        <w:autoSpaceDE w:val="0"/>
        <w:autoSpaceDN w:val="0"/>
        <w:spacing w:line="360" w:lineRule="auto"/>
        <w:rPr>
          <w:rFonts w:ascii="宋体" w:hAnsi="宋体"/>
          <w:sz w:val="24"/>
        </w:rPr>
      </w:pPr>
      <w:r>
        <w:rPr>
          <w:rFonts w:ascii="宋体" w:hAnsi="宋体"/>
          <w:sz w:val="24"/>
        </w:rPr>
        <w:t xml:space="preserve">4.2 </w:t>
      </w:r>
      <w:r>
        <w:rPr>
          <w:rFonts w:ascii="宋体" w:hAnsi="宋体" w:hint="eastAsia"/>
          <w:sz w:val="24"/>
        </w:rPr>
        <w:t>性能验收试验的地点为需方现场。</w:t>
      </w:r>
    </w:p>
    <w:p w:rsidR="00A444A0" w:rsidRDefault="00192E4C">
      <w:pPr>
        <w:autoSpaceDE w:val="0"/>
        <w:autoSpaceDN w:val="0"/>
        <w:spacing w:line="360" w:lineRule="auto"/>
        <w:rPr>
          <w:rFonts w:ascii="宋体" w:hAnsi="宋体"/>
          <w:sz w:val="24"/>
        </w:rPr>
      </w:pPr>
      <w:r>
        <w:rPr>
          <w:rFonts w:ascii="宋体" w:hAnsi="宋体"/>
          <w:sz w:val="24"/>
        </w:rPr>
        <w:t xml:space="preserve">4.3 </w:t>
      </w:r>
      <w:r>
        <w:rPr>
          <w:rFonts w:ascii="宋体" w:hAnsi="宋体" w:hint="eastAsia"/>
          <w:sz w:val="24"/>
        </w:rPr>
        <w:t>性能试验的时间：设备性能验收试验一般在</w:t>
      </w:r>
      <w:r>
        <w:rPr>
          <w:rFonts w:ascii="宋体" w:hAnsi="宋体"/>
          <w:sz w:val="24"/>
        </w:rPr>
        <w:t>168</w:t>
      </w:r>
      <w:r>
        <w:rPr>
          <w:rFonts w:ascii="宋体" w:hAnsi="宋体" w:hint="eastAsia"/>
          <w:sz w:val="24"/>
        </w:rPr>
        <w:t>小时试运之后半年内进行，具体试验时间由需方、供方协商确定。</w:t>
      </w:r>
    </w:p>
    <w:p w:rsidR="00A444A0" w:rsidRDefault="00192E4C">
      <w:pPr>
        <w:tabs>
          <w:tab w:val="left" w:pos="425"/>
        </w:tabs>
        <w:autoSpaceDE w:val="0"/>
        <w:autoSpaceDN w:val="0"/>
        <w:adjustRightInd w:val="0"/>
        <w:spacing w:line="360" w:lineRule="auto"/>
        <w:jc w:val="left"/>
        <w:textAlignment w:val="baseline"/>
        <w:rPr>
          <w:rFonts w:ascii="宋体" w:hAnsi="宋体"/>
          <w:sz w:val="24"/>
        </w:rPr>
      </w:pPr>
      <w:r>
        <w:rPr>
          <w:rFonts w:ascii="宋体" w:hAnsi="宋体" w:hint="eastAsia"/>
          <w:sz w:val="24"/>
        </w:rPr>
        <w:t>4.4 性能验收试验由需方主持，供方参加。试验大纲由需方提供，与供方讨论后确定。试验在现场进行，供方要按本附件</w:t>
      </w:r>
      <w:r>
        <w:rPr>
          <w:rFonts w:ascii="宋体" w:hAnsi="宋体"/>
          <w:sz w:val="24"/>
        </w:rPr>
        <w:t>4.7</w:t>
      </w:r>
      <w:r>
        <w:rPr>
          <w:rFonts w:ascii="宋体" w:hAnsi="宋体" w:hint="eastAsia"/>
          <w:sz w:val="24"/>
        </w:rPr>
        <w:t>条款要求进行配合。</w:t>
      </w:r>
    </w:p>
    <w:p w:rsidR="00A444A0" w:rsidRDefault="00192E4C">
      <w:pPr>
        <w:pStyle w:val="11"/>
        <w:spacing w:before="0" w:after="0"/>
        <w:rPr>
          <w:rFonts w:ascii="宋体" w:hAnsi="宋体"/>
          <w:b w:val="0"/>
          <w:szCs w:val="24"/>
        </w:rPr>
      </w:pPr>
      <w:r>
        <w:rPr>
          <w:rFonts w:ascii="宋体" w:hAnsi="宋体"/>
          <w:b w:val="0"/>
          <w:szCs w:val="24"/>
        </w:rPr>
        <w:lastRenderedPageBreak/>
        <w:t>4.5</w:t>
      </w:r>
      <w:r>
        <w:rPr>
          <w:rFonts w:ascii="宋体" w:hAnsi="宋体" w:hint="eastAsia"/>
          <w:b w:val="0"/>
          <w:szCs w:val="24"/>
        </w:rPr>
        <w:t xml:space="preserve"> 性能试验内容包括但不限此：</w:t>
      </w:r>
    </w:p>
    <w:p w:rsidR="00A444A0" w:rsidRDefault="00192E4C">
      <w:pPr>
        <w:tabs>
          <w:tab w:val="left" w:pos="900"/>
        </w:tabs>
        <w:spacing w:line="360" w:lineRule="auto"/>
        <w:rPr>
          <w:rFonts w:ascii="宋体" w:hAnsi="宋体"/>
          <w:sz w:val="24"/>
        </w:rPr>
      </w:pPr>
      <w:r>
        <w:rPr>
          <w:rFonts w:ascii="宋体" w:hAnsi="宋体" w:hint="eastAsia"/>
          <w:sz w:val="24"/>
        </w:rPr>
        <w:t>4.5.1 所有风门的操作条件与设计条件要符合本招标书的要求。</w:t>
      </w:r>
    </w:p>
    <w:p w:rsidR="00A444A0" w:rsidRDefault="00192E4C">
      <w:pPr>
        <w:tabs>
          <w:tab w:val="left" w:pos="900"/>
        </w:tabs>
        <w:spacing w:line="360" w:lineRule="auto"/>
        <w:rPr>
          <w:rFonts w:ascii="宋体" w:hAnsi="宋体"/>
          <w:sz w:val="24"/>
        </w:rPr>
      </w:pPr>
      <w:r>
        <w:rPr>
          <w:rFonts w:ascii="宋体" w:hAnsi="宋体" w:hint="eastAsia"/>
          <w:sz w:val="24"/>
        </w:rPr>
        <w:t xml:space="preserve">4.5.2 </w:t>
      </w:r>
      <w:r>
        <w:rPr>
          <w:rFonts w:ascii="宋体" w:hAnsi="宋体" w:cs="Arial" w:hint="eastAsia"/>
          <w:sz w:val="24"/>
        </w:rPr>
        <w:t>投标方</w:t>
      </w:r>
      <w:r>
        <w:rPr>
          <w:rFonts w:ascii="宋体" w:hAnsi="宋体" w:hint="eastAsia"/>
          <w:sz w:val="24"/>
        </w:rPr>
        <w:t>应保证风门及附件符合本招标书技术性能的要求。</w:t>
      </w:r>
    </w:p>
    <w:p w:rsidR="00A444A0" w:rsidRDefault="00192E4C">
      <w:pPr>
        <w:tabs>
          <w:tab w:val="left" w:pos="900"/>
        </w:tabs>
        <w:spacing w:line="360" w:lineRule="auto"/>
        <w:rPr>
          <w:rFonts w:ascii="宋体" w:hAnsi="宋体"/>
          <w:sz w:val="24"/>
        </w:rPr>
      </w:pPr>
      <w:r>
        <w:rPr>
          <w:rFonts w:ascii="宋体" w:hAnsi="宋体" w:hint="eastAsia"/>
          <w:sz w:val="24"/>
        </w:rPr>
        <w:t>4.5.3 风门类型的选择要符合本规范书的要求，其设计与结构要做到在各种操作条件下都能顺畅地开关，而不受约束。</w:t>
      </w:r>
    </w:p>
    <w:p w:rsidR="00A444A0" w:rsidRDefault="00192E4C">
      <w:pPr>
        <w:tabs>
          <w:tab w:val="left" w:pos="900"/>
        </w:tabs>
        <w:spacing w:line="360" w:lineRule="auto"/>
        <w:rPr>
          <w:rFonts w:ascii="宋体" w:hAnsi="宋体"/>
          <w:sz w:val="24"/>
        </w:rPr>
      </w:pPr>
      <w:r>
        <w:rPr>
          <w:rFonts w:ascii="宋体" w:hAnsi="宋体" w:hint="eastAsia"/>
          <w:sz w:val="24"/>
        </w:rPr>
        <w:t>4.5.4 所有风门应考虑防腐措施，</w:t>
      </w:r>
      <w:r>
        <w:rPr>
          <w:rFonts w:ascii="宋体" w:hAnsi="宋体" w:cs="Arial" w:hint="eastAsia"/>
          <w:sz w:val="24"/>
        </w:rPr>
        <w:t>投标方</w:t>
      </w:r>
      <w:r>
        <w:rPr>
          <w:rFonts w:ascii="宋体" w:hAnsi="宋体" w:hint="eastAsia"/>
          <w:sz w:val="24"/>
        </w:rPr>
        <w:t>应保证锅炉在低负荷运行时风门不受酸气腐蚀。</w:t>
      </w:r>
    </w:p>
    <w:p w:rsidR="00A444A0" w:rsidRDefault="00192E4C">
      <w:pPr>
        <w:tabs>
          <w:tab w:val="left" w:pos="900"/>
        </w:tabs>
        <w:spacing w:line="360" w:lineRule="auto"/>
        <w:rPr>
          <w:rFonts w:ascii="宋体" w:hAnsi="宋体"/>
          <w:sz w:val="24"/>
        </w:rPr>
      </w:pPr>
      <w:r>
        <w:rPr>
          <w:rFonts w:ascii="宋体" w:hAnsi="宋体" w:hint="eastAsia"/>
          <w:sz w:val="24"/>
        </w:rPr>
        <w:t xml:space="preserve">4.5.5 </w:t>
      </w:r>
      <w:r w:rsidR="000E2EAB">
        <w:rPr>
          <w:rFonts w:ascii="宋体" w:hAnsi="宋体" w:hint="eastAsia"/>
          <w:sz w:val="24"/>
        </w:rPr>
        <w:t>热一次</w:t>
      </w:r>
      <w:r>
        <w:rPr>
          <w:rFonts w:ascii="宋体" w:hAnsi="宋体" w:hint="eastAsia"/>
          <w:sz w:val="24"/>
        </w:rPr>
        <w:t>风</w:t>
      </w:r>
      <w:r w:rsidR="000E2EAB">
        <w:rPr>
          <w:rFonts w:ascii="宋体" w:hAnsi="宋体" w:hint="eastAsia"/>
          <w:sz w:val="24"/>
        </w:rPr>
        <w:t>总</w:t>
      </w:r>
      <w:r>
        <w:rPr>
          <w:rFonts w:ascii="宋体" w:hAnsi="宋体" w:hint="eastAsia"/>
          <w:sz w:val="24"/>
        </w:rPr>
        <w:t>门其设计温度为</w:t>
      </w:r>
      <w:r w:rsidR="000E2EAB">
        <w:rPr>
          <w:rFonts w:ascii="宋体" w:hAnsi="宋体" w:hint="eastAsia"/>
          <w:sz w:val="24"/>
        </w:rPr>
        <w:t>350</w:t>
      </w:r>
      <w:r>
        <w:rPr>
          <w:rFonts w:ascii="宋体" w:hAnsi="宋体" w:hint="eastAsia"/>
          <w:sz w:val="24"/>
        </w:rPr>
        <w:t>℃，并且设计时应考虑到在</w:t>
      </w:r>
      <w:r>
        <w:rPr>
          <w:rFonts w:ascii="宋体" w:hAnsi="宋体"/>
          <w:sz w:val="24"/>
        </w:rPr>
        <w:t>6</w:t>
      </w:r>
      <w:r>
        <w:rPr>
          <w:rFonts w:ascii="宋体" w:hAnsi="宋体" w:hint="eastAsia"/>
          <w:sz w:val="24"/>
        </w:rPr>
        <w:t>小时内承受两次各延续一小时的温度偏离到370℃。</w:t>
      </w:r>
    </w:p>
    <w:p w:rsidR="00A444A0" w:rsidRDefault="00192E4C">
      <w:pPr>
        <w:tabs>
          <w:tab w:val="left" w:pos="900"/>
        </w:tabs>
        <w:spacing w:line="360" w:lineRule="auto"/>
        <w:rPr>
          <w:rFonts w:ascii="宋体" w:hAnsi="宋体"/>
          <w:sz w:val="24"/>
        </w:rPr>
      </w:pPr>
      <w:r>
        <w:rPr>
          <w:rFonts w:ascii="宋体" w:hAnsi="宋体" w:hint="eastAsia"/>
          <w:sz w:val="24"/>
        </w:rPr>
        <w:t>4.5.6 风门泄漏要求</w:t>
      </w:r>
    </w:p>
    <w:p w:rsidR="00A444A0" w:rsidRDefault="00192E4C">
      <w:pPr>
        <w:tabs>
          <w:tab w:val="left" w:pos="900"/>
        </w:tabs>
        <w:spacing w:line="360" w:lineRule="auto"/>
        <w:ind w:firstLineChars="200" w:firstLine="480"/>
        <w:rPr>
          <w:rFonts w:ascii="宋体" w:hAnsi="宋体"/>
          <w:sz w:val="24"/>
        </w:rPr>
      </w:pPr>
      <w:r>
        <w:rPr>
          <w:rFonts w:ascii="宋体" w:hAnsi="宋体" w:hint="eastAsia"/>
          <w:sz w:val="24"/>
        </w:rPr>
        <w:t>所有百叶型风门，压差最大时，泄漏不大于</w:t>
      </w:r>
      <w:r w:rsidR="000E2EAB">
        <w:rPr>
          <w:rFonts w:ascii="宋体" w:hAnsi="宋体" w:hint="eastAsia"/>
          <w:sz w:val="24"/>
        </w:rPr>
        <w:t>1</w:t>
      </w:r>
      <w:r>
        <w:rPr>
          <w:rFonts w:ascii="宋体" w:hAnsi="宋体"/>
          <w:sz w:val="24"/>
        </w:rPr>
        <w:t>%</w:t>
      </w:r>
      <w:r>
        <w:rPr>
          <w:rFonts w:ascii="宋体" w:hAnsi="宋体" w:hint="eastAsia"/>
          <w:sz w:val="24"/>
        </w:rPr>
        <w:t>。</w:t>
      </w:r>
    </w:p>
    <w:p w:rsidR="00A444A0" w:rsidRDefault="00192E4C">
      <w:pPr>
        <w:tabs>
          <w:tab w:val="left" w:pos="900"/>
        </w:tabs>
        <w:spacing w:line="360" w:lineRule="auto"/>
        <w:rPr>
          <w:rFonts w:ascii="宋体" w:hAnsi="宋体"/>
          <w:sz w:val="24"/>
        </w:rPr>
      </w:pPr>
      <w:r>
        <w:rPr>
          <w:rFonts w:ascii="宋体" w:hAnsi="宋体" w:hint="eastAsia"/>
          <w:sz w:val="24"/>
        </w:rPr>
        <w:t>4.5.7 服务年限要求</w:t>
      </w:r>
    </w:p>
    <w:p w:rsidR="00A444A0" w:rsidRDefault="00192E4C">
      <w:pPr>
        <w:tabs>
          <w:tab w:val="left" w:pos="900"/>
        </w:tabs>
        <w:spacing w:line="360" w:lineRule="auto"/>
        <w:ind w:firstLineChars="200" w:firstLine="480"/>
        <w:rPr>
          <w:rFonts w:ascii="宋体" w:hAnsi="宋体"/>
          <w:sz w:val="24"/>
        </w:rPr>
      </w:pPr>
      <w:r>
        <w:rPr>
          <w:rFonts w:ascii="宋体" w:hAnsi="宋体" w:hint="eastAsia"/>
          <w:sz w:val="24"/>
        </w:rPr>
        <w:t>风门及附件设计制造寿命在运行条件下不小于10年。</w:t>
      </w:r>
      <w:r>
        <w:rPr>
          <w:rFonts w:ascii="宋体" w:hAnsi="宋体"/>
          <w:sz w:val="24"/>
        </w:rPr>
        <w:t xml:space="preserve"> </w:t>
      </w:r>
    </w:p>
    <w:p w:rsidR="00A444A0" w:rsidRDefault="00192E4C">
      <w:pPr>
        <w:tabs>
          <w:tab w:val="left" w:pos="900"/>
        </w:tabs>
        <w:spacing w:line="360" w:lineRule="auto"/>
        <w:rPr>
          <w:rFonts w:ascii="宋体" w:hAnsi="宋体"/>
          <w:sz w:val="24"/>
        </w:rPr>
      </w:pPr>
      <w:r>
        <w:rPr>
          <w:rFonts w:ascii="宋体" w:hAnsi="宋体" w:hint="eastAsia"/>
          <w:sz w:val="24"/>
        </w:rPr>
        <w:t>4.5.8 噪声要求</w:t>
      </w:r>
    </w:p>
    <w:p w:rsidR="00A444A0" w:rsidRDefault="00192E4C">
      <w:pPr>
        <w:tabs>
          <w:tab w:val="left" w:pos="900"/>
        </w:tabs>
        <w:spacing w:line="360" w:lineRule="auto"/>
        <w:ind w:firstLineChars="200" w:firstLine="480"/>
        <w:rPr>
          <w:rFonts w:ascii="宋体" w:hAnsi="宋体"/>
          <w:sz w:val="24"/>
        </w:rPr>
      </w:pPr>
      <w:r>
        <w:rPr>
          <w:rFonts w:ascii="宋体" w:hAnsi="宋体" w:hint="eastAsia"/>
          <w:sz w:val="24"/>
        </w:rPr>
        <w:t>风门噪声应符合现行《工业企业噪声卫生标准》、《工业企业噪声控制设计技术规范书》及有关标准、技术规范书的规定，离风门</w:t>
      </w:r>
      <w:r>
        <w:rPr>
          <w:rFonts w:ascii="宋体" w:hAnsi="宋体"/>
          <w:sz w:val="24"/>
        </w:rPr>
        <w:t>1</w:t>
      </w:r>
      <w:r>
        <w:rPr>
          <w:rFonts w:ascii="宋体" w:hAnsi="宋体" w:hint="eastAsia"/>
          <w:sz w:val="24"/>
        </w:rPr>
        <w:t>米处的噪声不得大于85</w:t>
      </w:r>
      <w:r>
        <w:rPr>
          <w:rFonts w:ascii="宋体" w:hAnsi="宋体"/>
          <w:sz w:val="24"/>
        </w:rPr>
        <w:t>dB(A)</w:t>
      </w:r>
      <w:r>
        <w:rPr>
          <w:rFonts w:ascii="宋体" w:hAnsi="宋体" w:hint="eastAsia"/>
          <w:sz w:val="24"/>
        </w:rPr>
        <w:t>。如果风门的噪声大于保证值，投标方必须采取适当措施将噪声降至保证值以下，并承担所有费用。</w:t>
      </w:r>
    </w:p>
    <w:p w:rsidR="00A444A0" w:rsidRDefault="00192E4C">
      <w:pPr>
        <w:tabs>
          <w:tab w:val="left" w:pos="900"/>
        </w:tabs>
        <w:spacing w:line="360" w:lineRule="auto"/>
        <w:rPr>
          <w:rFonts w:ascii="宋体" w:hAnsi="宋体"/>
          <w:sz w:val="24"/>
        </w:rPr>
      </w:pPr>
      <w:r>
        <w:rPr>
          <w:rFonts w:ascii="宋体" w:hAnsi="宋体" w:hint="eastAsia"/>
          <w:sz w:val="24"/>
        </w:rPr>
        <w:t>4.5.9 压降要求</w:t>
      </w:r>
    </w:p>
    <w:p w:rsidR="00A444A0" w:rsidRDefault="00192E4C">
      <w:pPr>
        <w:tabs>
          <w:tab w:val="left" w:pos="900"/>
        </w:tabs>
        <w:spacing w:line="360" w:lineRule="auto"/>
        <w:ind w:firstLineChars="200" w:firstLine="480"/>
        <w:rPr>
          <w:rFonts w:ascii="宋体" w:hAnsi="宋体"/>
          <w:sz w:val="24"/>
        </w:rPr>
      </w:pPr>
      <w:r>
        <w:rPr>
          <w:rFonts w:ascii="宋体" w:hAnsi="宋体" w:hint="eastAsia"/>
          <w:sz w:val="24"/>
        </w:rPr>
        <w:t>风门应保证在指定的工作条件下，完全开启运行时，压力损失不大于3</w:t>
      </w:r>
      <w:r>
        <w:rPr>
          <w:rFonts w:ascii="宋体" w:hAnsi="宋体"/>
          <w:sz w:val="24"/>
        </w:rPr>
        <w:t>0Pa</w:t>
      </w:r>
      <w:r>
        <w:rPr>
          <w:rFonts w:ascii="宋体" w:hAnsi="宋体" w:hint="eastAsia"/>
          <w:sz w:val="24"/>
        </w:rPr>
        <w:t>。</w:t>
      </w:r>
    </w:p>
    <w:p w:rsidR="00A444A0" w:rsidRDefault="00192E4C">
      <w:pPr>
        <w:tabs>
          <w:tab w:val="left" w:pos="900"/>
        </w:tabs>
        <w:spacing w:line="360" w:lineRule="auto"/>
        <w:rPr>
          <w:rFonts w:ascii="宋体" w:hAnsi="宋体"/>
          <w:sz w:val="24"/>
        </w:rPr>
      </w:pPr>
      <w:r>
        <w:rPr>
          <w:rFonts w:ascii="宋体" w:hAnsi="宋体" w:hint="eastAsia"/>
          <w:sz w:val="24"/>
        </w:rPr>
        <w:t>4.5.10 所有室外安装的风门，它们的预期工作环境温度范围如通用规范书中所列气象条件，投标方提供的风门应保证在当地气象条件下长期安全、稳定运行。</w:t>
      </w:r>
    </w:p>
    <w:p w:rsidR="00A444A0" w:rsidRDefault="00192E4C">
      <w:pPr>
        <w:tabs>
          <w:tab w:val="left" w:pos="900"/>
        </w:tabs>
        <w:spacing w:line="360" w:lineRule="auto"/>
        <w:rPr>
          <w:rFonts w:ascii="宋体" w:hAnsi="宋体"/>
          <w:sz w:val="24"/>
        </w:rPr>
      </w:pPr>
      <w:r>
        <w:rPr>
          <w:rFonts w:ascii="宋体" w:hAnsi="宋体" w:hint="eastAsia"/>
          <w:sz w:val="24"/>
        </w:rPr>
        <w:t>4.5.11 风门从第一次启动运行开始，在质保期内，因制造质量问题而发生损坏，或不能进行正常工作时，</w:t>
      </w:r>
      <w:r>
        <w:rPr>
          <w:rFonts w:ascii="宋体" w:hAnsi="宋体" w:cs="Arial" w:hint="eastAsia"/>
          <w:sz w:val="24"/>
        </w:rPr>
        <w:t>投标方</w:t>
      </w:r>
      <w:r>
        <w:rPr>
          <w:rFonts w:ascii="宋体" w:hAnsi="宋体" w:hint="eastAsia"/>
          <w:sz w:val="24"/>
        </w:rPr>
        <w:t>免费为买方修理或更换零部件。</w:t>
      </w:r>
    </w:p>
    <w:p w:rsidR="00A444A0" w:rsidRDefault="00192E4C">
      <w:pPr>
        <w:pStyle w:val="af1"/>
        <w:tabs>
          <w:tab w:val="left" w:pos="567"/>
        </w:tabs>
        <w:adjustRightInd w:val="0"/>
        <w:spacing w:line="360" w:lineRule="auto"/>
        <w:rPr>
          <w:rFonts w:ascii="宋体" w:hAnsi="宋体"/>
          <w:sz w:val="24"/>
          <w:szCs w:val="24"/>
        </w:rPr>
      </w:pPr>
      <w:r>
        <w:rPr>
          <w:rFonts w:ascii="宋体" w:hAnsi="宋体" w:hint="eastAsia"/>
          <w:sz w:val="24"/>
          <w:szCs w:val="24"/>
        </w:rPr>
        <w:t>4.6 性能验收试验由买方主持，</w:t>
      </w:r>
      <w:r>
        <w:rPr>
          <w:rFonts w:ascii="宋体" w:hAnsi="宋体" w:cs="Arial" w:hint="eastAsia"/>
          <w:sz w:val="24"/>
        </w:rPr>
        <w:t>投标方</w:t>
      </w:r>
      <w:r>
        <w:rPr>
          <w:rFonts w:ascii="宋体" w:hAnsi="宋体" w:hint="eastAsia"/>
          <w:sz w:val="24"/>
          <w:szCs w:val="24"/>
        </w:rPr>
        <w:t>参加。试验大纲由招标方提供，与</w:t>
      </w:r>
      <w:r>
        <w:rPr>
          <w:rFonts w:ascii="宋体" w:hAnsi="宋体" w:cs="Arial" w:hint="eastAsia"/>
          <w:sz w:val="24"/>
        </w:rPr>
        <w:t>投标方</w:t>
      </w:r>
      <w:r>
        <w:rPr>
          <w:rFonts w:ascii="宋体" w:hAnsi="宋体" w:hint="eastAsia"/>
          <w:sz w:val="24"/>
          <w:szCs w:val="24"/>
        </w:rPr>
        <w:t>讨论后确定。</w:t>
      </w:r>
    </w:p>
    <w:p w:rsidR="00A444A0" w:rsidRDefault="00192E4C">
      <w:pPr>
        <w:snapToGrid w:val="0"/>
        <w:spacing w:line="360" w:lineRule="auto"/>
        <w:rPr>
          <w:rFonts w:ascii="宋体" w:hAnsi="宋体"/>
          <w:sz w:val="24"/>
        </w:rPr>
      </w:pPr>
      <w:r>
        <w:rPr>
          <w:rFonts w:ascii="宋体" w:hAnsi="宋体" w:hint="eastAsia"/>
          <w:sz w:val="24"/>
        </w:rPr>
        <w:t>4.7 性能验收试验结果的确认。</w:t>
      </w:r>
    </w:p>
    <w:p w:rsidR="00A444A0" w:rsidRDefault="00192E4C">
      <w:pPr>
        <w:snapToGrid w:val="0"/>
        <w:spacing w:line="360" w:lineRule="auto"/>
        <w:ind w:firstLineChars="200" w:firstLine="480"/>
        <w:rPr>
          <w:rFonts w:ascii="宋体" w:hAnsi="宋体"/>
          <w:sz w:val="24"/>
        </w:rPr>
      </w:pPr>
      <w:r>
        <w:rPr>
          <w:rFonts w:ascii="宋体" w:hAnsi="宋体" w:hint="eastAsia"/>
          <w:sz w:val="24"/>
        </w:rPr>
        <w:t>性能验收试验报告由测试单位编写，报告结论买卖双方均应承认。如双方对试验的结果有不一致意见，双方协商解决；如仍不能达成一致，则提交双方上级部门协商。</w:t>
      </w:r>
    </w:p>
    <w:p w:rsidR="00A444A0" w:rsidRDefault="00192E4C">
      <w:pPr>
        <w:snapToGrid w:val="0"/>
        <w:spacing w:line="360" w:lineRule="auto"/>
        <w:rPr>
          <w:rFonts w:ascii="宋体" w:hAnsi="宋体"/>
          <w:sz w:val="24"/>
        </w:rPr>
      </w:pPr>
      <w:r>
        <w:rPr>
          <w:rFonts w:ascii="宋体" w:hAnsi="宋体" w:hint="eastAsia"/>
          <w:sz w:val="24"/>
        </w:rPr>
        <w:t>进行性能验收试验时，一方接到另一方试验通知而不派人参加试验，则被视为对验收试验结果的同意。</w:t>
      </w:r>
    </w:p>
    <w:p w:rsidR="00A444A0" w:rsidRDefault="00192E4C">
      <w:pPr>
        <w:spacing w:line="360" w:lineRule="auto"/>
        <w:rPr>
          <w:rFonts w:ascii="宋体" w:hAnsi="宋体"/>
          <w:sz w:val="24"/>
        </w:rPr>
      </w:pPr>
      <w:r>
        <w:rPr>
          <w:rFonts w:ascii="宋体" w:hAnsi="宋体" w:hint="eastAsia"/>
          <w:sz w:val="24"/>
        </w:rPr>
        <w:t xml:space="preserve">                    </w:t>
      </w:r>
    </w:p>
    <w:p w:rsidR="00A444A0" w:rsidRDefault="00192E4C">
      <w:pPr>
        <w:pStyle w:val="1"/>
        <w:rPr>
          <w:rFonts w:hAnsi="宋体"/>
          <w:szCs w:val="30"/>
        </w:rPr>
      </w:pPr>
      <w:bookmarkStart w:id="141" w:name="_Toc227481789"/>
      <w:bookmarkStart w:id="142" w:name="_Toc356119668"/>
      <w:r>
        <w:rPr>
          <w:rFonts w:hAnsi="宋体" w:hint="eastAsia"/>
          <w:szCs w:val="30"/>
        </w:rPr>
        <w:lastRenderedPageBreak/>
        <w:t>附件5 技术服务和设计联络</w:t>
      </w:r>
      <w:bookmarkEnd w:id="141"/>
      <w:bookmarkEnd w:id="142"/>
    </w:p>
    <w:p w:rsidR="00A444A0" w:rsidRDefault="00192E4C">
      <w:pPr>
        <w:pStyle w:val="2"/>
        <w:rPr>
          <w:rFonts w:hAnsi="宋体" w:cs="Arial"/>
          <w:szCs w:val="28"/>
        </w:rPr>
      </w:pPr>
      <w:bookmarkStart w:id="143" w:name="_Toc356119669"/>
      <w:bookmarkStart w:id="144" w:name="_Toc515706743"/>
      <w:bookmarkStart w:id="145" w:name="_Toc515726449"/>
      <w:bookmarkStart w:id="146" w:name="_Toc47242078"/>
      <w:bookmarkStart w:id="147" w:name="_Toc517856764"/>
      <w:bookmarkStart w:id="148" w:name="_Toc520174611"/>
      <w:bookmarkStart w:id="149" w:name="_Toc531281526"/>
      <w:bookmarkStart w:id="150" w:name="_Toc531321352"/>
      <w:bookmarkStart w:id="151" w:name="_Toc531333203"/>
      <w:r>
        <w:rPr>
          <w:rFonts w:hAnsi="宋体" w:cs="Arial"/>
          <w:szCs w:val="28"/>
        </w:rPr>
        <w:t>1</w:t>
      </w:r>
      <w:r>
        <w:rPr>
          <w:rFonts w:hAnsi="宋体" w:cs="Arial" w:hint="eastAsia"/>
          <w:szCs w:val="28"/>
        </w:rPr>
        <w:t>．投标方现场技术服务</w:t>
      </w:r>
      <w:bookmarkEnd w:id="143"/>
    </w:p>
    <w:p w:rsidR="00A444A0" w:rsidRPr="005D1FA6" w:rsidRDefault="00192E4C">
      <w:pPr>
        <w:pStyle w:val="af3"/>
        <w:ind w:left="1" w:hanging="1"/>
        <w:rPr>
          <w:rFonts w:ascii="宋体" w:hAnsi="宋体"/>
          <w:color w:val="auto"/>
          <w:sz w:val="24"/>
        </w:rPr>
      </w:pPr>
      <w:r w:rsidRPr="005D1FA6">
        <w:rPr>
          <w:rFonts w:ascii="宋体" w:hAnsi="宋体"/>
          <w:color w:val="auto"/>
          <w:sz w:val="24"/>
        </w:rPr>
        <w:t>1.1</w:t>
      </w:r>
      <w:r w:rsidRPr="005D1FA6">
        <w:rPr>
          <w:rFonts w:ascii="宋体" w:hAnsi="宋体"/>
          <w:color w:val="auto"/>
          <w:sz w:val="24"/>
        </w:rPr>
        <w:tab/>
      </w:r>
      <w:r w:rsidRPr="005D1FA6">
        <w:rPr>
          <w:rFonts w:ascii="宋体" w:hAnsi="宋体" w:cs="Arial" w:hint="eastAsia"/>
          <w:color w:val="auto"/>
          <w:sz w:val="24"/>
        </w:rPr>
        <w:t>投标方</w:t>
      </w:r>
      <w:r w:rsidRPr="005D1FA6">
        <w:rPr>
          <w:rFonts w:ascii="宋体" w:hAnsi="宋体" w:hint="eastAsia"/>
          <w:color w:val="auto"/>
          <w:sz w:val="24"/>
        </w:rPr>
        <w:t>现场服务人员的目的是使所供设备安全、正常投运。</w:t>
      </w:r>
      <w:r w:rsidRPr="005D1FA6">
        <w:rPr>
          <w:rFonts w:ascii="宋体" w:hAnsi="宋体" w:cs="Arial" w:hint="eastAsia"/>
          <w:color w:val="auto"/>
          <w:sz w:val="24"/>
        </w:rPr>
        <w:t>投标方</w:t>
      </w:r>
      <w:r w:rsidRPr="005D1FA6">
        <w:rPr>
          <w:rFonts w:ascii="宋体" w:hAnsi="宋体" w:hint="eastAsia"/>
          <w:color w:val="auto"/>
          <w:sz w:val="24"/>
        </w:rPr>
        <w:t>按下表人数委派合格的现场服务人员。如果此人日数不能满足工程需要，</w:t>
      </w:r>
      <w:r w:rsidRPr="005D1FA6">
        <w:rPr>
          <w:rFonts w:ascii="宋体" w:hAnsi="宋体" w:cs="Arial" w:hint="eastAsia"/>
          <w:color w:val="auto"/>
          <w:sz w:val="24"/>
        </w:rPr>
        <w:t>投标方</w:t>
      </w:r>
      <w:r w:rsidRPr="005D1FA6">
        <w:rPr>
          <w:rFonts w:ascii="宋体" w:hAnsi="宋体" w:hint="eastAsia"/>
          <w:color w:val="auto"/>
          <w:sz w:val="24"/>
        </w:rPr>
        <w:t>要追加人月数，但买方无须为此支付任何额外费用。</w:t>
      </w:r>
    </w:p>
    <w:p w:rsidR="00A444A0" w:rsidRDefault="00A444A0">
      <w:pPr>
        <w:pStyle w:val="af3"/>
        <w:ind w:left="1" w:hanging="1"/>
        <w:rPr>
          <w:rFonts w:ascii="宋体" w:hAnsi="宋体"/>
          <w:color w:val="000000"/>
          <w:sz w:val="24"/>
        </w:rPr>
      </w:pPr>
    </w:p>
    <w:p w:rsidR="00A444A0" w:rsidRDefault="00A444A0">
      <w:pPr>
        <w:pStyle w:val="af3"/>
        <w:ind w:left="1" w:hanging="1"/>
        <w:rPr>
          <w:rFonts w:ascii="宋体" w:hAnsi="宋体"/>
          <w:color w:val="000000"/>
          <w:sz w:val="24"/>
        </w:rPr>
      </w:pPr>
    </w:p>
    <w:p w:rsidR="00A444A0" w:rsidRDefault="00192E4C">
      <w:pPr>
        <w:spacing w:line="360" w:lineRule="auto"/>
        <w:ind w:left="824" w:right="202" w:hanging="824"/>
        <w:jc w:val="center"/>
        <w:rPr>
          <w:rFonts w:ascii="宋体" w:hAnsi="宋体"/>
          <w:color w:val="000000"/>
          <w:spacing w:val="20"/>
          <w:position w:val="20"/>
          <w:sz w:val="24"/>
        </w:rPr>
      </w:pPr>
      <w:r>
        <w:rPr>
          <w:rFonts w:ascii="宋体" w:hAnsi="宋体" w:hint="eastAsia"/>
          <w:color w:val="000000"/>
          <w:spacing w:val="20"/>
          <w:position w:val="20"/>
          <w:sz w:val="24"/>
        </w:rPr>
        <w:t>现</w:t>
      </w:r>
      <w:r>
        <w:rPr>
          <w:rFonts w:ascii="宋体" w:hAnsi="宋体"/>
          <w:color w:val="000000"/>
          <w:spacing w:val="20"/>
          <w:position w:val="20"/>
          <w:sz w:val="24"/>
        </w:rPr>
        <w:t xml:space="preserve"> </w:t>
      </w:r>
      <w:r>
        <w:rPr>
          <w:rFonts w:ascii="宋体" w:hAnsi="宋体" w:hint="eastAsia"/>
          <w:color w:val="000000"/>
          <w:spacing w:val="20"/>
          <w:position w:val="20"/>
          <w:sz w:val="24"/>
        </w:rPr>
        <w:t>场</w:t>
      </w:r>
      <w:r>
        <w:rPr>
          <w:rFonts w:ascii="宋体" w:hAnsi="宋体"/>
          <w:color w:val="000000"/>
          <w:spacing w:val="20"/>
          <w:position w:val="20"/>
          <w:sz w:val="24"/>
        </w:rPr>
        <w:t xml:space="preserve"> </w:t>
      </w:r>
      <w:r>
        <w:rPr>
          <w:rFonts w:ascii="宋体" w:hAnsi="宋体" w:hint="eastAsia"/>
          <w:color w:val="000000"/>
          <w:spacing w:val="20"/>
          <w:position w:val="20"/>
          <w:sz w:val="24"/>
        </w:rPr>
        <w:t>服</w:t>
      </w:r>
      <w:r>
        <w:rPr>
          <w:rFonts w:ascii="宋体" w:hAnsi="宋体"/>
          <w:color w:val="000000"/>
          <w:spacing w:val="20"/>
          <w:position w:val="20"/>
          <w:sz w:val="24"/>
        </w:rPr>
        <w:t xml:space="preserve"> </w:t>
      </w:r>
      <w:r>
        <w:rPr>
          <w:rFonts w:ascii="宋体" w:hAnsi="宋体" w:hint="eastAsia"/>
          <w:color w:val="000000"/>
          <w:spacing w:val="20"/>
          <w:position w:val="20"/>
          <w:sz w:val="24"/>
        </w:rPr>
        <w:t>务</w:t>
      </w:r>
      <w:r>
        <w:rPr>
          <w:rFonts w:ascii="宋体" w:hAnsi="宋体"/>
          <w:color w:val="000000"/>
          <w:spacing w:val="20"/>
          <w:position w:val="20"/>
          <w:sz w:val="24"/>
        </w:rPr>
        <w:t xml:space="preserve"> </w:t>
      </w:r>
      <w:r>
        <w:rPr>
          <w:rFonts w:ascii="宋体" w:hAnsi="宋体" w:hint="eastAsia"/>
          <w:color w:val="000000"/>
          <w:spacing w:val="20"/>
          <w:position w:val="20"/>
          <w:sz w:val="24"/>
        </w:rPr>
        <w:t>计</w:t>
      </w:r>
      <w:r>
        <w:rPr>
          <w:rFonts w:ascii="宋体" w:hAnsi="宋体"/>
          <w:color w:val="000000"/>
          <w:spacing w:val="20"/>
          <w:position w:val="20"/>
          <w:sz w:val="24"/>
        </w:rPr>
        <w:t xml:space="preserve"> </w:t>
      </w:r>
      <w:r>
        <w:rPr>
          <w:rFonts w:ascii="宋体" w:hAnsi="宋体" w:hint="eastAsia"/>
          <w:color w:val="000000"/>
          <w:spacing w:val="20"/>
          <w:position w:val="20"/>
          <w:sz w:val="24"/>
        </w:rPr>
        <w:t>划</w:t>
      </w:r>
      <w:r>
        <w:rPr>
          <w:rFonts w:ascii="宋体" w:hAnsi="宋体"/>
          <w:color w:val="000000"/>
          <w:spacing w:val="20"/>
          <w:position w:val="20"/>
          <w:sz w:val="24"/>
        </w:rPr>
        <w:t xml:space="preserve"> </w:t>
      </w:r>
      <w:r>
        <w:rPr>
          <w:rFonts w:ascii="宋体" w:hAnsi="宋体" w:hint="eastAsia"/>
          <w:color w:val="000000"/>
          <w:spacing w:val="20"/>
          <w:position w:val="20"/>
          <w:sz w:val="24"/>
        </w:rPr>
        <w:t>表</w:t>
      </w:r>
      <w:r>
        <w:rPr>
          <w:rFonts w:ascii="宋体" w:hAnsi="宋体"/>
          <w:color w:val="000000"/>
          <w:spacing w:val="20"/>
          <w:position w:val="20"/>
          <w:sz w:val="24"/>
        </w:rPr>
        <w:t xml:space="preserve"> </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480"/>
        <w:gridCol w:w="2520"/>
        <w:gridCol w:w="1320"/>
        <w:gridCol w:w="1440"/>
        <w:gridCol w:w="1440"/>
        <w:gridCol w:w="1680"/>
      </w:tblGrid>
      <w:tr w:rsidR="00A444A0">
        <w:trPr>
          <w:cantSplit/>
          <w:trHeight w:val="397"/>
        </w:trPr>
        <w:tc>
          <w:tcPr>
            <w:tcW w:w="480" w:type="dxa"/>
            <w:vMerge w:val="restart"/>
            <w:tcBorders>
              <w:top w:val="single" w:sz="6" w:space="0" w:color="auto"/>
              <w:left w:val="single" w:sz="6" w:space="0" w:color="auto"/>
              <w:bottom w:val="nil"/>
              <w:right w:val="single" w:sz="6" w:space="0" w:color="auto"/>
            </w:tcBorders>
            <w:vAlign w:val="center"/>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序号</w:t>
            </w:r>
          </w:p>
        </w:tc>
        <w:tc>
          <w:tcPr>
            <w:tcW w:w="2520" w:type="dxa"/>
            <w:vMerge w:val="restart"/>
            <w:tcBorders>
              <w:top w:val="single" w:sz="6" w:space="0" w:color="auto"/>
              <w:left w:val="nil"/>
              <w:bottom w:val="nil"/>
              <w:right w:val="single" w:sz="6" w:space="0" w:color="auto"/>
            </w:tcBorders>
            <w:vAlign w:val="center"/>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技术服务内容</w:t>
            </w:r>
          </w:p>
        </w:tc>
        <w:tc>
          <w:tcPr>
            <w:tcW w:w="1320" w:type="dxa"/>
            <w:vMerge w:val="restart"/>
            <w:tcBorders>
              <w:top w:val="single" w:sz="6" w:space="0" w:color="auto"/>
              <w:left w:val="nil"/>
              <w:bottom w:val="nil"/>
              <w:right w:val="single" w:sz="6" w:space="0" w:color="auto"/>
            </w:tcBorders>
            <w:vAlign w:val="center"/>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计划人日数</w:t>
            </w:r>
          </w:p>
        </w:tc>
        <w:tc>
          <w:tcPr>
            <w:tcW w:w="2880" w:type="dxa"/>
            <w:gridSpan w:val="2"/>
            <w:tcBorders>
              <w:top w:val="single" w:sz="6" w:space="0" w:color="auto"/>
              <w:left w:val="nil"/>
              <w:bottom w:val="single" w:sz="6" w:space="0" w:color="auto"/>
              <w:right w:val="nil"/>
            </w:tcBorders>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派出人员构成</w:t>
            </w:r>
          </w:p>
        </w:tc>
        <w:tc>
          <w:tcPr>
            <w:tcW w:w="1680" w:type="dxa"/>
            <w:vMerge w:val="restart"/>
            <w:tcBorders>
              <w:top w:val="single" w:sz="6" w:space="0" w:color="auto"/>
              <w:left w:val="single" w:sz="6" w:space="0" w:color="auto"/>
              <w:bottom w:val="nil"/>
              <w:right w:val="single" w:sz="6" w:space="0" w:color="auto"/>
            </w:tcBorders>
            <w:vAlign w:val="center"/>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备注</w:t>
            </w:r>
          </w:p>
        </w:tc>
      </w:tr>
      <w:tr w:rsidR="00A444A0">
        <w:trPr>
          <w:cantSplit/>
        </w:trPr>
        <w:tc>
          <w:tcPr>
            <w:tcW w:w="480" w:type="dxa"/>
            <w:vMerge/>
            <w:tcBorders>
              <w:top w:val="nil"/>
              <w:left w:val="single" w:sz="6" w:space="0" w:color="auto"/>
              <w:bottom w:val="single" w:sz="6" w:space="0" w:color="auto"/>
              <w:right w:val="single" w:sz="6" w:space="0" w:color="auto"/>
            </w:tcBorders>
          </w:tcPr>
          <w:p w:rsidR="00A444A0" w:rsidRDefault="00A444A0">
            <w:pPr>
              <w:tabs>
                <w:tab w:val="left" w:pos="240"/>
                <w:tab w:val="left" w:pos="600"/>
                <w:tab w:val="left" w:pos="840"/>
              </w:tabs>
              <w:spacing w:line="360" w:lineRule="auto"/>
              <w:jc w:val="center"/>
              <w:rPr>
                <w:rFonts w:ascii="宋体" w:hAnsi="宋体"/>
                <w:color w:val="000000"/>
                <w:sz w:val="24"/>
              </w:rPr>
            </w:pPr>
          </w:p>
        </w:tc>
        <w:tc>
          <w:tcPr>
            <w:tcW w:w="2520" w:type="dxa"/>
            <w:vMerge/>
            <w:tcBorders>
              <w:top w:val="nil"/>
              <w:left w:val="nil"/>
              <w:bottom w:val="single" w:sz="6" w:space="0" w:color="auto"/>
              <w:right w:val="single" w:sz="6" w:space="0" w:color="auto"/>
            </w:tcBorders>
          </w:tcPr>
          <w:p w:rsidR="00A444A0" w:rsidRDefault="00A444A0">
            <w:pPr>
              <w:tabs>
                <w:tab w:val="left" w:pos="240"/>
                <w:tab w:val="left" w:pos="600"/>
                <w:tab w:val="left" w:pos="840"/>
              </w:tabs>
              <w:spacing w:line="360" w:lineRule="auto"/>
              <w:jc w:val="center"/>
              <w:rPr>
                <w:rFonts w:ascii="宋体" w:hAnsi="宋体"/>
                <w:color w:val="000000"/>
                <w:sz w:val="24"/>
              </w:rPr>
            </w:pPr>
          </w:p>
        </w:tc>
        <w:tc>
          <w:tcPr>
            <w:tcW w:w="1320" w:type="dxa"/>
            <w:vMerge/>
            <w:tcBorders>
              <w:top w:val="nil"/>
              <w:left w:val="nil"/>
              <w:bottom w:val="single" w:sz="6" w:space="0" w:color="auto"/>
              <w:right w:val="single" w:sz="6" w:space="0" w:color="auto"/>
            </w:tcBorders>
          </w:tcPr>
          <w:p w:rsidR="00A444A0" w:rsidRDefault="00A444A0">
            <w:pPr>
              <w:tabs>
                <w:tab w:val="left" w:pos="240"/>
                <w:tab w:val="left" w:pos="600"/>
                <w:tab w:val="left" w:pos="840"/>
              </w:tabs>
              <w:spacing w:line="360" w:lineRule="auto"/>
              <w:jc w:val="center"/>
              <w:rPr>
                <w:rFonts w:ascii="宋体" w:hAnsi="宋体"/>
                <w:color w:val="000000"/>
                <w:sz w:val="24"/>
              </w:rPr>
            </w:pPr>
          </w:p>
        </w:tc>
        <w:tc>
          <w:tcPr>
            <w:tcW w:w="1440" w:type="dxa"/>
            <w:tcBorders>
              <w:top w:val="nil"/>
              <w:left w:val="nil"/>
            </w:tcBorders>
            <w:vAlign w:val="center"/>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职称</w:t>
            </w:r>
          </w:p>
        </w:tc>
        <w:tc>
          <w:tcPr>
            <w:tcW w:w="1440" w:type="dxa"/>
            <w:tcBorders>
              <w:top w:val="nil"/>
              <w:right w:val="nil"/>
            </w:tcBorders>
          </w:tcPr>
          <w:p w:rsidR="00A444A0" w:rsidRDefault="00192E4C">
            <w:pPr>
              <w:tabs>
                <w:tab w:val="left" w:pos="240"/>
                <w:tab w:val="left" w:pos="600"/>
                <w:tab w:val="left" w:pos="840"/>
              </w:tabs>
              <w:spacing w:line="360" w:lineRule="auto"/>
              <w:jc w:val="center"/>
              <w:rPr>
                <w:rFonts w:ascii="宋体" w:hAnsi="宋体"/>
                <w:color w:val="000000"/>
                <w:sz w:val="24"/>
              </w:rPr>
            </w:pPr>
            <w:r>
              <w:rPr>
                <w:rFonts w:ascii="宋体" w:hAnsi="宋体" w:hint="eastAsia"/>
                <w:color w:val="000000"/>
                <w:sz w:val="24"/>
              </w:rPr>
              <w:t>人数</w:t>
            </w:r>
          </w:p>
        </w:tc>
        <w:tc>
          <w:tcPr>
            <w:tcW w:w="1680" w:type="dxa"/>
            <w:vMerge/>
            <w:tcBorders>
              <w:top w:val="nil"/>
              <w:left w:val="single" w:sz="6" w:space="0" w:color="auto"/>
              <w:bottom w:val="single" w:sz="6" w:space="0" w:color="auto"/>
              <w:right w:val="single" w:sz="6" w:space="0" w:color="auto"/>
            </w:tcBorders>
          </w:tcPr>
          <w:p w:rsidR="00A444A0" w:rsidRDefault="00A444A0">
            <w:pPr>
              <w:tabs>
                <w:tab w:val="left" w:pos="240"/>
                <w:tab w:val="left" w:pos="600"/>
                <w:tab w:val="left" w:pos="840"/>
              </w:tabs>
              <w:spacing w:line="360" w:lineRule="auto"/>
              <w:jc w:val="center"/>
              <w:rPr>
                <w:rFonts w:ascii="宋体" w:hAnsi="宋体"/>
                <w:color w:val="000000"/>
                <w:sz w:val="24"/>
              </w:rPr>
            </w:pPr>
          </w:p>
        </w:tc>
      </w:tr>
      <w:tr w:rsidR="00A444A0">
        <w:tc>
          <w:tcPr>
            <w:tcW w:w="480" w:type="dxa"/>
            <w:tcBorders>
              <w:top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sz w:val="24"/>
              </w:rPr>
              <w:t>1</w:t>
            </w:r>
          </w:p>
        </w:tc>
        <w:tc>
          <w:tcPr>
            <w:tcW w:w="2520" w:type="dxa"/>
            <w:tcBorders>
              <w:top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开箱验收</w:t>
            </w:r>
          </w:p>
        </w:tc>
        <w:tc>
          <w:tcPr>
            <w:tcW w:w="1320" w:type="dxa"/>
            <w:tcBorders>
              <w:top w:val="nil"/>
            </w:tcBorders>
            <w:vAlign w:val="center"/>
          </w:tcPr>
          <w:p w:rsidR="00A444A0" w:rsidRDefault="00192E4C">
            <w:pPr>
              <w:spacing w:line="440" w:lineRule="exact"/>
              <w:jc w:val="center"/>
              <w:rPr>
                <w:sz w:val="24"/>
              </w:rPr>
            </w:pPr>
            <w:r>
              <w:rPr>
                <w:rFonts w:hint="eastAsia"/>
                <w:sz w:val="24"/>
              </w:rPr>
              <w:t>1</w:t>
            </w:r>
          </w:p>
        </w:tc>
        <w:tc>
          <w:tcPr>
            <w:tcW w:w="1440" w:type="dxa"/>
            <w:vAlign w:val="center"/>
          </w:tcPr>
          <w:p w:rsidR="00A444A0" w:rsidRDefault="00192E4C">
            <w:pPr>
              <w:spacing w:line="440" w:lineRule="exact"/>
              <w:jc w:val="center"/>
              <w:rPr>
                <w:sz w:val="24"/>
              </w:rPr>
            </w:pPr>
            <w:r>
              <w:rPr>
                <w:rFonts w:hint="eastAsia"/>
                <w:sz w:val="24"/>
              </w:rPr>
              <w:t>工程师</w:t>
            </w:r>
          </w:p>
        </w:tc>
        <w:tc>
          <w:tcPr>
            <w:tcW w:w="1440" w:type="dxa"/>
            <w:vAlign w:val="center"/>
          </w:tcPr>
          <w:p w:rsidR="00A444A0" w:rsidRDefault="00192E4C">
            <w:pPr>
              <w:spacing w:line="440" w:lineRule="exact"/>
              <w:jc w:val="center"/>
              <w:rPr>
                <w:sz w:val="24"/>
              </w:rPr>
            </w:pPr>
            <w:r>
              <w:rPr>
                <w:rFonts w:hint="eastAsia"/>
                <w:sz w:val="24"/>
              </w:rPr>
              <w:t>1</w:t>
            </w:r>
          </w:p>
        </w:tc>
        <w:tc>
          <w:tcPr>
            <w:tcW w:w="1680" w:type="dxa"/>
            <w:tcBorders>
              <w:top w:val="nil"/>
            </w:tcBorders>
          </w:tcPr>
          <w:p w:rsidR="00A444A0" w:rsidRDefault="00A444A0">
            <w:pPr>
              <w:tabs>
                <w:tab w:val="left" w:pos="240"/>
                <w:tab w:val="left" w:pos="600"/>
                <w:tab w:val="left" w:pos="840"/>
              </w:tabs>
              <w:spacing w:line="360" w:lineRule="auto"/>
              <w:rPr>
                <w:rFonts w:ascii="宋体" w:hAnsi="宋体"/>
                <w:color w:val="000000"/>
                <w:sz w:val="24"/>
              </w:rPr>
            </w:pPr>
          </w:p>
        </w:tc>
      </w:tr>
      <w:tr w:rsidR="00A444A0">
        <w:tc>
          <w:tcPr>
            <w:tcW w:w="480" w:type="dxa"/>
            <w:tcBorders>
              <w:top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sz w:val="24"/>
              </w:rPr>
              <w:t>2</w:t>
            </w:r>
          </w:p>
        </w:tc>
        <w:tc>
          <w:tcPr>
            <w:tcW w:w="2520" w:type="dxa"/>
            <w:tcBorders>
              <w:top w:val="nil"/>
            </w:tcBorders>
            <w:vAlign w:val="center"/>
          </w:tcPr>
          <w:p w:rsidR="00A444A0" w:rsidRDefault="00192E4C">
            <w:pPr>
              <w:spacing w:line="360" w:lineRule="auto"/>
              <w:jc w:val="center"/>
              <w:rPr>
                <w:rFonts w:ascii="宋体" w:hAnsi="宋体" w:cs="Arial"/>
                <w:caps/>
                <w:color w:val="000000"/>
                <w:sz w:val="24"/>
              </w:rPr>
            </w:pPr>
            <w:r>
              <w:rPr>
                <w:rFonts w:ascii="宋体" w:hAnsi="宋体" w:cs="Arial" w:hint="eastAsia"/>
                <w:color w:val="000000"/>
                <w:sz w:val="24"/>
              </w:rPr>
              <w:t>安装、调试监督指导</w:t>
            </w:r>
          </w:p>
        </w:tc>
        <w:tc>
          <w:tcPr>
            <w:tcW w:w="1320" w:type="dxa"/>
            <w:tcBorders>
              <w:top w:val="nil"/>
            </w:tcBorders>
            <w:vAlign w:val="center"/>
          </w:tcPr>
          <w:p w:rsidR="00A444A0" w:rsidRDefault="00192E4C">
            <w:pPr>
              <w:spacing w:line="440" w:lineRule="exact"/>
              <w:jc w:val="center"/>
              <w:rPr>
                <w:sz w:val="24"/>
              </w:rPr>
            </w:pPr>
            <w:r>
              <w:rPr>
                <w:rFonts w:hint="eastAsia"/>
                <w:sz w:val="24"/>
              </w:rPr>
              <w:t>3</w:t>
            </w:r>
          </w:p>
        </w:tc>
        <w:tc>
          <w:tcPr>
            <w:tcW w:w="1440" w:type="dxa"/>
            <w:vAlign w:val="center"/>
          </w:tcPr>
          <w:p w:rsidR="00A444A0" w:rsidRDefault="00192E4C">
            <w:pPr>
              <w:spacing w:line="440" w:lineRule="exact"/>
              <w:jc w:val="center"/>
              <w:rPr>
                <w:sz w:val="24"/>
              </w:rPr>
            </w:pPr>
            <w:r>
              <w:rPr>
                <w:rFonts w:hint="eastAsia"/>
                <w:sz w:val="24"/>
              </w:rPr>
              <w:t>工程师</w:t>
            </w:r>
          </w:p>
        </w:tc>
        <w:tc>
          <w:tcPr>
            <w:tcW w:w="1440" w:type="dxa"/>
            <w:vAlign w:val="center"/>
          </w:tcPr>
          <w:p w:rsidR="00A444A0" w:rsidRDefault="00192E4C">
            <w:pPr>
              <w:spacing w:line="440" w:lineRule="exact"/>
              <w:jc w:val="center"/>
              <w:rPr>
                <w:sz w:val="24"/>
              </w:rPr>
            </w:pPr>
            <w:r>
              <w:rPr>
                <w:rFonts w:hint="eastAsia"/>
                <w:sz w:val="24"/>
              </w:rPr>
              <w:t>1</w:t>
            </w:r>
          </w:p>
        </w:tc>
        <w:tc>
          <w:tcPr>
            <w:tcW w:w="1680" w:type="dxa"/>
            <w:tcBorders>
              <w:top w:val="nil"/>
            </w:tcBorders>
          </w:tcPr>
          <w:p w:rsidR="00A444A0" w:rsidRDefault="00A444A0">
            <w:pPr>
              <w:tabs>
                <w:tab w:val="left" w:pos="240"/>
                <w:tab w:val="left" w:pos="600"/>
                <w:tab w:val="left" w:pos="840"/>
              </w:tabs>
              <w:spacing w:line="360" w:lineRule="auto"/>
              <w:rPr>
                <w:rFonts w:ascii="宋体" w:hAnsi="宋体"/>
                <w:color w:val="000000"/>
                <w:sz w:val="24"/>
              </w:rPr>
            </w:pPr>
          </w:p>
        </w:tc>
      </w:tr>
      <w:tr w:rsidR="00A444A0">
        <w:tc>
          <w:tcPr>
            <w:tcW w:w="480" w:type="dxa"/>
            <w:tcBorders>
              <w:top w:val="nil"/>
            </w:tcBorders>
            <w:vAlign w:val="center"/>
          </w:tcPr>
          <w:p w:rsidR="00A444A0" w:rsidRDefault="00192E4C">
            <w:pPr>
              <w:spacing w:line="360" w:lineRule="auto"/>
              <w:jc w:val="center"/>
              <w:rPr>
                <w:rFonts w:ascii="宋体" w:hAnsi="宋体"/>
                <w:sz w:val="24"/>
              </w:rPr>
            </w:pPr>
            <w:r>
              <w:rPr>
                <w:rFonts w:ascii="宋体" w:hAnsi="宋体" w:hint="eastAsia"/>
                <w:sz w:val="24"/>
              </w:rPr>
              <w:t>3</w:t>
            </w:r>
          </w:p>
        </w:tc>
        <w:tc>
          <w:tcPr>
            <w:tcW w:w="2520" w:type="dxa"/>
            <w:tcBorders>
              <w:top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sz w:val="24"/>
              </w:rPr>
              <w:t>参加性能验收试验</w:t>
            </w:r>
          </w:p>
        </w:tc>
        <w:tc>
          <w:tcPr>
            <w:tcW w:w="1320" w:type="dxa"/>
            <w:tcBorders>
              <w:top w:val="nil"/>
            </w:tcBorders>
            <w:vAlign w:val="center"/>
          </w:tcPr>
          <w:p w:rsidR="00A444A0" w:rsidRDefault="00192E4C">
            <w:pPr>
              <w:spacing w:line="440" w:lineRule="exact"/>
              <w:jc w:val="center"/>
              <w:rPr>
                <w:sz w:val="24"/>
              </w:rPr>
            </w:pPr>
            <w:r>
              <w:rPr>
                <w:rFonts w:hint="eastAsia"/>
                <w:sz w:val="24"/>
              </w:rPr>
              <w:t>3</w:t>
            </w:r>
          </w:p>
        </w:tc>
        <w:tc>
          <w:tcPr>
            <w:tcW w:w="1440" w:type="dxa"/>
            <w:vAlign w:val="center"/>
          </w:tcPr>
          <w:p w:rsidR="00A444A0" w:rsidRDefault="00192E4C">
            <w:pPr>
              <w:spacing w:line="440" w:lineRule="exact"/>
              <w:jc w:val="center"/>
              <w:rPr>
                <w:sz w:val="24"/>
              </w:rPr>
            </w:pPr>
            <w:r>
              <w:rPr>
                <w:rFonts w:hint="eastAsia"/>
                <w:sz w:val="24"/>
              </w:rPr>
              <w:t>工程师</w:t>
            </w:r>
          </w:p>
        </w:tc>
        <w:tc>
          <w:tcPr>
            <w:tcW w:w="1440" w:type="dxa"/>
            <w:vAlign w:val="center"/>
          </w:tcPr>
          <w:p w:rsidR="00A444A0" w:rsidRDefault="00192E4C">
            <w:pPr>
              <w:spacing w:line="440" w:lineRule="exact"/>
              <w:jc w:val="center"/>
              <w:rPr>
                <w:sz w:val="24"/>
              </w:rPr>
            </w:pPr>
            <w:r>
              <w:rPr>
                <w:rFonts w:hint="eastAsia"/>
                <w:sz w:val="24"/>
              </w:rPr>
              <w:t>1</w:t>
            </w:r>
          </w:p>
        </w:tc>
        <w:tc>
          <w:tcPr>
            <w:tcW w:w="1680" w:type="dxa"/>
            <w:tcBorders>
              <w:top w:val="nil"/>
            </w:tcBorders>
          </w:tcPr>
          <w:p w:rsidR="00A444A0" w:rsidRDefault="00A444A0">
            <w:pPr>
              <w:tabs>
                <w:tab w:val="left" w:pos="240"/>
                <w:tab w:val="left" w:pos="600"/>
                <w:tab w:val="left" w:pos="840"/>
              </w:tabs>
              <w:spacing w:line="360" w:lineRule="auto"/>
              <w:rPr>
                <w:rFonts w:ascii="宋体" w:hAnsi="宋体"/>
                <w:color w:val="000000"/>
                <w:sz w:val="24"/>
              </w:rPr>
            </w:pPr>
          </w:p>
        </w:tc>
      </w:tr>
    </w:tbl>
    <w:bookmarkEnd w:id="144"/>
    <w:bookmarkEnd w:id="145"/>
    <w:bookmarkEnd w:id="146"/>
    <w:bookmarkEnd w:id="147"/>
    <w:bookmarkEnd w:id="148"/>
    <w:bookmarkEnd w:id="149"/>
    <w:bookmarkEnd w:id="150"/>
    <w:bookmarkEnd w:id="151"/>
    <w:p w:rsidR="00A444A0" w:rsidRDefault="00192E4C">
      <w:pPr>
        <w:spacing w:line="360" w:lineRule="auto"/>
        <w:rPr>
          <w:rFonts w:ascii="宋体" w:hAnsi="宋体"/>
          <w:color w:val="000000"/>
          <w:sz w:val="24"/>
        </w:rPr>
      </w:pPr>
      <w:r>
        <w:rPr>
          <w:rFonts w:ascii="宋体" w:hAnsi="宋体"/>
          <w:color w:val="000000"/>
          <w:sz w:val="24"/>
        </w:rPr>
        <w:t>1.2</w:t>
      </w:r>
      <w:r>
        <w:rPr>
          <w:rFonts w:ascii="宋体" w:hAnsi="宋体" w:hint="eastAsia"/>
          <w:color w:val="000000"/>
          <w:sz w:val="24"/>
        </w:rPr>
        <w:tab/>
        <w:t xml:space="preserve"> </w:t>
      </w:r>
      <w:r>
        <w:rPr>
          <w:rFonts w:ascii="宋体" w:hAnsi="宋体" w:cs="Arial" w:hint="eastAsia"/>
          <w:sz w:val="24"/>
        </w:rPr>
        <w:t>投标方</w:t>
      </w:r>
      <w:r>
        <w:rPr>
          <w:rFonts w:ascii="宋体" w:hAnsi="宋体" w:hint="eastAsia"/>
          <w:color w:val="000000"/>
          <w:sz w:val="24"/>
        </w:rPr>
        <w:t>现场服务人员应具有下列资格：</w:t>
      </w:r>
    </w:p>
    <w:p w:rsidR="00A444A0" w:rsidRDefault="00192E4C">
      <w:pPr>
        <w:spacing w:line="360" w:lineRule="auto"/>
        <w:rPr>
          <w:rFonts w:ascii="宋体" w:hAnsi="宋体"/>
          <w:color w:val="000000"/>
          <w:sz w:val="24"/>
        </w:rPr>
      </w:pPr>
      <w:r>
        <w:rPr>
          <w:rFonts w:ascii="宋体" w:hAnsi="宋体"/>
          <w:color w:val="000000"/>
          <w:sz w:val="24"/>
        </w:rPr>
        <w:t>1.2.1</w:t>
      </w:r>
      <w:r>
        <w:rPr>
          <w:rFonts w:ascii="宋体" w:hAnsi="宋体" w:hint="eastAsia"/>
          <w:color w:val="000000"/>
          <w:sz w:val="24"/>
        </w:rPr>
        <w:t xml:space="preserve"> 遵守法纪，遵守现场的各项规章和制度；</w:t>
      </w:r>
    </w:p>
    <w:p w:rsidR="00A444A0" w:rsidRDefault="00192E4C">
      <w:pPr>
        <w:spacing w:line="360" w:lineRule="auto"/>
        <w:rPr>
          <w:rFonts w:ascii="宋体" w:hAnsi="宋体"/>
          <w:color w:val="000000"/>
          <w:sz w:val="24"/>
        </w:rPr>
      </w:pPr>
      <w:r>
        <w:rPr>
          <w:rFonts w:ascii="宋体" w:hAnsi="宋体"/>
          <w:color w:val="000000"/>
          <w:sz w:val="24"/>
        </w:rPr>
        <w:t>1.2.2</w:t>
      </w:r>
      <w:r>
        <w:rPr>
          <w:rFonts w:ascii="宋体" w:hAnsi="宋体" w:hint="eastAsia"/>
          <w:color w:val="000000"/>
          <w:sz w:val="24"/>
        </w:rPr>
        <w:t xml:space="preserve"> 有较强的责任感和事业心，按时到位；</w:t>
      </w:r>
    </w:p>
    <w:p w:rsidR="00A444A0" w:rsidRDefault="00192E4C">
      <w:pPr>
        <w:spacing w:line="360" w:lineRule="auto"/>
        <w:rPr>
          <w:rFonts w:ascii="宋体" w:hAnsi="宋体"/>
          <w:color w:val="000000"/>
          <w:sz w:val="24"/>
        </w:rPr>
      </w:pPr>
      <w:r>
        <w:rPr>
          <w:rFonts w:ascii="宋体" w:hAnsi="宋体"/>
          <w:color w:val="000000"/>
          <w:sz w:val="24"/>
        </w:rPr>
        <w:t>1.2.3</w:t>
      </w:r>
      <w:r>
        <w:rPr>
          <w:rFonts w:ascii="宋体" w:hAnsi="宋体" w:hint="eastAsia"/>
          <w:color w:val="000000"/>
          <w:sz w:val="24"/>
        </w:rPr>
        <w:t xml:space="preserve"> 了解合同设备的设计，熟悉其结构，有相同或相近机组的现场工作经验，能够正确地进行现场指导；</w:t>
      </w:r>
    </w:p>
    <w:p w:rsidR="00A444A0" w:rsidRDefault="00192E4C">
      <w:pPr>
        <w:spacing w:line="360" w:lineRule="auto"/>
        <w:rPr>
          <w:rFonts w:ascii="宋体" w:hAnsi="宋体"/>
          <w:color w:val="000000"/>
          <w:sz w:val="24"/>
        </w:rPr>
      </w:pPr>
      <w:r>
        <w:rPr>
          <w:rFonts w:ascii="宋体" w:hAnsi="宋体"/>
          <w:color w:val="000000"/>
          <w:sz w:val="24"/>
        </w:rPr>
        <w:t>1.2.4</w:t>
      </w:r>
      <w:r>
        <w:rPr>
          <w:rFonts w:ascii="宋体" w:hAnsi="宋体" w:hint="eastAsia"/>
          <w:color w:val="000000"/>
          <w:sz w:val="24"/>
        </w:rPr>
        <w:t xml:space="preserve"> 身体健康，适应现场工作的条件；</w:t>
      </w:r>
    </w:p>
    <w:p w:rsidR="00A444A0" w:rsidRDefault="00192E4C">
      <w:pPr>
        <w:spacing w:line="360" w:lineRule="auto"/>
        <w:rPr>
          <w:rFonts w:ascii="宋体" w:hAnsi="宋体"/>
          <w:color w:val="000000"/>
          <w:sz w:val="24"/>
        </w:rPr>
      </w:pPr>
      <w:r>
        <w:rPr>
          <w:rFonts w:ascii="宋体" w:hAnsi="宋体"/>
          <w:color w:val="000000"/>
          <w:sz w:val="24"/>
        </w:rPr>
        <w:t>1.2.5</w:t>
      </w:r>
      <w:r>
        <w:rPr>
          <w:rFonts w:ascii="宋体" w:hAnsi="宋体" w:hint="eastAsia"/>
          <w:color w:val="000000"/>
          <w:sz w:val="24"/>
        </w:rPr>
        <w:t xml:space="preserve"> </w:t>
      </w:r>
      <w:r>
        <w:rPr>
          <w:rFonts w:ascii="宋体" w:hAnsi="宋体" w:cs="Arial" w:hint="eastAsia"/>
          <w:sz w:val="24"/>
        </w:rPr>
        <w:t>投标方</w:t>
      </w:r>
      <w:r>
        <w:rPr>
          <w:rFonts w:ascii="宋体" w:hAnsi="宋体" w:hint="eastAsia"/>
          <w:color w:val="000000"/>
          <w:sz w:val="24"/>
        </w:rPr>
        <w:t>保证及时更换买方认为不合格的现场服务人员。</w:t>
      </w:r>
    </w:p>
    <w:p w:rsidR="00A444A0" w:rsidRDefault="00192E4C">
      <w:pPr>
        <w:spacing w:line="360" w:lineRule="auto"/>
        <w:rPr>
          <w:rFonts w:ascii="宋体" w:hAnsi="宋体"/>
          <w:color w:val="000000"/>
          <w:sz w:val="24"/>
        </w:rPr>
      </w:pPr>
      <w:r>
        <w:rPr>
          <w:rFonts w:ascii="宋体" w:hAnsi="宋体"/>
          <w:color w:val="000000"/>
          <w:sz w:val="24"/>
        </w:rPr>
        <w:t>1.3</w:t>
      </w:r>
      <w:r>
        <w:rPr>
          <w:rFonts w:ascii="宋体" w:hAnsi="宋体"/>
          <w:color w:val="000000"/>
          <w:sz w:val="24"/>
        </w:rPr>
        <w:tab/>
      </w:r>
      <w:r>
        <w:rPr>
          <w:rFonts w:ascii="宋体" w:hAnsi="宋体" w:hint="eastAsia"/>
          <w:color w:val="000000"/>
          <w:sz w:val="24"/>
        </w:rPr>
        <w:t xml:space="preserve"> </w:t>
      </w:r>
      <w:r>
        <w:rPr>
          <w:rFonts w:ascii="宋体" w:hAnsi="宋体" w:cs="Arial" w:hint="eastAsia"/>
          <w:sz w:val="24"/>
        </w:rPr>
        <w:t>投标方</w:t>
      </w:r>
      <w:r>
        <w:rPr>
          <w:rFonts w:ascii="宋体" w:hAnsi="宋体" w:hint="eastAsia"/>
          <w:color w:val="000000"/>
          <w:sz w:val="24"/>
        </w:rPr>
        <w:t>现场服务人员的职责</w:t>
      </w:r>
    </w:p>
    <w:p w:rsidR="00A444A0" w:rsidRDefault="00192E4C">
      <w:pPr>
        <w:spacing w:line="360" w:lineRule="auto"/>
        <w:rPr>
          <w:rFonts w:ascii="宋体" w:hAnsi="宋体"/>
          <w:color w:val="000000"/>
          <w:sz w:val="24"/>
        </w:rPr>
      </w:pPr>
      <w:r>
        <w:rPr>
          <w:rFonts w:ascii="宋体" w:hAnsi="宋体"/>
          <w:color w:val="000000"/>
          <w:sz w:val="24"/>
        </w:rPr>
        <w:t>1.3.1</w:t>
      </w:r>
      <w:r>
        <w:rPr>
          <w:rFonts w:ascii="宋体" w:hAnsi="宋体" w:hint="eastAsia"/>
          <w:color w:val="000000"/>
          <w:sz w:val="24"/>
        </w:rPr>
        <w:t xml:space="preserve"> </w:t>
      </w:r>
      <w:r>
        <w:rPr>
          <w:rFonts w:ascii="宋体" w:hAnsi="宋体" w:cs="Arial" w:hint="eastAsia"/>
          <w:sz w:val="24"/>
        </w:rPr>
        <w:t>投标方</w:t>
      </w:r>
      <w:r>
        <w:rPr>
          <w:rFonts w:ascii="宋体" w:hAnsi="宋体" w:hint="eastAsia"/>
          <w:color w:val="000000"/>
          <w:sz w:val="24"/>
        </w:rPr>
        <w:t>现场服务人员的任务主要包括设备催交、货物的开箱检验、设备质量问题的处理、指导安装和调试、参加试运和性能验收试验。</w:t>
      </w:r>
    </w:p>
    <w:p w:rsidR="00A444A0" w:rsidRDefault="00192E4C">
      <w:pPr>
        <w:spacing w:line="360" w:lineRule="auto"/>
        <w:ind w:firstLineChars="200" w:firstLine="480"/>
        <w:rPr>
          <w:rFonts w:ascii="宋体" w:hAnsi="宋体"/>
          <w:color w:val="000000"/>
          <w:sz w:val="24"/>
        </w:rPr>
      </w:pPr>
      <w:r>
        <w:rPr>
          <w:rFonts w:ascii="宋体" w:hAnsi="宋体" w:hint="eastAsia"/>
          <w:color w:val="000000"/>
          <w:sz w:val="24"/>
        </w:rPr>
        <w:t>在安装和调试前，</w:t>
      </w:r>
      <w:r>
        <w:rPr>
          <w:rFonts w:ascii="宋体" w:hAnsi="宋体" w:cs="Arial" w:hint="eastAsia"/>
          <w:sz w:val="24"/>
        </w:rPr>
        <w:t>投标方</w:t>
      </w:r>
      <w:r>
        <w:rPr>
          <w:rFonts w:ascii="宋体" w:hAnsi="宋体" w:hint="eastAsia"/>
          <w:color w:val="000000"/>
          <w:sz w:val="24"/>
        </w:rPr>
        <w:t>技术服务人员应向买方及施工承包商进行技术交底，讲解和示范将要进行的程序和方法。对重要工序（见下表），</w:t>
      </w:r>
      <w:r>
        <w:rPr>
          <w:rFonts w:ascii="宋体" w:hAnsi="宋体" w:cs="Arial" w:hint="eastAsia"/>
          <w:sz w:val="24"/>
        </w:rPr>
        <w:t>投标方</w:t>
      </w:r>
      <w:r>
        <w:rPr>
          <w:rFonts w:ascii="宋体" w:hAnsi="宋体" w:hint="eastAsia"/>
          <w:color w:val="000000"/>
          <w:sz w:val="24"/>
        </w:rPr>
        <w:t>技术人员要对施工情况进行确认和签证，否则施工承包商不能进行下一道工序。经</w:t>
      </w:r>
      <w:r>
        <w:rPr>
          <w:rFonts w:ascii="宋体" w:hAnsi="宋体" w:cs="Arial" w:hint="eastAsia"/>
          <w:sz w:val="24"/>
        </w:rPr>
        <w:t>投标方</w:t>
      </w:r>
      <w:r>
        <w:rPr>
          <w:rFonts w:ascii="宋体" w:hAnsi="宋体" w:hint="eastAsia"/>
          <w:color w:val="000000"/>
          <w:sz w:val="24"/>
        </w:rPr>
        <w:t>服务人员确认和签证的工序如因</w:t>
      </w:r>
      <w:r>
        <w:rPr>
          <w:rFonts w:ascii="宋体" w:hAnsi="宋体" w:cs="Arial" w:hint="eastAsia"/>
          <w:sz w:val="24"/>
        </w:rPr>
        <w:t>投标方</w:t>
      </w:r>
      <w:r>
        <w:rPr>
          <w:rFonts w:ascii="宋体" w:hAnsi="宋体" w:hint="eastAsia"/>
          <w:color w:val="000000"/>
          <w:sz w:val="24"/>
        </w:rPr>
        <w:t>服务人员指导错误而发生问题，</w:t>
      </w:r>
      <w:r>
        <w:rPr>
          <w:rFonts w:ascii="宋体" w:hAnsi="宋体" w:cs="Arial" w:hint="eastAsia"/>
          <w:sz w:val="24"/>
        </w:rPr>
        <w:t>投标方</w:t>
      </w:r>
      <w:r>
        <w:rPr>
          <w:rFonts w:ascii="宋体" w:hAnsi="宋体" w:hint="eastAsia"/>
          <w:color w:val="000000"/>
          <w:sz w:val="24"/>
        </w:rPr>
        <w:t>负全部责任。</w:t>
      </w:r>
    </w:p>
    <w:p w:rsidR="00A444A0" w:rsidRDefault="00A444A0">
      <w:pPr>
        <w:spacing w:line="360" w:lineRule="auto"/>
        <w:ind w:right="202"/>
        <w:rPr>
          <w:rFonts w:ascii="宋体" w:hAnsi="宋体"/>
          <w:color w:val="000000"/>
          <w:sz w:val="24"/>
        </w:rPr>
      </w:pPr>
    </w:p>
    <w:p w:rsidR="00A444A0" w:rsidRDefault="00192E4C">
      <w:pPr>
        <w:spacing w:line="360" w:lineRule="auto"/>
        <w:ind w:left="824" w:right="202" w:hanging="824"/>
        <w:jc w:val="center"/>
        <w:rPr>
          <w:rFonts w:ascii="宋体" w:hAnsi="宋体"/>
          <w:color w:val="000000"/>
          <w:spacing w:val="20"/>
          <w:position w:val="20"/>
          <w:sz w:val="24"/>
        </w:rPr>
      </w:pPr>
      <w:r>
        <w:rPr>
          <w:rFonts w:ascii="宋体" w:hAnsi="宋体" w:hint="eastAsia"/>
          <w:color w:val="000000"/>
          <w:sz w:val="24"/>
        </w:rPr>
        <w:t>安装、调试监督的工序表</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00"/>
        <w:gridCol w:w="3600"/>
        <w:gridCol w:w="3360"/>
        <w:gridCol w:w="945"/>
      </w:tblGrid>
      <w:tr w:rsidR="00A444A0">
        <w:tc>
          <w:tcPr>
            <w:tcW w:w="600" w:type="dxa"/>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序号</w:t>
            </w:r>
          </w:p>
        </w:tc>
        <w:tc>
          <w:tcPr>
            <w:tcW w:w="3600" w:type="dxa"/>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工序名称</w:t>
            </w:r>
          </w:p>
        </w:tc>
        <w:tc>
          <w:tcPr>
            <w:tcW w:w="3360" w:type="dxa"/>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工序主要内容</w:t>
            </w:r>
          </w:p>
        </w:tc>
        <w:tc>
          <w:tcPr>
            <w:tcW w:w="945" w:type="dxa"/>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备注</w:t>
            </w:r>
          </w:p>
        </w:tc>
      </w:tr>
      <w:tr w:rsidR="00A444A0">
        <w:tc>
          <w:tcPr>
            <w:tcW w:w="600" w:type="dxa"/>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1</w:t>
            </w:r>
          </w:p>
        </w:tc>
        <w:tc>
          <w:tcPr>
            <w:tcW w:w="3600" w:type="dxa"/>
            <w:vAlign w:val="center"/>
          </w:tcPr>
          <w:p w:rsidR="00A444A0" w:rsidRDefault="00192E4C">
            <w:pPr>
              <w:jc w:val="center"/>
              <w:rPr>
                <w:rFonts w:ascii="宋体" w:hAnsi="宋体"/>
                <w:szCs w:val="21"/>
              </w:rPr>
            </w:pPr>
            <w:r>
              <w:rPr>
                <w:rFonts w:ascii="宋体" w:hAnsi="宋体" w:hint="eastAsia"/>
                <w:szCs w:val="21"/>
              </w:rPr>
              <w:t>风门安装</w:t>
            </w:r>
          </w:p>
        </w:tc>
        <w:tc>
          <w:tcPr>
            <w:tcW w:w="3360" w:type="dxa"/>
            <w:vAlign w:val="center"/>
          </w:tcPr>
          <w:p w:rsidR="00A444A0" w:rsidRDefault="00192E4C">
            <w:pPr>
              <w:jc w:val="center"/>
              <w:rPr>
                <w:rFonts w:ascii="宋体" w:hAnsi="宋体"/>
                <w:szCs w:val="21"/>
              </w:rPr>
            </w:pPr>
            <w:r>
              <w:rPr>
                <w:rFonts w:ascii="宋体" w:hAnsi="宋体" w:hint="eastAsia"/>
                <w:szCs w:val="21"/>
              </w:rPr>
              <w:t>产品组装平整、尺寸符合图纸。安装位置及方向准确。</w:t>
            </w:r>
          </w:p>
        </w:tc>
        <w:tc>
          <w:tcPr>
            <w:tcW w:w="945" w:type="dxa"/>
            <w:vAlign w:val="center"/>
          </w:tcPr>
          <w:p w:rsidR="00A444A0" w:rsidRDefault="00A444A0">
            <w:pPr>
              <w:spacing w:line="360" w:lineRule="auto"/>
              <w:jc w:val="center"/>
              <w:rPr>
                <w:rFonts w:ascii="宋体" w:hAnsi="宋体" w:cs="Arial"/>
                <w:color w:val="000000"/>
                <w:sz w:val="24"/>
              </w:rPr>
            </w:pPr>
          </w:p>
        </w:tc>
      </w:tr>
      <w:tr w:rsidR="00A444A0">
        <w:tc>
          <w:tcPr>
            <w:tcW w:w="600" w:type="dxa"/>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2</w:t>
            </w:r>
          </w:p>
        </w:tc>
        <w:tc>
          <w:tcPr>
            <w:tcW w:w="3600" w:type="dxa"/>
            <w:vAlign w:val="center"/>
          </w:tcPr>
          <w:p w:rsidR="00A444A0" w:rsidRDefault="00192E4C">
            <w:pPr>
              <w:jc w:val="center"/>
              <w:rPr>
                <w:rFonts w:ascii="宋体" w:hAnsi="宋体"/>
                <w:szCs w:val="21"/>
              </w:rPr>
            </w:pPr>
            <w:r>
              <w:rPr>
                <w:rFonts w:ascii="宋体" w:hAnsi="宋体" w:hint="eastAsia"/>
                <w:szCs w:val="21"/>
              </w:rPr>
              <w:t>风门调试</w:t>
            </w:r>
          </w:p>
        </w:tc>
        <w:tc>
          <w:tcPr>
            <w:tcW w:w="3360" w:type="dxa"/>
            <w:vAlign w:val="center"/>
          </w:tcPr>
          <w:p w:rsidR="00A444A0" w:rsidRDefault="00192E4C">
            <w:pPr>
              <w:rPr>
                <w:rFonts w:ascii="宋体" w:hAnsi="宋体"/>
                <w:szCs w:val="21"/>
              </w:rPr>
            </w:pPr>
            <w:r>
              <w:rPr>
                <w:rFonts w:hint="eastAsia"/>
                <w:szCs w:val="21"/>
              </w:rPr>
              <w:t>开关动作灵活、协调。驱动装置力矩在规定值内，控制及反馈准确。各参数满足投标文件要求。</w:t>
            </w:r>
          </w:p>
        </w:tc>
        <w:tc>
          <w:tcPr>
            <w:tcW w:w="945" w:type="dxa"/>
            <w:vAlign w:val="center"/>
          </w:tcPr>
          <w:p w:rsidR="00A444A0" w:rsidRDefault="00A444A0">
            <w:pPr>
              <w:spacing w:line="360" w:lineRule="auto"/>
              <w:jc w:val="center"/>
              <w:rPr>
                <w:rFonts w:ascii="宋体" w:hAnsi="宋体" w:cs="Arial"/>
                <w:color w:val="000000"/>
                <w:sz w:val="24"/>
              </w:rPr>
            </w:pPr>
          </w:p>
        </w:tc>
      </w:tr>
    </w:tbl>
    <w:p w:rsidR="00A444A0" w:rsidRDefault="00192E4C">
      <w:pPr>
        <w:tabs>
          <w:tab w:val="left" w:pos="240"/>
          <w:tab w:val="left" w:pos="600"/>
          <w:tab w:val="left" w:pos="840"/>
        </w:tabs>
        <w:spacing w:line="360" w:lineRule="auto"/>
        <w:rPr>
          <w:rFonts w:ascii="宋体" w:hAnsi="宋体"/>
          <w:color w:val="000000"/>
          <w:sz w:val="24"/>
        </w:rPr>
      </w:pPr>
      <w:r>
        <w:rPr>
          <w:rFonts w:ascii="宋体" w:hAnsi="宋体"/>
          <w:color w:val="000000"/>
          <w:sz w:val="24"/>
        </w:rPr>
        <w:t>1.3.</w:t>
      </w:r>
      <w:r>
        <w:rPr>
          <w:rFonts w:ascii="宋体" w:hAnsi="宋体" w:hint="eastAsia"/>
          <w:color w:val="000000"/>
          <w:sz w:val="24"/>
        </w:rPr>
        <w:t xml:space="preserve">2 </w:t>
      </w:r>
      <w:r>
        <w:rPr>
          <w:rFonts w:ascii="宋体" w:hAnsi="宋体" w:cs="Arial" w:hint="eastAsia"/>
          <w:sz w:val="24"/>
        </w:rPr>
        <w:t>投标方</w:t>
      </w:r>
      <w:r>
        <w:rPr>
          <w:rFonts w:ascii="宋体" w:hAnsi="宋体" w:hint="eastAsia"/>
          <w:color w:val="000000"/>
          <w:sz w:val="24"/>
        </w:rPr>
        <w:t>现场服务人员有权全权处理现场出现的一切技术和商务问题。如现场发生质量问题，</w:t>
      </w:r>
      <w:r>
        <w:rPr>
          <w:rFonts w:ascii="宋体" w:hAnsi="宋体" w:cs="Arial" w:hint="eastAsia"/>
          <w:sz w:val="24"/>
        </w:rPr>
        <w:t>投标方</w:t>
      </w:r>
      <w:r>
        <w:rPr>
          <w:rFonts w:ascii="宋体" w:hAnsi="宋体" w:hint="eastAsia"/>
          <w:color w:val="000000"/>
          <w:sz w:val="24"/>
        </w:rPr>
        <w:t>现场人员要在买方规定的时间内处理解决。如</w:t>
      </w:r>
      <w:r>
        <w:rPr>
          <w:rFonts w:ascii="宋体" w:hAnsi="宋体" w:cs="Arial" w:hint="eastAsia"/>
          <w:sz w:val="24"/>
        </w:rPr>
        <w:t>投标方</w:t>
      </w:r>
      <w:r>
        <w:rPr>
          <w:rFonts w:ascii="宋体" w:hAnsi="宋体" w:hint="eastAsia"/>
          <w:color w:val="000000"/>
          <w:sz w:val="24"/>
        </w:rPr>
        <w:t>委托买方进行处理，</w:t>
      </w:r>
      <w:r>
        <w:rPr>
          <w:rFonts w:ascii="宋体" w:hAnsi="宋体" w:cs="Arial" w:hint="eastAsia"/>
          <w:sz w:val="24"/>
        </w:rPr>
        <w:t>投标方</w:t>
      </w:r>
      <w:r>
        <w:rPr>
          <w:rFonts w:ascii="宋体" w:hAnsi="宋体" w:hint="eastAsia"/>
          <w:color w:val="000000"/>
          <w:sz w:val="24"/>
        </w:rPr>
        <w:t>现场服务人员要出委托书并承担相应的经济责任。</w:t>
      </w:r>
    </w:p>
    <w:p w:rsidR="00A444A0" w:rsidRDefault="00192E4C">
      <w:pPr>
        <w:spacing w:line="360" w:lineRule="auto"/>
        <w:rPr>
          <w:rFonts w:ascii="宋体" w:hAnsi="宋体"/>
          <w:color w:val="000000"/>
          <w:sz w:val="24"/>
        </w:rPr>
      </w:pPr>
      <w:r>
        <w:rPr>
          <w:rFonts w:ascii="宋体" w:hAnsi="宋体"/>
          <w:color w:val="000000"/>
          <w:sz w:val="24"/>
        </w:rPr>
        <w:t>1.3.</w:t>
      </w:r>
      <w:r>
        <w:rPr>
          <w:rFonts w:ascii="宋体" w:hAnsi="宋体" w:hint="eastAsia"/>
          <w:color w:val="000000"/>
          <w:sz w:val="24"/>
        </w:rPr>
        <w:t xml:space="preserve">3 </w:t>
      </w:r>
      <w:r>
        <w:rPr>
          <w:rFonts w:ascii="宋体" w:hAnsi="宋体" w:cs="Arial" w:hint="eastAsia"/>
          <w:sz w:val="24"/>
        </w:rPr>
        <w:t>投标方</w:t>
      </w:r>
      <w:r>
        <w:rPr>
          <w:rFonts w:ascii="宋体" w:hAnsi="宋体" w:hint="eastAsia"/>
          <w:color w:val="000000"/>
          <w:sz w:val="24"/>
        </w:rPr>
        <w:t>对其现场服务人员的一切行为负全部责任。</w:t>
      </w:r>
    </w:p>
    <w:p w:rsidR="00A444A0" w:rsidRDefault="00192E4C">
      <w:pPr>
        <w:tabs>
          <w:tab w:val="left" w:pos="240"/>
          <w:tab w:val="left" w:pos="600"/>
        </w:tabs>
        <w:spacing w:line="360" w:lineRule="auto"/>
        <w:rPr>
          <w:rFonts w:ascii="宋体" w:hAnsi="宋体"/>
          <w:sz w:val="24"/>
        </w:rPr>
      </w:pPr>
      <w:r>
        <w:rPr>
          <w:rFonts w:ascii="宋体" w:hAnsi="宋体"/>
          <w:color w:val="000000"/>
          <w:sz w:val="24"/>
        </w:rPr>
        <w:t>1.3.</w:t>
      </w:r>
      <w:r>
        <w:rPr>
          <w:rFonts w:ascii="宋体" w:hAnsi="宋体" w:hint="eastAsia"/>
          <w:color w:val="000000"/>
          <w:sz w:val="24"/>
        </w:rPr>
        <w:t xml:space="preserve">4 </w:t>
      </w:r>
      <w:r>
        <w:rPr>
          <w:rFonts w:ascii="宋体" w:hAnsi="宋体" w:cs="Arial" w:hint="eastAsia"/>
          <w:sz w:val="24"/>
        </w:rPr>
        <w:t>投标方</w:t>
      </w:r>
      <w:r>
        <w:rPr>
          <w:rFonts w:ascii="宋体" w:hAnsi="宋体" w:hint="eastAsia"/>
          <w:color w:val="000000"/>
          <w:sz w:val="24"/>
        </w:rPr>
        <w:t>现场服务人员的正常来去和更换应事先与买方协商。</w:t>
      </w:r>
    </w:p>
    <w:p w:rsidR="00A444A0" w:rsidRDefault="00192E4C">
      <w:pPr>
        <w:spacing w:line="360" w:lineRule="auto"/>
        <w:rPr>
          <w:rFonts w:ascii="宋体" w:hAnsi="宋体"/>
          <w:color w:val="000000"/>
          <w:sz w:val="24"/>
        </w:rPr>
      </w:pPr>
      <w:bookmarkStart w:id="152" w:name="_Toc531333204"/>
      <w:bookmarkStart w:id="153" w:name="_Toc47242079"/>
      <w:bookmarkStart w:id="154" w:name="_Toc515706744"/>
      <w:bookmarkStart w:id="155" w:name="_Toc515726450"/>
      <w:bookmarkStart w:id="156" w:name="_Toc517856765"/>
      <w:bookmarkStart w:id="157" w:name="_Toc520174612"/>
      <w:bookmarkStart w:id="158" w:name="_Toc531281527"/>
      <w:bookmarkStart w:id="159" w:name="_Toc531321353"/>
      <w:r>
        <w:rPr>
          <w:rFonts w:ascii="宋体" w:hAnsi="宋体"/>
          <w:color w:val="000000"/>
          <w:sz w:val="24"/>
        </w:rPr>
        <w:t>1.4</w:t>
      </w:r>
      <w:r>
        <w:rPr>
          <w:rFonts w:ascii="宋体" w:hAnsi="宋体"/>
          <w:color w:val="000000"/>
          <w:sz w:val="24"/>
        </w:rPr>
        <w:tab/>
      </w:r>
      <w:r>
        <w:rPr>
          <w:rFonts w:ascii="宋体" w:hAnsi="宋体" w:hint="eastAsia"/>
          <w:color w:val="000000"/>
          <w:sz w:val="24"/>
        </w:rPr>
        <w:t xml:space="preserve"> 买方的义务</w:t>
      </w:r>
    </w:p>
    <w:p w:rsidR="00A444A0" w:rsidRDefault="00192E4C">
      <w:pPr>
        <w:spacing w:line="360" w:lineRule="auto"/>
        <w:ind w:firstLineChars="50" w:firstLine="120"/>
        <w:rPr>
          <w:rFonts w:ascii="宋体" w:hAnsi="宋体"/>
          <w:color w:val="000000"/>
          <w:sz w:val="24"/>
        </w:rPr>
      </w:pPr>
      <w:r>
        <w:rPr>
          <w:rFonts w:ascii="宋体" w:hAnsi="宋体"/>
          <w:color w:val="000000"/>
          <w:sz w:val="24"/>
        </w:rPr>
        <w:tab/>
      </w:r>
      <w:r>
        <w:rPr>
          <w:rFonts w:ascii="宋体" w:hAnsi="宋体" w:hint="eastAsia"/>
          <w:color w:val="000000"/>
          <w:sz w:val="24"/>
        </w:rPr>
        <w:t>买方要配合</w:t>
      </w:r>
      <w:r>
        <w:rPr>
          <w:rFonts w:ascii="宋体" w:hAnsi="宋体" w:cs="Arial" w:hint="eastAsia"/>
          <w:sz w:val="24"/>
        </w:rPr>
        <w:t>投标方</w:t>
      </w:r>
      <w:r>
        <w:rPr>
          <w:rFonts w:ascii="宋体" w:hAnsi="宋体" w:hint="eastAsia"/>
          <w:color w:val="000000"/>
          <w:sz w:val="24"/>
        </w:rPr>
        <w:t>现场服务人员的工作，并在生活、交通和通讯上提供方便。</w:t>
      </w:r>
    </w:p>
    <w:p w:rsidR="00A444A0" w:rsidRDefault="00192E4C">
      <w:pPr>
        <w:pStyle w:val="2"/>
        <w:rPr>
          <w:rFonts w:hAnsi="宋体" w:cs="Arial"/>
          <w:szCs w:val="28"/>
        </w:rPr>
      </w:pPr>
      <w:bookmarkStart w:id="160" w:name="_Toc73176819"/>
      <w:bookmarkStart w:id="161" w:name="_Toc356119670"/>
      <w:r>
        <w:rPr>
          <w:rFonts w:hAnsi="宋体" w:cs="Arial"/>
          <w:szCs w:val="28"/>
        </w:rPr>
        <w:t>2</w:t>
      </w:r>
      <w:r>
        <w:rPr>
          <w:rFonts w:hAnsi="宋体" w:cs="Arial" w:hint="eastAsia"/>
          <w:szCs w:val="28"/>
        </w:rPr>
        <w:t xml:space="preserve"> 培训</w:t>
      </w:r>
      <w:bookmarkEnd w:id="152"/>
      <w:bookmarkEnd w:id="153"/>
      <w:bookmarkEnd w:id="154"/>
      <w:bookmarkEnd w:id="155"/>
      <w:bookmarkEnd w:id="156"/>
      <w:bookmarkEnd w:id="157"/>
      <w:bookmarkEnd w:id="158"/>
      <w:bookmarkEnd w:id="159"/>
      <w:bookmarkEnd w:id="160"/>
      <w:bookmarkEnd w:id="161"/>
    </w:p>
    <w:p w:rsidR="00A444A0" w:rsidRDefault="00192E4C">
      <w:pPr>
        <w:tabs>
          <w:tab w:val="left" w:pos="240"/>
          <w:tab w:val="left" w:pos="360"/>
          <w:tab w:val="left" w:pos="840"/>
        </w:tabs>
        <w:spacing w:line="360" w:lineRule="auto"/>
        <w:rPr>
          <w:rFonts w:ascii="宋体" w:hAnsi="宋体"/>
          <w:color w:val="000000"/>
          <w:sz w:val="24"/>
        </w:rPr>
      </w:pPr>
      <w:bookmarkStart w:id="162" w:name="_Toc515706745"/>
      <w:bookmarkStart w:id="163" w:name="_Toc515726451"/>
      <w:bookmarkStart w:id="164" w:name="_Toc517856766"/>
      <w:bookmarkStart w:id="165" w:name="_Toc520174613"/>
      <w:bookmarkStart w:id="166" w:name="_Toc531321354"/>
      <w:bookmarkStart w:id="167" w:name="_Toc531333205"/>
      <w:bookmarkStart w:id="168" w:name="_Toc47242080"/>
      <w:bookmarkStart w:id="169" w:name="_Toc531281528"/>
      <w:r>
        <w:rPr>
          <w:rFonts w:ascii="宋体" w:hAnsi="宋体"/>
          <w:color w:val="000000"/>
          <w:sz w:val="24"/>
        </w:rPr>
        <w:t>2.1</w:t>
      </w:r>
      <w:r>
        <w:rPr>
          <w:rFonts w:ascii="宋体" w:hAnsi="宋体" w:hint="eastAsia"/>
          <w:color w:val="000000"/>
          <w:sz w:val="24"/>
        </w:rPr>
        <w:t xml:space="preserve"> 为使合同设备能正常安装、调试、运行、维护及检修，</w:t>
      </w:r>
      <w:r>
        <w:rPr>
          <w:rFonts w:ascii="宋体" w:hAnsi="宋体" w:cs="Arial" w:hint="eastAsia"/>
          <w:sz w:val="24"/>
        </w:rPr>
        <w:t>投标方</w:t>
      </w:r>
      <w:r>
        <w:rPr>
          <w:rFonts w:ascii="宋体" w:hAnsi="宋体" w:hint="eastAsia"/>
          <w:color w:val="000000"/>
          <w:sz w:val="24"/>
        </w:rPr>
        <w:t>有责任提供相应的技术培训。培训内容应与工程进度相一致。</w:t>
      </w:r>
    </w:p>
    <w:p w:rsidR="00A444A0" w:rsidRDefault="00192E4C">
      <w:pPr>
        <w:spacing w:line="360" w:lineRule="auto"/>
        <w:rPr>
          <w:rFonts w:ascii="宋体" w:hAnsi="宋体"/>
          <w:color w:val="000000"/>
          <w:sz w:val="24"/>
        </w:rPr>
      </w:pPr>
      <w:r>
        <w:rPr>
          <w:rFonts w:ascii="宋体" w:hAnsi="宋体"/>
          <w:color w:val="000000"/>
          <w:sz w:val="24"/>
        </w:rPr>
        <w:t>2.2</w:t>
      </w:r>
      <w:r>
        <w:rPr>
          <w:rFonts w:ascii="宋体" w:hAnsi="宋体"/>
          <w:color w:val="000000"/>
          <w:sz w:val="24"/>
        </w:rPr>
        <w:tab/>
      </w:r>
      <w:r>
        <w:rPr>
          <w:rFonts w:ascii="宋体" w:hAnsi="宋体" w:hint="eastAsia"/>
          <w:color w:val="000000"/>
          <w:sz w:val="24"/>
        </w:rPr>
        <w:t>培训计划和内容</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628"/>
        <w:gridCol w:w="2640"/>
        <w:gridCol w:w="1440"/>
        <w:gridCol w:w="960"/>
        <w:gridCol w:w="960"/>
        <w:gridCol w:w="1065"/>
        <w:gridCol w:w="840"/>
      </w:tblGrid>
      <w:tr w:rsidR="00A444A0">
        <w:trPr>
          <w:cantSplit/>
        </w:trPr>
        <w:tc>
          <w:tcPr>
            <w:tcW w:w="628" w:type="dxa"/>
            <w:vMerge w:val="restart"/>
            <w:tcBorders>
              <w:top w:val="single" w:sz="6" w:space="0" w:color="auto"/>
              <w:left w:val="single" w:sz="6" w:space="0" w:color="auto"/>
              <w:bottom w:val="nil"/>
              <w:right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序号</w:t>
            </w:r>
          </w:p>
        </w:tc>
        <w:tc>
          <w:tcPr>
            <w:tcW w:w="2640" w:type="dxa"/>
            <w:vMerge w:val="restart"/>
            <w:tcBorders>
              <w:top w:val="single" w:sz="6" w:space="0" w:color="auto"/>
              <w:left w:val="single" w:sz="6" w:space="0" w:color="auto"/>
              <w:bottom w:val="nil"/>
              <w:right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培训内容</w:t>
            </w:r>
          </w:p>
        </w:tc>
        <w:tc>
          <w:tcPr>
            <w:tcW w:w="1440" w:type="dxa"/>
            <w:vMerge w:val="restart"/>
            <w:tcBorders>
              <w:top w:val="single" w:sz="6" w:space="0" w:color="auto"/>
              <w:left w:val="single" w:sz="6" w:space="0" w:color="auto"/>
              <w:bottom w:val="nil"/>
              <w:right w:val="single" w:sz="6" w:space="0" w:color="auto"/>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计划人日数</w:t>
            </w:r>
          </w:p>
        </w:tc>
        <w:tc>
          <w:tcPr>
            <w:tcW w:w="1920" w:type="dxa"/>
            <w:gridSpan w:val="2"/>
            <w:tcBorders>
              <w:top w:val="single" w:sz="6" w:space="0" w:color="auto"/>
              <w:left w:val="nil"/>
              <w:bottom w:val="single" w:sz="6" w:space="0" w:color="auto"/>
              <w:right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培训教师构成</w:t>
            </w:r>
          </w:p>
        </w:tc>
        <w:tc>
          <w:tcPr>
            <w:tcW w:w="1065" w:type="dxa"/>
            <w:vMerge w:val="restart"/>
            <w:tcBorders>
              <w:top w:val="single" w:sz="6" w:space="0" w:color="auto"/>
              <w:left w:val="single" w:sz="6" w:space="0" w:color="auto"/>
              <w:bottom w:val="nil"/>
              <w:right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地点</w:t>
            </w:r>
          </w:p>
        </w:tc>
        <w:tc>
          <w:tcPr>
            <w:tcW w:w="840" w:type="dxa"/>
            <w:vMerge w:val="restart"/>
            <w:tcBorders>
              <w:top w:val="single" w:sz="6" w:space="0" w:color="auto"/>
              <w:left w:val="single" w:sz="6" w:space="0" w:color="auto"/>
              <w:bottom w:val="nil"/>
              <w:right w:val="single" w:sz="6" w:space="0" w:color="auto"/>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备注</w:t>
            </w:r>
          </w:p>
        </w:tc>
      </w:tr>
      <w:tr w:rsidR="00A444A0">
        <w:trPr>
          <w:cantSplit/>
        </w:trPr>
        <w:tc>
          <w:tcPr>
            <w:tcW w:w="628" w:type="dxa"/>
            <w:vMerge/>
            <w:tcBorders>
              <w:top w:val="nil"/>
              <w:left w:val="single" w:sz="6" w:space="0" w:color="auto"/>
              <w:bottom w:val="single" w:sz="6" w:space="0" w:color="auto"/>
              <w:right w:val="nil"/>
            </w:tcBorders>
            <w:vAlign w:val="center"/>
          </w:tcPr>
          <w:p w:rsidR="00A444A0" w:rsidRDefault="00A444A0">
            <w:pPr>
              <w:spacing w:line="360" w:lineRule="auto"/>
              <w:jc w:val="center"/>
              <w:rPr>
                <w:rFonts w:ascii="宋体" w:hAnsi="宋体" w:cs="Arial"/>
                <w:color w:val="000000"/>
                <w:sz w:val="24"/>
              </w:rPr>
            </w:pPr>
          </w:p>
        </w:tc>
        <w:tc>
          <w:tcPr>
            <w:tcW w:w="2640" w:type="dxa"/>
            <w:vMerge/>
            <w:tcBorders>
              <w:top w:val="nil"/>
              <w:left w:val="single" w:sz="6" w:space="0" w:color="auto"/>
              <w:bottom w:val="single" w:sz="6" w:space="0" w:color="auto"/>
              <w:right w:val="nil"/>
            </w:tcBorders>
            <w:vAlign w:val="center"/>
          </w:tcPr>
          <w:p w:rsidR="00A444A0" w:rsidRDefault="00A444A0">
            <w:pPr>
              <w:spacing w:line="360" w:lineRule="auto"/>
              <w:jc w:val="center"/>
              <w:rPr>
                <w:rFonts w:ascii="宋体" w:hAnsi="宋体" w:cs="Arial"/>
                <w:color w:val="000000"/>
                <w:sz w:val="24"/>
              </w:rPr>
            </w:pPr>
          </w:p>
        </w:tc>
        <w:tc>
          <w:tcPr>
            <w:tcW w:w="1440" w:type="dxa"/>
            <w:vMerge/>
            <w:tcBorders>
              <w:top w:val="nil"/>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s="Arial"/>
                <w:color w:val="000000"/>
                <w:sz w:val="24"/>
              </w:rPr>
            </w:pPr>
          </w:p>
        </w:tc>
        <w:tc>
          <w:tcPr>
            <w:tcW w:w="960" w:type="dxa"/>
            <w:tcBorders>
              <w:top w:val="nil"/>
              <w:left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职称</w:t>
            </w:r>
          </w:p>
        </w:tc>
        <w:tc>
          <w:tcPr>
            <w:tcW w:w="960" w:type="dxa"/>
            <w:tcBorders>
              <w:top w:val="nil"/>
              <w:right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人数</w:t>
            </w:r>
          </w:p>
        </w:tc>
        <w:tc>
          <w:tcPr>
            <w:tcW w:w="1065" w:type="dxa"/>
            <w:vMerge/>
            <w:tcBorders>
              <w:top w:val="nil"/>
              <w:left w:val="single" w:sz="6" w:space="0" w:color="auto"/>
              <w:bottom w:val="single" w:sz="6" w:space="0" w:color="auto"/>
              <w:right w:val="nil"/>
            </w:tcBorders>
            <w:vAlign w:val="center"/>
          </w:tcPr>
          <w:p w:rsidR="00A444A0" w:rsidRDefault="00A444A0">
            <w:pPr>
              <w:spacing w:line="360" w:lineRule="auto"/>
              <w:jc w:val="center"/>
              <w:rPr>
                <w:rFonts w:ascii="宋体" w:hAnsi="宋体" w:cs="Arial"/>
                <w:color w:val="000000"/>
                <w:sz w:val="24"/>
              </w:rPr>
            </w:pPr>
          </w:p>
        </w:tc>
        <w:tc>
          <w:tcPr>
            <w:tcW w:w="840" w:type="dxa"/>
            <w:vMerge/>
            <w:tcBorders>
              <w:top w:val="nil"/>
              <w:left w:val="single" w:sz="6" w:space="0" w:color="auto"/>
              <w:bottom w:val="single" w:sz="6" w:space="0" w:color="auto"/>
              <w:right w:val="single" w:sz="6" w:space="0" w:color="auto"/>
            </w:tcBorders>
            <w:vAlign w:val="center"/>
          </w:tcPr>
          <w:p w:rsidR="00A444A0" w:rsidRDefault="00A444A0">
            <w:pPr>
              <w:spacing w:line="360" w:lineRule="auto"/>
              <w:jc w:val="center"/>
              <w:rPr>
                <w:rFonts w:ascii="宋体" w:hAnsi="宋体" w:cs="Arial"/>
                <w:color w:val="000000"/>
                <w:sz w:val="24"/>
              </w:rPr>
            </w:pPr>
          </w:p>
        </w:tc>
      </w:tr>
      <w:tr w:rsidR="00A444A0">
        <w:tc>
          <w:tcPr>
            <w:tcW w:w="628" w:type="dxa"/>
            <w:tcBorders>
              <w:top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1</w:t>
            </w:r>
          </w:p>
        </w:tc>
        <w:tc>
          <w:tcPr>
            <w:tcW w:w="2640" w:type="dxa"/>
            <w:tcBorders>
              <w:top w:val="nil"/>
            </w:tcBorders>
            <w:vAlign w:val="center"/>
          </w:tcPr>
          <w:p w:rsidR="00A444A0" w:rsidRDefault="00192E4C">
            <w:pPr>
              <w:spacing w:line="280" w:lineRule="exact"/>
              <w:jc w:val="center"/>
              <w:rPr>
                <w:rFonts w:ascii="宋体" w:hAnsi="宋体"/>
                <w:szCs w:val="21"/>
              </w:rPr>
            </w:pPr>
            <w:r>
              <w:rPr>
                <w:rFonts w:ascii="宋体" w:hAnsi="宋体"/>
                <w:szCs w:val="21"/>
              </w:rPr>
              <w:t>结构原理</w:t>
            </w:r>
          </w:p>
        </w:tc>
        <w:tc>
          <w:tcPr>
            <w:tcW w:w="1440" w:type="dxa"/>
            <w:tcBorders>
              <w:top w:val="nil"/>
            </w:tcBorders>
            <w:vAlign w:val="center"/>
          </w:tcPr>
          <w:p w:rsidR="00A444A0" w:rsidRDefault="00192E4C">
            <w:pPr>
              <w:spacing w:line="280" w:lineRule="exact"/>
              <w:jc w:val="center"/>
              <w:rPr>
                <w:rFonts w:ascii="宋体" w:hAnsi="宋体"/>
                <w:szCs w:val="21"/>
              </w:rPr>
            </w:pPr>
            <w:r>
              <w:rPr>
                <w:rFonts w:ascii="宋体" w:hAnsi="宋体" w:hint="eastAsia"/>
                <w:szCs w:val="21"/>
              </w:rPr>
              <w:t>3</w:t>
            </w:r>
          </w:p>
        </w:tc>
        <w:tc>
          <w:tcPr>
            <w:tcW w:w="960" w:type="dxa"/>
            <w:vAlign w:val="center"/>
          </w:tcPr>
          <w:p w:rsidR="00A444A0" w:rsidRDefault="00192E4C" w:rsidP="00461587">
            <w:pPr>
              <w:pStyle w:val="aff"/>
              <w:spacing w:before="78" w:after="78"/>
              <w:rPr>
                <w:kern w:val="0"/>
              </w:rPr>
            </w:pPr>
            <w:r>
              <w:rPr>
                <w:kern w:val="0"/>
              </w:rPr>
              <w:t>专职</w:t>
            </w:r>
          </w:p>
        </w:tc>
        <w:tc>
          <w:tcPr>
            <w:tcW w:w="960" w:type="dxa"/>
            <w:vAlign w:val="center"/>
          </w:tcPr>
          <w:p w:rsidR="00A444A0" w:rsidRDefault="00192E4C" w:rsidP="00461587">
            <w:pPr>
              <w:pStyle w:val="aff"/>
              <w:spacing w:before="78" w:after="78"/>
              <w:rPr>
                <w:kern w:val="0"/>
              </w:rPr>
            </w:pPr>
            <w:r>
              <w:rPr>
                <w:kern w:val="0"/>
              </w:rPr>
              <w:t>1</w:t>
            </w:r>
          </w:p>
        </w:tc>
        <w:tc>
          <w:tcPr>
            <w:tcW w:w="1065" w:type="dxa"/>
            <w:tcBorders>
              <w:top w:val="nil"/>
            </w:tcBorders>
            <w:vAlign w:val="center"/>
          </w:tcPr>
          <w:p w:rsidR="00A444A0" w:rsidRDefault="00192E4C" w:rsidP="00461587">
            <w:pPr>
              <w:pStyle w:val="aff"/>
              <w:spacing w:before="78" w:after="78"/>
              <w:rPr>
                <w:kern w:val="0"/>
              </w:rPr>
            </w:pPr>
            <w:r>
              <w:rPr>
                <w:kern w:val="0"/>
              </w:rPr>
              <w:t>双方商定</w:t>
            </w:r>
          </w:p>
        </w:tc>
        <w:tc>
          <w:tcPr>
            <w:tcW w:w="840" w:type="dxa"/>
            <w:tcBorders>
              <w:top w:val="nil"/>
            </w:tcBorders>
            <w:vAlign w:val="center"/>
          </w:tcPr>
          <w:p w:rsidR="00A444A0" w:rsidRDefault="00A444A0">
            <w:pPr>
              <w:spacing w:line="360" w:lineRule="auto"/>
              <w:ind w:left="824" w:right="202" w:hanging="824"/>
              <w:jc w:val="center"/>
              <w:rPr>
                <w:rFonts w:ascii="宋体" w:hAnsi="宋体" w:cs="Arial"/>
                <w:color w:val="000000"/>
                <w:sz w:val="24"/>
              </w:rPr>
            </w:pPr>
          </w:p>
        </w:tc>
      </w:tr>
      <w:tr w:rsidR="00A444A0">
        <w:tc>
          <w:tcPr>
            <w:tcW w:w="628" w:type="dxa"/>
            <w:tcBorders>
              <w:top w:val="nil"/>
            </w:tcBorders>
            <w:vAlign w:val="center"/>
          </w:tcPr>
          <w:p w:rsidR="00A444A0" w:rsidRDefault="00192E4C">
            <w:pPr>
              <w:spacing w:line="360" w:lineRule="auto"/>
              <w:jc w:val="center"/>
              <w:rPr>
                <w:rFonts w:ascii="宋体" w:hAnsi="宋体" w:cs="Arial"/>
                <w:color w:val="000000"/>
                <w:sz w:val="24"/>
              </w:rPr>
            </w:pPr>
            <w:r>
              <w:rPr>
                <w:rFonts w:ascii="宋体" w:hAnsi="宋体" w:cs="Arial" w:hint="eastAsia"/>
                <w:color w:val="000000"/>
                <w:sz w:val="24"/>
              </w:rPr>
              <w:t>2</w:t>
            </w:r>
          </w:p>
        </w:tc>
        <w:tc>
          <w:tcPr>
            <w:tcW w:w="2640" w:type="dxa"/>
            <w:tcBorders>
              <w:top w:val="nil"/>
            </w:tcBorders>
            <w:vAlign w:val="center"/>
          </w:tcPr>
          <w:p w:rsidR="00A444A0" w:rsidRDefault="00192E4C">
            <w:pPr>
              <w:spacing w:line="280" w:lineRule="exact"/>
              <w:jc w:val="center"/>
              <w:rPr>
                <w:rFonts w:ascii="宋体" w:hAnsi="宋体"/>
                <w:szCs w:val="21"/>
              </w:rPr>
            </w:pPr>
            <w:r>
              <w:rPr>
                <w:rFonts w:ascii="宋体" w:hAnsi="宋体"/>
                <w:szCs w:val="21"/>
              </w:rPr>
              <w:t>安装、调试及维护</w:t>
            </w:r>
          </w:p>
        </w:tc>
        <w:tc>
          <w:tcPr>
            <w:tcW w:w="1440" w:type="dxa"/>
            <w:tcBorders>
              <w:top w:val="nil"/>
            </w:tcBorders>
            <w:vAlign w:val="center"/>
          </w:tcPr>
          <w:p w:rsidR="00A444A0" w:rsidRDefault="00192E4C">
            <w:pPr>
              <w:spacing w:line="280" w:lineRule="exact"/>
              <w:jc w:val="center"/>
              <w:rPr>
                <w:rFonts w:ascii="宋体" w:hAnsi="宋体"/>
                <w:szCs w:val="21"/>
              </w:rPr>
            </w:pPr>
            <w:r>
              <w:rPr>
                <w:rFonts w:ascii="宋体" w:hAnsi="宋体" w:hint="eastAsia"/>
                <w:szCs w:val="21"/>
              </w:rPr>
              <w:t>3</w:t>
            </w:r>
          </w:p>
        </w:tc>
        <w:tc>
          <w:tcPr>
            <w:tcW w:w="960" w:type="dxa"/>
            <w:vAlign w:val="center"/>
          </w:tcPr>
          <w:p w:rsidR="00A444A0" w:rsidRDefault="00192E4C" w:rsidP="00461587">
            <w:pPr>
              <w:pStyle w:val="aff"/>
              <w:spacing w:before="78" w:after="78"/>
              <w:rPr>
                <w:kern w:val="0"/>
              </w:rPr>
            </w:pPr>
            <w:r>
              <w:rPr>
                <w:kern w:val="0"/>
              </w:rPr>
              <w:t>专职</w:t>
            </w:r>
          </w:p>
        </w:tc>
        <w:tc>
          <w:tcPr>
            <w:tcW w:w="960" w:type="dxa"/>
            <w:vAlign w:val="center"/>
          </w:tcPr>
          <w:p w:rsidR="00A444A0" w:rsidRDefault="00192E4C" w:rsidP="00461587">
            <w:pPr>
              <w:pStyle w:val="aff"/>
              <w:spacing w:before="78" w:after="78"/>
              <w:rPr>
                <w:kern w:val="0"/>
              </w:rPr>
            </w:pPr>
            <w:r>
              <w:rPr>
                <w:kern w:val="0"/>
              </w:rPr>
              <w:t>1</w:t>
            </w:r>
          </w:p>
        </w:tc>
        <w:tc>
          <w:tcPr>
            <w:tcW w:w="1065" w:type="dxa"/>
            <w:tcBorders>
              <w:top w:val="nil"/>
            </w:tcBorders>
            <w:vAlign w:val="center"/>
          </w:tcPr>
          <w:p w:rsidR="00A444A0" w:rsidRDefault="00192E4C">
            <w:pPr>
              <w:jc w:val="center"/>
              <w:rPr>
                <w:rFonts w:ascii="宋体" w:hAnsi="宋体"/>
                <w:kern w:val="0"/>
                <w:szCs w:val="21"/>
              </w:rPr>
            </w:pPr>
            <w:r>
              <w:rPr>
                <w:rFonts w:ascii="宋体" w:hAnsi="宋体"/>
                <w:kern w:val="0"/>
                <w:szCs w:val="21"/>
              </w:rPr>
              <w:t>双方商定</w:t>
            </w:r>
          </w:p>
        </w:tc>
        <w:tc>
          <w:tcPr>
            <w:tcW w:w="840" w:type="dxa"/>
            <w:tcBorders>
              <w:top w:val="nil"/>
            </w:tcBorders>
            <w:vAlign w:val="center"/>
          </w:tcPr>
          <w:p w:rsidR="00A444A0" w:rsidRDefault="00A444A0">
            <w:pPr>
              <w:spacing w:line="360" w:lineRule="auto"/>
              <w:ind w:left="824" w:right="202" w:hanging="824"/>
              <w:jc w:val="center"/>
              <w:rPr>
                <w:rFonts w:ascii="宋体" w:hAnsi="宋体" w:cs="Arial"/>
                <w:color w:val="000000"/>
                <w:sz w:val="24"/>
              </w:rPr>
            </w:pPr>
          </w:p>
        </w:tc>
      </w:tr>
    </w:tbl>
    <w:p w:rsidR="00A444A0" w:rsidRDefault="00192E4C">
      <w:pPr>
        <w:spacing w:line="360" w:lineRule="auto"/>
        <w:rPr>
          <w:rFonts w:ascii="宋体" w:hAnsi="宋体"/>
          <w:color w:val="000000"/>
          <w:sz w:val="24"/>
        </w:rPr>
      </w:pPr>
      <w:r>
        <w:rPr>
          <w:rFonts w:ascii="宋体" w:hAnsi="宋体"/>
          <w:color w:val="000000"/>
          <w:sz w:val="24"/>
        </w:rPr>
        <w:t>2.3</w:t>
      </w:r>
      <w:r>
        <w:rPr>
          <w:rFonts w:ascii="宋体" w:hAnsi="宋体"/>
          <w:color w:val="000000"/>
          <w:sz w:val="24"/>
        </w:rPr>
        <w:tab/>
      </w:r>
      <w:r>
        <w:rPr>
          <w:rFonts w:ascii="宋体" w:hAnsi="宋体" w:hint="eastAsia"/>
          <w:color w:val="000000"/>
          <w:sz w:val="24"/>
        </w:rPr>
        <w:t>培训的时间、人数、地点等具体内容由买卖双方商定。</w:t>
      </w:r>
    </w:p>
    <w:p w:rsidR="00A444A0" w:rsidRDefault="00192E4C">
      <w:pPr>
        <w:spacing w:line="360" w:lineRule="auto"/>
        <w:rPr>
          <w:rFonts w:ascii="宋体" w:hAnsi="宋体"/>
          <w:color w:val="000000"/>
          <w:sz w:val="24"/>
        </w:rPr>
      </w:pPr>
      <w:r>
        <w:rPr>
          <w:rFonts w:ascii="宋体" w:hAnsi="宋体"/>
          <w:color w:val="000000"/>
          <w:sz w:val="24"/>
        </w:rPr>
        <w:t>2.4</w:t>
      </w:r>
      <w:r>
        <w:rPr>
          <w:rFonts w:ascii="宋体" w:hAnsi="宋体"/>
          <w:color w:val="000000"/>
          <w:sz w:val="24"/>
        </w:rPr>
        <w:tab/>
      </w:r>
      <w:r>
        <w:rPr>
          <w:rFonts w:ascii="宋体" w:hAnsi="宋体" w:cs="Arial" w:hint="eastAsia"/>
          <w:sz w:val="24"/>
        </w:rPr>
        <w:t>投标方</w:t>
      </w:r>
      <w:r>
        <w:rPr>
          <w:rFonts w:ascii="宋体" w:hAnsi="宋体" w:hint="eastAsia"/>
          <w:color w:val="000000"/>
          <w:sz w:val="24"/>
        </w:rPr>
        <w:t>为买方培训人员提供设备、场地、资料等培训条件，并提供食宿和交通方便。</w:t>
      </w:r>
    </w:p>
    <w:p w:rsidR="00A444A0" w:rsidRDefault="00192E4C">
      <w:pPr>
        <w:pStyle w:val="2"/>
        <w:rPr>
          <w:rFonts w:hAnsi="宋体" w:cs="Arial"/>
          <w:szCs w:val="28"/>
        </w:rPr>
      </w:pPr>
      <w:bookmarkStart w:id="170" w:name="_Toc73176820"/>
      <w:bookmarkStart w:id="171" w:name="_Toc73262482"/>
      <w:bookmarkStart w:id="172" w:name="_Toc73262846"/>
      <w:bookmarkStart w:id="173" w:name="_Toc356119671"/>
      <w:r>
        <w:rPr>
          <w:rFonts w:hAnsi="宋体" w:cs="Arial"/>
          <w:szCs w:val="28"/>
        </w:rPr>
        <w:t>3</w:t>
      </w:r>
      <w:r>
        <w:rPr>
          <w:rFonts w:hAnsi="宋体" w:cs="Arial" w:hint="eastAsia"/>
          <w:szCs w:val="28"/>
        </w:rPr>
        <w:t xml:space="preserve"> 设计联络会</w:t>
      </w:r>
      <w:bookmarkEnd w:id="170"/>
      <w:bookmarkEnd w:id="171"/>
      <w:bookmarkEnd w:id="172"/>
      <w:bookmarkEnd w:id="173"/>
    </w:p>
    <w:p w:rsidR="00A444A0" w:rsidRDefault="00192E4C">
      <w:pPr>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.1</w:t>
      </w:r>
      <w:r>
        <w:rPr>
          <w:rFonts w:ascii="宋体" w:hAnsi="宋体" w:hint="eastAsia"/>
          <w:color w:val="000000"/>
          <w:sz w:val="24"/>
        </w:rPr>
        <w:t xml:space="preserve"> 设计联络会的目的是保证合同设备和电厂的成功设计，及时协调和解决设计中的技术问题，协调值班表方和投标方，以及各投标方之间的接口问题。</w:t>
      </w:r>
    </w:p>
    <w:p w:rsidR="00A444A0" w:rsidRDefault="00192E4C">
      <w:pPr>
        <w:spacing w:line="360" w:lineRule="auto"/>
        <w:rPr>
          <w:rFonts w:ascii="宋体" w:hAnsi="宋体"/>
          <w:color w:val="000000"/>
          <w:sz w:val="24"/>
        </w:rPr>
      </w:pPr>
      <w:r>
        <w:rPr>
          <w:rFonts w:ascii="宋体" w:hAnsi="宋体" w:hint="eastAsia"/>
          <w:color w:val="000000"/>
          <w:sz w:val="24"/>
        </w:rPr>
        <w:lastRenderedPageBreak/>
        <w:t>3</w:t>
      </w:r>
      <w:r>
        <w:rPr>
          <w:rFonts w:ascii="宋体" w:hAnsi="宋体"/>
          <w:color w:val="000000"/>
          <w:sz w:val="24"/>
        </w:rPr>
        <w:t xml:space="preserve">.2 </w:t>
      </w:r>
      <w:r>
        <w:rPr>
          <w:rFonts w:ascii="宋体" w:hAnsi="宋体" w:hint="eastAsia"/>
          <w:color w:val="000000"/>
          <w:sz w:val="24"/>
        </w:rPr>
        <w:t>设计联络会议题</w:t>
      </w:r>
    </w:p>
    <w:p w:rsidR="00A444A0" w:rsidRDefault="00192E4C">
      <w:pPr>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 xml:space="preserve">.2.l </w:t>
      </w:r>
      <w:r>
        <w:rPr>
          <w:rFonts w:ascii="宋体" w:hAnsi="宋体" w:hint="eastAsia"/>
          <w:color w:val="000000"/>
          <w:sz w:val="24"/>
        </w:rPr>
        <w:t>明确接口</w:t>
      </w:r>
      <w:r>
        <w:rPr>
          <w:rFonts w:ascii="宋体" w:hAnsi="宋体"/>
          <w:color w:val="000000"/>
          <w:sz w:val="24"/>
        </w:rPr>
        <w:t>,</w:t>
      </w:r>
      <w:r>
        <w:rPr>
          <w:rFonts w:ascii="宋体" w:hAnsi="宋体" w:hint="eastAsia"/>
          <w:color w:val="000000"/>
          <w:sz w:val="24"/>
        </w:rPr>
        <w:t>研究双方工作计划、配合资料要求和进度。</w:t>
      </w:r>
    </w:p>
    <w:p w:rsidR="00A444A0" w:rsidRDefault="00192E4C">
      <w:pPr>
        <w:spacing w:line="360" w:lineRule="auto"/>
        <w:rPr>
          <w:rFonts w:ascii="宋体" w:hAnsi="宋体"/>
          <w:color w:val="000000"/>
          <w:sz w:val="24"/>
        </w:rPr>
      </w:pPr>
      <w:r>
        <w:rPr>
          <w:rFonts w:ascii="宋体" w:hAnsi="宋体" w:hint="eastAsia"/>
          <w:color w:val="000000"/>
          <w:sz w:val="24"/>
        </w:rPr>
        <w:t>3</w:t>
      </w:r>
      <w:r>
        <w:rPr>
          <w:rFonts w:ascii="宋体" w:hAnsi="宋体"/>
          <w:color w:val="000000"/>
          <w:sz w:val="24"/>
        </w:rPr>
        <w:t xml:space="preserve">.2.2 </w:t>
      </w:r>
      <w:r>
        <w:rPr>
          <w:rFonts w:ascii="宋体" w:hAnsi="宋体" w:hint="eastAsia"/>
          <w:color w:val="000000"/>
          <w:sz w:val="24"/>
        </w:rPr>
        <w:t>检查设计接口</w:t>
      </w:r>
      <w:r>
        <w:rPr>
          <w:rFonts w:ascii="宋体" w:hAnsi="宋体"/>
          <w:color w:val="000000"/>
          <w:sz w:val="24"/>
        </w:rPr>
        <w:t>,</w:t>
      </w:r>
      <w:r>
        <w:rPr>
          <w:rFonts w:ascii="宋体" w:hAnsi="宋体" w:hint="eastAsia"/>
          <w:color w:val="000000"/>
          <w:sz w:val="24"/>
        </w:rPr>
        <w:t>供货接口衔接</w:t>
      </w:r>
      <w:r>
        <w:rPr>
          <w:rFonts w:ascii="宋体" w:hAnsi="宋体"/>
          <w:color w:val="000000"/>
          <w:sz w:val="24"/>
        </w:rPr>
        <w:t>,</w:t>
      </w:r>
      <w:r>
        <w:rPr>
          <w:rFonts w:ascii="宋体" w:hAnsi="宋体" w:hint="eastAsia"/>
          <w:color w:val="000000"/>
          <w:sz w:val="24"/>
        </w:rPr>
        <w:t>相互资料提供和配合。</w:t>
      </w:r>
    </w:p>
    <w:p w:rsidR="00A444A0" w:rsidRDefault="00192E4C">
      <w:pPr>
        <w:spacing w:line="360" w:lineRule="auto"/>
        <w:rPr>
          <w:rFonts w:ascii="宋体" w:hAnsi="宋体"/>
          <w:b/>
          <w:color w:val="000000"/>
          <w:sz w:val="24"/>
        </w:rPr>
      </w:pPr>
      <w:r>
        <w:rPr>
          <w:rFonts w:ascii="宋体" w:hAnsi="宋体" w:hint="eastAsia"/>
          <w:color w:val="000000"/>
          <w:sz w:val="24"/>
        </w:rPr>
        <w:t>3</w:t>
      </w:r>
      <w:r>
        <w:rPr>
          <w:rFonts w:ascii="宋体" w:hAnsi="宋体"/>
          <w:color w:val="000000"/>
          <w:sz w:val="24"/>
        </w:rPr>
        <w:t xml:space="preserve">.2.3 </w:t>
      </w:r>
      <w:r>
        <w:rPr>
          <w:rFonts w:ascii="宋体" w:hAnsi="宋体" w:hint="eastAsia"/>
          <w:color w:val="000000"/>
          <w:sz w:val="24"/>
        </w:rPr>
        <w:t>讨论施工、运输方案，解决详细设计遗留技术问题。讨论设备验收、考核相关事宜。若招标方有要求，</w:t>
      </w:r>
      <w:r>
        <w:rPr>
          <w:rFonts w:ascii="宋体" w:hAnsi="宋体" w:cs="Arial" w:hint="eastAsia"/>
          <w:sz w:val="24"/>
        </w:rPr>
        <w:t>投标方</w:t>
      </w:r>
      <w:r>
        <w:rPr>
          <w:rFonts w:ascii="宋体" w:hAnsi="宋体" w:hint="eastAsia"/>
          <w:color w:val="000000"/>
          <w:sz w:val="24"/>
        </w:rPr>
        <w:t>及时、义务地到买方指定的地点进行配合。</w:t>
      </w:r>
    </w:p>
    <w:p w:rsidR="00A444A0" w:rsidRDefault="00192E4C">
      <w:pPr>
        <w:pStyle w:val="1"/>
        <w:rPr>
          <w:rFonts w:hAnsi="宋体" w:cs="Arial"/>
          <w:szCs w:val="30"/>
        </w:rPr>
      </w:pPr>
      <w:bookmarkStart w:id="174" w:name="_Toc227481790"/>
      <w:bookmarkStart w:id="175" w:name="_Toc356119672"/>
      <w:bookmarkEnd w:id="162"/>
      <w:bookmarkEnd w:id="163"/>
      <w:bookmarkEnd w:id="164"/>
      <w:bookmarkEnd w:id="165"/>
      <w:bookmarkEnd w:id="166"/>
      <w:bookmarkEnd w:id="167"/>
      <w:bookmarkEnd w:id="168"/>
      <w:bookmarkEnd w:id="169"/>
      <w:r>
        <w:rPr>
          <w:rFonts w:hAnsi="宋体" w:hint="eastAsia"/>
          <w:szCs w:val="30"/>
        </w:rPr>
        <w:t>附件8  分包商/外购部件情况</w:t>
      </w:r>
      <w:bookmarkEnd w:id="174"/>
      <w:bookmarkEnd w:id="175"/>
    </w:p>
    <w:p w:rsidR="00A444A0" w:rsidRDefault="00192E4C">
      <w:pPr>
        <w:spacing w:line="360" w:lineRule="auto"/>
        <w:rPr>
          <w:rFonts w:ascii="宋体" w:hAnsi="宋体"/>
          <w:color w:val="000000"/>
          <w:sz w:val="24"/>
        </w:rPr>
      </w:pPr>
      <w:r>
        <w:rPr>
          <w:rFonts w:ascii="宋体" w:hAnsi="宋体" w:hint="eastAsia"/>
          <w:color w:val="000000"/>
          <w:sz w:val="24"/>
        </w:rPr>
        <w:t xml:space="preserve">8.1 </w:t>
      </w:r>
      <w:r>
        <w:rPr>
          <w:rFonts w:ascii="宋体" w:hAnsi="宋体" w:cs="Arial" w:hint="eastAsia"/>
          <w:sz w:val="24"/>
        </w:rPr>
        <w:t>投标方</w:t>
      </w:r>
      <w:r>
        <w:rPr>
          <w:rFonts w:ascii="宋体" w:hAnsi="宋体" w:hint="eastAsia"/>
          <w:color w:val="000000"/>
          <w:sz w:val="24"/>
        </w:rPr>
        <w:t>要按下列表格填写外购件情况，每项设备的候选厂家一般不少于</w:t>
      </w:r>
      <w:r>
        <w:rPr>
          <w:rFonts w:ascii="宋体" w:hAnsi="宋体"/>
          <w:color w:val="000000"/>
          <w:sz w:val="24"/>
        </w:rPr>
        <w:t>3</w:t>
      </w:r>
      <w:r>
        <w:rPr>
          <w:rFonts w:ascii="宋体" w:hAnsi="宋体" w:hint="eastAsia"/>
          <w:color w:val="000000"/>
          <w:sz w:val="24"/>
        </w:rPr>
        <w:t xml:space="preserve">家。 </w:t>
      </w:r>
    </w:p>
    <w:tbl>
      <w:tblPr>
        <w:tblW w:w="0" w:type="auto"/>
        <w:tblInd w:w="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720"/>
        <w:gridCol w:w="1560"/>
        <w:gridCol w:w="1440"/>
        <w:gridCol w:w="840"/>
        <w:gridCol w:w="1800"/>
        <w:gridCol w:w="1440"/>
        <w:gridCol w:w="840"/>
      </w:tblGrid>
      <w:tr w:rsidR="00A444A0">
        <w:tc>
          <w:tcPr>
            <w:tcW w:w="720" w:type="dxa"/>
          </w:tcPr>
          <w:p w:rsidR="00A444A0" w:rsidRDefault="00192E4C">
            <w:pPr>
              <w:spacing w:line="360" w:lineRule="auto"/>
              <w:rPr>
                <w:rFonts w:ascii="宋体" w:hAnsi="宋体"/>
                <w:color w:val="000000"/>
                <w:sz w:val="24"/>
              </w:rPr>
            </w:pPr>
            <w:r>
              <w:rPr>
                <w:rFonts w:ascii="宋体" w:hAnsi="宋体" w:hint="eastAsia"/>
                <w:color w:val="000000"/>
                <w:sz w:val="24"/>
              </w:rPr>
              <w:t>序号</w:t>
            </w:r>
          </w:p>
        </w:tc>
        <w:tc>
          <w:tcPr>
            <w:tcW w:w="1560" w:type="dxa"/>
          </w:tcPr>
          <w:p w:rsidR="00A444A0" w:rsidRDefault="00192E4C">
            <w:pPr>
              <w:spacing w:line="360" w:lineRule="auto"/>
              <w:rPr>
                <w:rFonts w:ascii="宋体" w:hAnsi="宋体"/>
                <w:color w:val="000000"/>
                <w:sz w:val="24"/>
              </w:rPr>
            </w:pPr>
            <w:r>
              <w:rPr>
                <w:rFonts w:ascii="宋体" w:hAnsi="宋体" w:hint="eastAsia"/>
                <w:color w:val="000000"/>
                <w:sz w:val="24"/>
              </w:rPr>
              <w:t>设备名称</w:t>
            </w:r>
          </w:p>
        </w:tc>
        <w:tc>
          <w:tcPr>
            <w:tcW w:w="1440" w:type="dxa"/>
          </w:tcPr>
          <w:p w:rsidR="00A444A0" w:rsidRDefault="00192E4C">
            <w:pPr>
              <w:spacing w:line="360" w:lineRule="auto"/>
              <w:rPr>
                <w:rFonts w:ascii="宋体" w:hAnsi="宋体"/>
                <w:color w:val="000000"/>
                <w:sz w:val="24"/>
              </w:rPr>
            </w:pPr>
            <w:r>
              <w:rPr>
                <w:rFonts w:ascii="宋体" w:hAnsi="宋体" w:hint="eastAsia"/>
                <w:color w:val="000000"/>
                <w:sz w:val="24"/>
              </w:rPr>
              <w:t>型号</w:t>
            </w:r>
          </w:p>
        </w:tc>
        <w:tc>
          <w:tcPr>
            <w:tcW w:w="840" w:type="dxa"/>
          </w:tcPr>
          <w:p w:rsidR="00A444A0" w:rsidRDefault="00192E4C">
            <w:pPr>
              <w:spacing w:line="360" w:lineRule="auto"/>
              <w:rPr>
                <w:rFonts w:ascii="宋体" w:hAnsi="宋体"/>
                <w:color w:val="000000"/>
                <w:sz w:val="24"/>
              </w:rPr>
            </w:pPr>
            <w:r>
              <w:rPr>
                <w:rFonts w:ascii="宋体" w:hAnsi="宋体" w:hint="eastAsia"/>
                <w:color w:val="000000"/>
                <w:sz w:val="24"/>
              </w:rPr>
              <w:t>数量</w:t>
            </w:r>
          </w:p>
        </w:tc>
        <w:tc>
          <w:tcPr>
            <w:tcW w:w="1800" w:type="dxa"/>
          </w:tcPr>
          <w:p w:rsidR="00A444A0" w:rsidRDefault="00192E4C">
            <w:pPr>
              <w:spacing w:line="360" w:lineRule="auto"/>
              <w:rPr>
                <w:rFonts w:ascii="宋体" w:hAnsi="宋体"/>
                <w:color w:val="000000"/>
                <w:sz w:val="24"/>
              </w:rPr>
            </w:pPr>
            <w:r>
              <w:rPr>
                <w:rFonts w:ascii="宋体" w:hAnsi="宋体" w:hint="eastAsia"/>
                <w:color w:val="000000"/>
                <w:sz w:val="24"/>
              </w:rPr>
              <w:t>厂家名称</w:t>
            </w:r>
          </w:p>
        </w:tc>
        <w:tc>
          <w:tcPr>
            <w:tcW w:w="1440" w:type="dxa"/>
          </w:tcPr>
          <w:p w:rsidR="00A444A0" w:rsidRDefault="00192E4C">
            <w:pPr>
              <w:spacing w:line="360" w:lineRule="auto"/>
              <w:rPr>
                <w:rFonts w:ascii="宋体" w:hAnsi="宋体"/>
                <w:color w:val="000000"/>
                <w:sz w:val="24"/>
              </w:rPr>
            </w:pPr>
            <w:r>
              <w:rPr>
                <w:rFonts w:ascii="宋体" w:hAnsi="宋体" w:hint="eastAsia"/>
                <w:color w:val="000000"/>
                <w:sz w:val="24"/>
              </w:rPr>
              <w:t>产地</w:t>
            </w:r>
          </w:p>
        </w:tc>
        <w:tc>
          <w:tcPr>
            <w:tcW w:w="840" w:type="dxa"/>
          </w:tcPr>
          <w:p w:rsidR="00A444A0" w:rsidRDefault="00192E4C">
            <w:pPr>
              <w:spacing w:line="360" w:lineRule="auto"/>
              <w:rPr>
                <w:rFonts w:ascii="宋体" w:hAnsi="宋体"/>
                <w:color w:val="000000"/>
                <w:sz w:val="24"/>
              </w:rPr>
            </w:pPr>
            <w:r>
              <w:rPr>
                <w:rFonts w:ascii="宋体" w:hAnsi="宋体" w:hint="eastAsia"/>
                <w:color w:val="000000"/>
                <w:sz w:val="24"/>
              </w:rPr>
              <w:t>备注</w:t>
            </w:r>
          </w:p>
        </w:tc>
      </w:tr>
      <w:tr w:rsidR="00A444A0">
        <w:trPr>
          <w:cantSplit/>
        </w:trPr>
        <w:tc>
          <w:tcPr>
            <w:tcW w:w="720" w:type="dxa"/>
            <w:vAlign w:val="center"/>
          </w:tcPr>
          <w:p w:rsidR="00A444A0" w:rsidRDefault="00192E4C">
            <w:pPr>
              <w:spacing w:line="360" w:lineRule="auto"/>
              <w:jc w:val="center"/>
              <w:rPr>
                <w:rFonts w:ascii="宋体" w:hAnsi="宋体"/>
                <w:color w:val="000000"/>
                <w:sz w:val="24"/>
              </w:rPr>
            </w:pPr>
            <w:r>
              <w:rPr>
                <w:rFonts w:ascii="宋体" w:hAnsi="宋体"/>
                <w:color w:val="000000"/>
                <w:sz w:val="24"/>
              </w:rPr>
              <w:t>1</w:t>
            </w:r>
          </w:p>
        </w:tc>
        <w:tc>
          <w:tcPr>
            <w:tcW w:w="1560" w:type="dxa"/>
            <w:vAlign w:val="center"/>
          </w:tcPr>
          <w:p w:rsidR="00A444A0" w:rsidRDefault="00A444A0">
            <w:pPr>
              <w:spacing w:line="440" w:lineRule="exact"/>
              <w:jc w:val="center"/>
              <w:rPr>
                <w:rFonts w:ascii="宋体" w:hAnsi="宋体"/>
                <w:szCs w:val="21"/>
              </w:rPr>
            </w:pPr>
          </w:p>
        </w:tc>
        <w:tc>
          <w:tcPr>
            <w:tcW w:w="1440" w:type="dxa"/>
            <w:vAlign w:val="center"/>
          </w:tcPr>
          <w:p w:rsidR="00A444A0" w:rsidRDefault="00A444A0">
            <w:pPr>
              <w:spacing w:line="440" w:lineRule="exact"/>
              <w:jc w:val="center"/>
              <w:rPr>
                <w:rFonts w:ascii="宋体" w:hAnsi="宋体"/>
                <w:szCs w:val="21"/>
              </w:rPr>
            </w:pPr>
          </w:p>
        </w:tc>
        <w:tc>
          <w:tcPr>
            <w:tcW w:w="840" w:type="dxa"/>
            <w:vAlign w:val="center"/>
          </w:tcPr>
          <w:p w:rsidR="00A444A0" w:rsidRDefault="00A444A0">
            <w:pPr>
              <w:spacing w:line="360" w:lineRule="auto"/>
              <w:jc w:val="center"/>
              <w:rPr>
                <w:rFonts w:ascii="宋体" w:hAnsi="宋体"/>
                <w:color w:val="000000"/>
                <w:szCs w:val="21"/>
              </w:rPr>
            </w:pPr>
          </w:p>
        </w:tc>
        <w:tc>
          <w:tcPr>
            <w:tcW w:w="1800" w:type="dxa"/>
            <w:vAlign w:val="center"/>
          </w:tcPr>
          <w:p w:rsidR="00A444A0" w:rsidRDefault="00A444A0">
            <w:pPr>
              <w:jc w:val="center"/>
              <w:rPr>
                <w:rFonts w:ascii="宋体" w:hAnsi="宋体"/>
                <w:szCs w:val="21"/>
              </w:rPr>
            </w:pPr>
          </w:p>
        </w:tc>
        <w:tc>
          <w:tcPr>
            <w:tcW w:w="1440" w:type="dxa"/>
            <w:vAlign w:val="center"/>
          </w:tcPr>
          <w:p w:rsidR="00A444A0" w:rsidRDefault="00A444A0">
            <w:pPr>
              <w:spacing w:line="440" w:lineRule="exact"/>
              <w:jc w:val="center"/>
              <w:rPr>
                <w:rFonts w:ascii="宋体" w:hAnsi="宋体"/>
                <w:szCs w:val="21"/>
              </w:rPr>
            </w:pPr>
          </w:p>
        </w:tc>
        <w:tc>
          <w:tcPr>
            <w:tcW w:w="840" w:type="dxa"/>
          </w:tcPr>
          <w:p w:rsidR="00A444A0" w:rsidRDefault="00A444A0">
            <w:pPr>
              <w:spacing w:line="360" w:lineRule="auto"/>
              <w:rPr>
                <w:rFonts w:ascii="宋体" w:hAnsi="宋体"/>
                <w:color w:val="000000"/>
                <w:sz w:val="24"/>
              </w:rPr>
            </w:pPr>
          </w:p>
        </w:tc>
      </w:tr>
    </w:tbl>
    <w:p w:rsidR="00A444A0" w:rsidRDefault="00A444A0">
      <w:pPr>
        <w:spacing w:line="360" w:lineRule="auto"/>
        <w:rPr>
          <w:rFonts w:ascii="宋体" w:hAnsi="宋体"/>
          <w:color w:val="000000"/>
          <w:sz w:val="24"/>
        </w:rPr>
      </w:pPr>
    </w:p>
    <w:p w:rsidR="00A444A0" w:rsidRDefault="00192E4C">
      <w:pPr>
        <w:spacing w:line="360" w:lineRule="auto"/>
        <w:rPr>
          <w:rFonts w:ascii="宋体" w:hAnsi="宋体"/>
          <w:color w:val="000000"/>
          <w:sz w:val="24"/>
        </w:rPr>
      </w:pPr>
      <w:r>
        <w:rPr>
          <w:rFonts w:ascii="宋体" w:hAnsi="宋体" w:hint="eastAsia"/>
          <w:color w:val="000000"/>
          <w:sz w:val="24"/>
        </w:rPr>
        <w:t xml:space="preserve">8.2 </w:t>
      </w:r>
      <w:r>
        <w:rPr>
          <w:rFonts w:ascii="宋体" w:hAnsi="宋体" w:cs="Arial" w:hint="eastAsia"/>
          <w:sz w:val="24"/>
        </w:rPr>
        <w:t>投标方</w:t>
      </w:r>
      <w:r>
        <w:rPr>
          <w:rFonts w:ascii="宋体" w:hAnsi="宋体" w:hint="eastAsia"/>
          <w:color w:val="000000"/>
          <w:sz w:val="24"/>
        </w:rPr>
        <w:t>要按下列表格填写制造投标设备所需的进口材料一览表。</w:t>
      </w:r>
    </w:p>
    <w:p w:rsidR="00A444A0" w:rsidRDefault="00192E4C">
      <w:pPr>
        <w:spacing w:line="360" w:lineRule="auto"/>
        <w:rPr>
          <w:rFonts w:ascii="宋体" w:hAnsi="宋体"/>
          <w:color w:val="000000"/>
          <w:sz w:val="24"/>
        </w:rPr>
      </w:pPr>
      <w:r>
        <w:rPr>
          <w:rFonts w:ascii="宋体" w:hAnsi="宋体" w:hint="eastAsia"/>
          <w:color w:val="000000"/>
          <w:sz w:val="24"/>
        </w:rPr>
        <w:t>进口材料一览表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16"/>
        <w:gridCol w:w="1140"/>
        <w:gridCol w:w="1140"/>
        <w:gridCol w:w="804"/>
        <w:gridCol w:w="840"/>
        <w:gridCol w:w="840"/>
        <w:gridCol w:w="876"/>
        <w:gridCol w:w="1440"/>
        <w:gridCol w:w="1044"/>
      </w:tblGrid>
      <w:tr w:rsidR="00A444A0">
        <w:trPr>
          <w:cantSplit/>
          <w:tblHeader/>
        </w:trPr>
        <w:tc>
          <w:tcPr>
            <w:tcW w:w="516"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序号</w:t>
            </w:r>
          </w:p>
        </w:tc>
        <w:tc>
          <w:tcPr>
            <w:tcW w:w="1140"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名  称</w:t>
            </w:r>
          </w:p>
        </w:tc>
        <w:tc>
          <w:tcPr>
            <w:tcW w:w="1140"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规格</w:t>
            </w:r>
          </w:p>
        </w:tc>
        <w:tc>
          <w:tcPr>
            <w:tcW w:w="804"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单位</w:t>
            </w:r>
          </w:p>
        </w:tc>
        <w:tc>
          <w:tcPr>
            <w:tcW w:w="840"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数量</w:t>
            </w:r>
          </w:p>
        </w:tc>
        <w:tc>
          <w:tcPr>
            <w:tcW w:w="840"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重量</w:t>
            </w:r>
          </w:p>
        </w:tc>
        <w:tc>
          <w:tcPr>
            <w:tcW w:w="876"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产地</w:t>
            </w:r>
          </w:p>
        </w:tc>
        <w:tc>
          <w:tcPr>
            <w:tcW w:w="1440"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制造厂商</w:t>
            </w:r>
          </w:p>
        </w:tc>
        <w:tc>
          <w:tcPr>
            <w:tcW w:w="1044"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备注</w:t>
            </w:r>
          </w:p>
        </w:tc>
      </w:tr>
      <w:tr w:rsidR="00A444A0">
        <w:trPr>
          <w:cantSplit/>
        </w:trPr>
        <w:tc>
          <w:tcPr>
            <w:tcW w:w="516"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1</w:t>
            </w:r>
          </w:p>
        </w:tc>
        <w:tc>
          <w:tcPr>
            <w:tcW w:w="1140" w:type="dxa"/>
            <w:vAlign w:val="center"/>
          </w:tcPr>
          <w:p w:rsidR="00A444A0" w:rsidRDefault="00A444A0">
            <w:pPr>
              <w:spacing w:line="360" w:lineRule="auto"/>
              <w:rPr>
                <w:rFonts w:ascii="宋体" w:hAnsi="宋体"/>
                <w:color w:val="000000"/>
                <w:sz w:val="24"/>
              </w:rPr>
            </w:pPr>
          </w:p>
        </w:tc>
        <w:tc>
          <w:tcPr>
            <w:tcW w:w="1140" w:type="dxa"/>
            <w:vAlign w:val="center"/>
          </w:tcPr>
          <w:p w:rsidR="00A444A0" w:rsidRDefault="00A444A0">
            <w:pPr>
              <w:spacing w:line="360" w:lineRule="auto"/>
              <w:rPr>
                <w:rFonts w:ascii="宋体" w:hAnsi="宋体"/>
                <w:color w:val="000000"/>
                <w:sz w:val="24"/>
              </w:rPr>
            </w:pPr>
          </w:p>
        </w:tc>
        <w:tc>
          <w:tcPr>
            <w:tcW w:w="804" w:type="dxa"/>
            <w:vAlign w:val="center"/>
          </w:tcPr>
          <w:p w:rsidR="00A444A0" w:rsidRDefault="00A444A0">
            <w:pPr>
              <w:spacing w:line="360" w:lineRule="auto"/>
              <w:rPr>
                <w:rFonts w:ascii="宋体" w:hAnsi="宋体"/>
                <w:color w:val="000000"/>
                <w:sz w:val="24"/>
              </w:rPr>
            </w:pPr>
          </w:p>
        </w:tc>
        <w:tc>
          <w:tcPr>
            <w:tcW w:w="840" w:type="dxa"/>
            <w:vAlign w:val="center"/>
          </w:tcPr>
          <w:p w:rsidR="00A444A0" w:rsidRDefault="00A444A0">
            <w:pPr>
              <w:spacing w:line="360" w:lineRule="auto"/>
              <w:rPr>
                <w:rFonts w:ascii="宋体" w:hAnsi="宋体"/>
                <w:color w:val="000000"/>
                <w:sz w:val="24"/>
              </w:rPr>
            </w:pPr>
          </w:p>
        </w:tc>
        <w:tc>
          <w:tcPr>
            <w:tcW w:w="840" w:type="dxa"/>
            <w:vAlign w:val="center"/>
          </w:tcPr>
          <w:p w:rsidR="00A444A0" w:rsidRDefault="00A444A0">
            <w:pPr>
              <w:spacing w:line="360" w:lineRule="auto"/>
              <w:rPr>
                <w:rFonts w:ascii="宋体" w:hAnsi="宋体"/>
                <w:color w:val="000000"/>
                <w:sz w:val="24"/>
              </w:rPr>
            </w:pPr>
          </w:p>
        </w:tc>
        <w:tc>
          <w:tcPr>
            <w:tcW w:w="876" w:type="dxa"/>
            <w:vAlign w:val="center"/>
          </w:tcPr>
          <w:p w:rsidR="00A444A0" w:rsidRDefault="00A444A0">
            <w:pPr>
              <w:spacing w:line="360" w:lineRule="auto"/>
              <w:rPr>
                <w:rFonts w:ascii="宋体" w:hAnsi="宋体"/>
                <w:color w:val="000000"/>
                <w:sz w:val="24"/>
              </w:rPr>
            </w:pPr>
          </w:p>
        </w:tc>
        <w:tc>
          <w:tcPr>
            <w:tcW w:w="1440" w:type="dxa"/>
            <w:vAlign w:val="center"/>
          </w:tcPr>
          <w:p w:rsidR="00A444A0" w:rsidRDefault="00A444A0">
            <w:pPr>
              <w:spacing w:line="360" w:lineRule="auto"/>
              <w:rPr>
                <w:rFonts w:ascii="宋体" w:hAnsi="宋体"/>
                <w:color w:val="000000"/>
                <w:sz w:val="24"/>
              </w:rPr>
            </w:pPr>
          </w:p>
        </w:tc>
        <w:tc>
          <w:tcPr>
            <w:tcW w:w="1044" w:type="dxa"/>
            <w:vAlign w:val="center"/>
          </w:tcPr>
          <w:p w:rsidR="00A444A0" w:rsidRDefault="00A444A0">
            <w:pPr>
              <w:spacing w:line="360" w:lineRule="auto"/>
              <w:rPr>
                <w:rFonts w:ascii="宋体" w:hAnsi="宋体"/>
                <w:color w:val="000000"/>
                <w:sz w:val="24"/>
              </w:rPr>
            </w:pPr>
          </w:p>
        </w:tc>
      </w:tr>
      <w:tr w:rsidR="00A444A0">
        <w:trPr>
          <w:cantSplit/>
        </w:trPr>
        <w:tc>
          <w:tcPr>
            <w:tcW w:w="516" w:type="dxa"/>
            <w:vAlign w:val="center"/>
          </w:tcPr>
          <w:p w:rsidR="00A444A0" w:rsidRDefault="00192E4C">
            <w:pPr>
              <w:spacing w:line="360" w:lineRule="auto"/>
              <w:rPr>
                <w:rFonts w:ascii="宋体" w:hAnsi="宋体"/>
                <w:color w:val="000000"/>
                <w:sz w:val="24"/>
              </w:rPr>
            </w:pPr>
            <w:r>
              <w:rPr>
                <w:rFonts w:ascii="宋体" w:hAnsi="宋体" w:hint="eastAsia"/>
                <w:color w:val="000000"/>
                <w:sz w:val="24"/>
              </w:rPr>
              <w:t>2</w:t>
            </w:r>
          </w:p>
        </w:tc>
        <w:tc>
          <w:tcPr>
            <w:tcW w:w="1140" w:type="dxa"/>
            <w:vAlign w:val="center"/>
          </w:tcPr>
          <w:p w:rsidR="00A444A0" w:rsidRDefault="00A444A0">
            <w:pPr>
              <w:spacing w:line="360" w:lineRule="auto"/>
              <w:rPr>
                <w:rFonts w:ascii="宋体" w:hAnsi="宋体"/>
                <w:color w:val="000000"/>
                <w:sz w:val="24"/>
              </w:rPr>
            </w:pPr>
          </w:p>
        </w:tc>
        <w:tc>
          <w:tcPr>
            <w:tcW w:w="1140" w:type="dxa"/>
            <w:vAlign w:val="center"/>
          </w:tcPr>
          <w:p w:rsidR="00A444A0" w:rsidRDefault="00A444A0">
            <w:pPr>
              <w:spacing w:line="360" w:lineRule="auto"/>
              <w:rPr>
                <w:rFonts w:ascii="宋体" w:hAnsi="宋体"/>
                <w:color w:val="000000"/>
                <w:sz w:val="24"/>
              </w:rPr>
            </w:pPr>
          </w:p>
        </w:tc>
        <w:tc>
          <w:tcPr>
            <w:tcW w:w="804" w:type="dxa"/>
            <w:vAlign w:val="center"/>
          </w:tcPr>
          <w:p w:rsidR="00A444A0" w:rsidRDefault="00A444A0">
            <w:pPr>
              <w:spacing w:line="360" w:lineRule="auto"/>
              <w:rPr>
                <w:rFonts w:ascii="宋体" w:hAnsi="宋体"/>
                <w:color w:val="000000"/>
                <w:sz w:val="24"/>
              </w:rPr>
            </w:pPr>
          </w:p>
        </w:tc>
        <w:tc>
          <w:tcPr>
            <w:tcW w:w="840" w:type="dxa"/>
            <w:vAlign w:val="center"/>
          </w:tcPr>
          <w:p w:rsidR="00A444A0" w:rsidRDefault="00A444A0">
            <w:pPr>
              <w:spacing w:line="360" w:lineRule="auto"/>
              <w:rPr>
                <w:rFonts w:ascii="宋体" w:hAnsi="宋体"/>
                <w:color w:val="000000"/>
                <w:sz w:val="24"/>
              </w:rPr>
            </w:pPr>
          </w:p>
        </w:tc>
        <w:tc>
          <w:tcPr>
            <w:tcW w:w="840" w:type="dxa"/>
            <w:vAlign w:val="center"/>
          </w:tcPr>
          <w:p w:rsidR="00A444A0" w:rsidRDefault="00A444A0">
            <w:pPr>
              <w:spacing w:line="360" w:lineRule="auto"/>
              <w:rPr>
                <w:rFonts w:ascii="宋体" w:hAnsi="宋体"/>
                <w:color w:val="000000"/>
                <w:sz w:val="24"/>
              </w:rPr>
            </w:pPr>
          </w:p>
        </w:tc>
        <w:tc>
          <w:tcPr>
            <w:tcW w:w="876" w:type="dxa"/>
            <w:vAlign w:val="center"/>
          </w:tcPr>
          <w:p w:rsidR="00A444A0" w:rsidRDefault="00A444A0">
            <w:pPr>
              <w:spacing w:line="360" w:lineRule="auto"/>
              <w:rPr>
                <w:rFonts w:ascii="宋体" w:hAnsi="宋体"/>
                <w:color w:val="000000"/>
                <w:sz w:val="24"/>
              </w:rPr>
            </w:pPr>
          </w:p>
        </w:tc>
        <w:tc>
          <w:tcPr>
            <w:tcW w:w="1440" w:type="dxa"/>
            <w:vAlign w:val="center"/>
          </w:tcPr>
          <w:p w:rsidR="00A444A0" w:rsidRDefault="00A444A0">
            <w:pPr>
              <w:spacing w:line="360" w:lineRule="auto"/>
              <w:rPr>
                <w:rFonts w:ascii="宋体" w:hAnsi="宋体"/>
                <w:color w:val="000000"/>
                <w:sz w:val="24"/>
              </w:rPr>
            </w:pPr>
          </w:p>
        </w:tc>
        <w:tc>
          <w:tcPr>
            <w:tcW w:w="1044" w:type="dxa"/>
            <w:vAlign w:val="center"/>
          </w:tcPr>
          <w:p w:rsidR="00A444A0" w:rsidRDefault="00A444A0">
            <w:pPr>
              <w:spacing w:line="360" w:lineRule="auto"/>
              <w:rPr>
                <w:rFonts w:ascii="宋体" w:hAnsi="宋体"/>
                <w:color w:val="000000"/>
                <w:sz w:val="24"/>
              </w:rPr>
            </w:pPr>
          </w:p>
        </w:tc>
      </w:tr>
    </w:tbl>
    <w:p w:rsidR="00A444A0" w:rsidRDefault="00192E4C">
      <w:pPr>
        <w:pStyle w:val="1"/>
        <w:rPr>
          <w:rFonts w:hAnsi="宋体"/>
          <w:szCs w:val="28"/>
        </w:rPr>
      </w:pPr>
      <w:bookmarkStart w:id="176" w:name="_Toc501817581"/>
      <w:bookmarkStart w:id="177" w:name="_Toc517056034"/>
      <w:bookmarkStart w:id="178" w:name="_Toc47242082"/>
      <w:bookmarkStart w:id="179" w:name="_Toc51347695"/>
      <w:bookmarkStart w:id="180" w:name="_Toc55895318"/>
      <w:bookmarkStart w:id="181" w:name="_Toc65292322"/>
      <w:bookmarkStart w:id="182" w:name="_Toc356119673"/>
      <w:bookmarkStart w:id="183" w:name="_Toc73176822"/>
      <w:bookmarkStart w:id="184" w:name="_Toc99176899"/>
      <w:bookmarkStart w:id="185" w:name="_Toc73262848"/>
      <w:bookmarkStart w:id="186" w:name="_Toc102284387"/>
      <w:bookmarkStart w:id="187" w:name="_Toc99532019"/>
      <w:bookmarkStart w:id="188" w:name="_Toc102284732"/>
      <w:bookmarkStart w:id="189" w:name="_Toc102284520"/>
      <w:bookmarkStart w:id="190" w:name="_Toc227481791"/>
      <w:bookmarkStart w:id="191" w:name="_Toc107716069"/>
      <w:bookmarkStart w:id="192" w:name="_Toc73262484"/>
      <w:r>
        <w:rPr>
          <w:rFonts w:hAnsi="宋体" w:hint="eastAsia"/>
          <w:szCs w:val="28"/>
        </w:rPr>
        <w:t>附件9  大件部件情况</w:t>
      </w:r>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right w:w="28" w:type="dxa"/>
        </w:tblCellMar>
        <w:tblLook w:val="0000"/>
      </w:tblPr>
      <w:tblGrid>
        <w:gridCol w:w="571"/>
        <w:gridCol w:w="1142"/>
        <w:gridCol w:w="897"/>
        <w:gridCol w:w="978"/>
        <w:gridCol w:w="896"/>
        <w:gridCol w:w="896"/>
        <w:gridCol w:w="978"/>
        <w:gridCol w:w="1141"/>
        <w:gridCol w:w="896"/>
        <w:gridCol w:w="732"/>
      </w:tblGrid>
      <w:tr w:rsidR="00A444A0">
        <w:trPr>
          <w:cantSplit/>
        </w:trPr>
        <w:tc>
          <w:tcPr>
            <w:tcW w:w="571" w:type="dxa"/>
            <w:vMerge w:val="restart"/>
            <w:tcBorders>
              <w:top w:val="single" w:sz="4" w:space="0" w:color="000000"/>
              <w:left w:val="single" w:sz="4" w:space="0" w:color="000000"/>
              <w:bottom w:val="nil"/>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序号</w:t>
            </w:r>
          </w:p>
        </w:tc>
        <w:tc>
          <w:tcPr>
            <w:tcW w:w="1142" w:type="dxa"/>
            <w:vMerge w:val="restart"/>
            <w:tcBorders>
              <w:top w:val="single" w:sz="4" w:space="0" w:color="000000"/>
              <w:bottom w:val="nil"/>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部件</w:t>
            </w:r>
          </w:p>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名称</w:t>
            </w:r>
          </w:p>
        </w:tc>
        <w:tc>
          <w:tcPr>
            <w:tcW w:w="897" w:type="dxa"/>
            <w:vMerge w:val="restart"/>
            <w:tcBorders>
              <w:top w:val="single" w:sz="4" w:space="0" w:color="000000"/>
              <w:bottom w:val="nil"/>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数量</w:t>
            </w:r>
          </w:p>
        </w:tc>
        <w:tc>
          <w:tcPr>
            <w:tcW w:w="1874" w:type="dxa"/>
            <w:gridSpan w:val="2"/>
            <w:tcBorders>
              <w:top w:val="single" w:sz="4" w:space="0" w:color="000000"/>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尺寸（</w:t>
            </w:r>
            <w:r>
              <w:rPr>
                <w:rFonts w:ascii="宋体" w:hAnsi="宋体"/>
                <w:color w:val="000000"/>
                <w:sz w:val="24"/>
              </w:rPr>
              <w:t>m)</w:t>
            </w:r>
          </w:p>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长×宽×高</w:t>
            </w:r>
          </w:p>
        </w:tc>
        <w:tc>
          <w:tcPr>
            <w:tcW w:w="1874" w:type="dxa"/>
            <w:gridSpan w:val="2"/>
            <w:tcBorders>
              <w:top w:val="single" w:sz="4" w:space="0" w:color="000000"/>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重量</w:t>
            </w:r>
          </w:p>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w:t>
            </w:r>
            <w:r>
              <w:rPr>
                <w:rFonts w:ascii="宋体" w:hAnsi="宋体"/>
                <w:color w:val="000000"/>
                <w:sz w:val="24"/>
              </w:rPr>
              <w:t>t</w:t>
            </w:r>
            <w:r>
              <w:rPr>
                <w:rFonts w:ascii="宋体" w:hAnsi="宋体" w:hint="eastAsia"/>
                <w:color w:val="000000"/>
                <w:sz w:val="24"/>
              </w:rPr>
              <w:t>）</w:t>
            </w:r>
          </w:p>
        </w:tc>
        <w:tc>
          <w:tcPr>
            <w:tcW w:w="1141" w:type="dxa"/>
            <w:vMerge w:val="restart"/>
            <w:tcBorders>
              <w:top w:val="single" w:sz="4" w:space="0" w:color="000000"/>
              <w:bottom w:val="nil"/>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厂家</w:t>
            </w:r>
          </w:p>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名称</w:t>
            </w:r>
          </w:p>
        </w:tc>
        <w:tc>
          <w:tcPr>
            <w:tcW w:w="896" w:type="dxa"/>
            <w:vMerge w:val="restart"/>
            <w:tcBorders>
              <w:top w:val="single" w:sz="4" w:space="0" w:color="000000"/>
              <w:bottom w:val="nil"/>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部件</w:t>
            </w:r>
          </w:p>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产地</w:t>
            </w:r>
          </w:p>
        </w:tc>
        <w:tc>
          <w:tcPr>
            <w:tcW w:w="732" w:type="dxa"/>
            <w:vMerge w:val="restart"/>
            <w:tcBorders>
              <w:top w:val="single" w:sz="4" w:space="0" w:color="000000"/>
              <w:bottom w:val="nil"/>
              <w:right w:val="single" w:sz="4" w:space="0" w:color="000000"/>
            </w:tcBorders>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备</w:t>
            </w:r>
            <w:r>
              <w:rPr>
                <w:rFonts w:ascii="宋体" w:hAnsi="宋体"/>
                <w:color w:val="000000"/>
                <w:sz w:val="24"/>
              </w:rPr>
              <w:t xml:space="preserve">  </w:t>
            </w:r>
            <w:r>
              <w:rPr>
                <w:rFonts w:ascii="宋体" w:hAnsi="宋体" w:hint="eastAsia"/>
                <w:color w:val="000000"/>
                <w:sz w:val="24"/>
              </w:rPr>
              <w:t>注</w:t>
            </w:r>
          </w:p>
        </w:tc>
      </w:tr>
      <w:tr w:rsidR="00A444A0">
        <w:trPr>
          <w:cantSplit/>
        </w:trPr>
        <w:tc>
          <w:tcPr>
            <w:tcW w:w="571" w:type="dxa"/>
            <w:vMerge/>
            <w:tcBorders>
              <w:top w:val="nil"/>
              <w:left w:val="single" w:sz="4" w:space="0" w:color="000000"/>
            </w:tcBorders>
            <w:vAlign w:val="center"/>
          </w:tcPr>
          <w:p w:rsidR="00A444A0" w:rsidRDefault="00A444A0">
            <w:pPr>
              <w:tabs>
                <w:tab w:val="left" w:pos="600"/>
              </w:tabs>
              <w:spacing w:line="360" w:lineRule="auto"/>
              <w:jc w:val="center"/>
              <w:rPr>
                <w:rFonts w:ascii="宋体" w:hAnsi="宋体"/>
                <w:color w:val="000000"/>
                <w:sz w:val="24"/>
              </w:rPr>
            </w:pPr>
          </w:p>
        </w:tc>
        <w:tc>
          <w:tcPr>
            <w:tcW w:w="1142" w:type="dxa"/>
            <w:vMerge/>
            <w:tcBorders>
              <w:top w:val="nil"/>
            </w:tcBorders>
            <w:vAlign w:val="center"/>
          </w:tcPr>
          <w:p w:rsidR="00A444A0" w:rsidRDefault="00A444A0">
            <w:pPr>
              <w:tabs>
                <w:tab w:val="left" w:pos="600"/>
              </w:tabs>
              <w:spacing w:line="360" w:lineRule="auto"/>
              <w:jc w:val="center"/>
              <w:rPr>
                <w:rFonts w:ascii="宋体" w:hAnsi="宋体"/>
                <w:color w:val="000000"/>
                <w:sz w:val="24"/>
              </w:rPr>
            </w:pPr>
          </w:p>
        </w:tc>
        <w:tc>
          <w:tcPr>
            <w:tcW w:w="897" w:type="dxa"/>
            <w:vMerge/>
            <w:tcBorders>
              <w:top w:val="nil"/>
            </w:tcBorders>
            <w:vAlign w:val="center"/>
          </w:tcPr>
          <w:p w:rsidR="00A444A0" w:rsidRDefault="00A444A0">
            <w:pPr>
              <w:tabs>
                <w:tab w:val="left" w:pos="600"/>
              </w:tabs>
              <w:spacing w:line="360" w:lineRule="auto"/>
              <w:jc w:val="center"/>
              <w:rPr>
                <w:rFonts w:ascii="宋体" w:hAnsi="宋体"/>
                <w:color w:val="000000"/>
                <w:sz w:val="24"/>
              </w:rPr>
            </w:pPr>
          </w:p>
        </w:tc>
        <w:tc>
          <w:tcPr>
            <w:tcW w:w="978" w:type="dxa"/>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包装</w:t>
            </w:r>
          </w:p>
        </w:tc>
        <w:tc>
          <w:tcPr>
            <w:tcW w:w="896" w:type="dxa"/>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未包装</w:t>
            </w:r>
          </w:p>
        </w:tc>
        <w:tc>
          <w:tcPr>
            <w:tcW w:w="896" w:type="dxa"/>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包装</w:t>
            </w:r>
          </w:p>
        </w:tc>
        <w:tc>
          <w:tcPr>
            <w:tcW w:w="978" w:type="dxa"/>
            <w:vAlign w:val="center"/>
          </w:tcPr>
          <w:p w:rsidR="00A444A0" w:rsidRDefault="00192E4C">
            <w:pPr>
              <w:tabs>
                <w:tab w:val="left" w:pos="600"/>
              </w:tabs>
              <w:spacing w:line="360" w:lineRule="auto"/>
              <w:jc w:val="center"/>
              <w:rPr>
                <w:rFonts w:ascii="宋体" w:hAnsi="宋体"/>
                <w:color w:val="000000"/>
                <w:sz w:val="24"/>
              </w:rPr>
            </w:pPr>
            <w:r>
              <w:rPr>
                <w:rFonts w:ascii="宋体" w:hAnsi="宋体" w:hint="eastAsia"/>
                <w:color w:val="000000"/>
                <w:sz w:val="24"/>
              </w:rPr>
              <w:t>未包装</w:t>
            </w:r>
          </w:p>
        </w:tc>
        <w:tc>
          <w:tcPr>
            <w:tcW w:w="1141" w:type="dxa"/>
            <w:vMerge/>
            <w:tcBorders>
              <w:top w:val="nil"/>
            </w:tcBorders>
            <w:vAlign w:val="center"/>
          </w:tcPr>
          <w:p w:rsidR="00A444A0" w:rsidRDefault="00A444A0">
            <w:pPr>
              <w:tabs>
                <w:tab w:val="left" w:pos="600"/>
              </w:tabs>
              <w:spacing w:line="360" w:lineRule="auto"/>
              <w:jc w:val="center"/>
              <w:rPr>
                <w:rFonts w:ascii="宋体" w:hAnsi="宋体"/>
                <w:color w:val="000000"/>
                <w:sz w:val="24"/>
              </w:rPr>
            </w:pPr>
          </w:p>
        </w:tc>
        <w:tc>
          <w:tcPr>
            <w:tcW w:w="896" w:type="dxa"/>
            <w:vMerge/>
            <w:tcBorders>
              <w:top w:val="nil"/>
            </w:tcBorders>
            <w:vAlign w:val="center"/>
          </w:tcPr>
          <w:p w:rsidR="00A444A0" w:rsidRDefault="00A444A0">
            <w:pPr>
              <w:tabs>
                <w:tab w:val="left" w:pos="600"/>
              </w:tabs>
              <w:spacing w:line="360" w:lineRule="auto"/>
              <w:jc w:val="center"/>
              <w:rPr>
                <w:rFonts w:ascii="宋体" w:hAnsi="宋体"/>
                <w:color w:val="000000"/>
                <w:sz w:val="24"/>
              </w:rPr>
            </w:pPr>
          </w:p>
        </w:tc>
        <w:tc>
          <w:tcPr>
            <w:tcW w:w="732" w:type="dxa"/>
            <w:vMerge/>
            <w:tcBorders>
              <w:top w:val="nil"/>
              <w:right w:val="single" w:sz="4" w:space="0" w:color="000000"/>
            </w:tcBorders>
            <w:vAlign w:val="center"/>
          </w:tcPr>
          <w:p w:rsidR="00A444A0" w:rsidRDefault="00A444A0">
            <w:pPr>
              <w:tabs>
                <w:tab w:val="left" w:pos="600"/>
              </w:tabs>
              <w:spacing w:line="360" w:lineRule="auto"/>
              <w:jc w:val="center"/>
              <w:rPr>
                <w:rFonts w:ascii="宋体" w:hAnsi="宋体"/>
                <w:color w:val="000000"/>
                <w:sz w:val="24"/>
              </w:rPr>
            </w:pPr>
          </w:p>
        </w:tc>
      </w:tr>
      <w:tr w:rsidR="00A444A0">
        <w:tc>
          <w:tcPr>
            <w:tcW w:w="571" w:type="dxa"/>
            <w:tcBorders>
              <w:left w:val="single" w:sz="4" w:space="0" w:color="000000"/>
            </w:tcBorders>
            <w:vAlign w:val="center"/>
          </w:tcPr>
          <w:p w:rsidR="00A444A0" w:rsidRDefault="00A444A0">
            <w:pPr>
              <w:tabs>
                <w:tab w:val="left" w:pos="600"/>
              </w:tabs>
              <w:spacing w:line="360" w:lineRule="auto"/>
              <w:jc w:val="center"/>
              <w:rPr>
                <w:rFonts w:ascii="宋体" w:hAnsi="宋体"/>
                <w:color w:val="000000"/>
                <w:sz w:val="24"/>
              </w:rPr>
            </w:pPr>
          </w:p>
        </w:tc>
        <w:tc>
          <w:tcPr>
            <w:tcW w:w="1142" w:type="dxa"/>
            <w:vAlign w:val="center"/>
          </w:tcPr>
          <w:p w:rsidR="00A444A0" w:rsidRDefault="00A444A0">
            <w:pPr>
              <w:tabs>
                <w:tab w:val="left" w:pos="600"/>
              </w:tabs>
              <w:spacing w:line="360" w:lineRule="auto"/>
              <w:jc w:val="center"/>
              <w:rPr>
                <w:rFonts w:ascii="宋体" w:hAnsi="宋体"/>
                <w:color w:val="000000"/>
                <w:sz w:val="24"/>
              </w:rPr>
            </w:pPr>
          </w:p>
        </w:tc>
        <w:tc>
          <w:tcPr>
            <w:tcW w:w="897" w:type="dxa"/>
            <w:vAlign w:val="center"/>
          </w:tcPr>
          <w:p w:rsidR="00A444A0" w:rsidRDefault="00A444A0">
            <w:pPr>
              <w:tabs>
                <w:tab w:val="left" w:pos="600"/>
              </w:tabs>
              <w:spacing w:line="360" w:lineRule="auto"/>
              <w:jc w:val="center"/>
              <w:rPr>
                <w:rFonts w:ascii="宋体" w:hAnsi="宋体"/>
                <w:color w:val="000000"/>
                <w:sz w:val="24"/>
              </w:rPr>
            </w:pPr>
          </w:p>
        </w:tc>
        <w:tc>
          <w:tcPr>
            <w:tcW w:w="978" w:type="dxa"/>
            <w:vAlign w:val="center"/>
          </w:tcPr>
          <w:p w:rsidR="00A444A0" w:rsidRDefault="00A444A0">
            <w:pPr>
              <w:tabs>
                <w:tab w:val="left" w:pos="600"/>
              </w:tabs>
              <w:spacing w:line="360" w:lineRule="auto"/>
              <w:jc w:val="center"/>
              <w:rPr>
                <w:rFonts w:ascii="宋体" w:hAnsi="宋体"/>
                <w:color w:val="000000"/>
                <w:sz w:val="24"/>
              </w:rPr>
            </w:pPr>
          </w:p>
        </w:tc>
        <w:tc>
          <w:tcPr>
            <w:tcW w:w="896" w:type="dxa"/>
            <w:vAlign w:val="center"/>
          </w:tcPr>
          <w:p w:rsidR="00A444A0" w:rsidRDefault="00A444A0">
            <w:pPr>
              <w:tabs>
                <w:tab w:val="left" w:pos="600"/>
              </w:tabs>
              <w:spacing w:line="360" w:lineRule="auto"/>
              <w:jc w:val="center"/>
              <w:rPr>
                <w:rFonts w:ascii="宋体" w:hAnsi="宋体"/>
                <w:color w:val="000000"/>
                <w:sz w:val="24"/>
              </w:rPr>
            </w:pPr>
          </w:p>
        </w:tc>
        <w:tc>
          <w:tcPr>
            <w:tcW w:w="896" w:type="dxa"/>
            <w:vAlign w:val="center"/>
          </w:tcPr>
          <w:p w:rsidR="00A444A0" w:rsidRDefault="00A444A0">
            <w:pPr>
              <w:tabs>
                <w:tab w:val="left" w:pos="600"/>
              </w:tabs>
              <w:spacing w:line="360" w:lineRule="auto"/>
              <w:jc w:val="center"/>
              <w:rPr>
                <w:rFonts w:ascii="宋体" w:hAnsi="宋体"/>
                <w:color w:val="000000"/>
                <w:sz w:val="24"/>
              </w:rPr>
            </w:pPr>
          </w:p>
        </w:tc>
        <w:tc>
          <w:tcPr>
            <w:tcW w:w="978" w:type="dxa"/>
            <w:vAlign w:val="center"/>
          </w:tcPr>
          <w:p w:rsidR="00A444A0" w:rsidRDefault="00A444A0">
            <w:pPr>
              <w:tabs>
                <w:tab w:val="left" w:pos="600"/>
              </w:tabs>
              <w:spacing w:line="360" w:lineRule="auto"/>
              <w:jc w:val="center"/>
              <w:rPr>
                <w:rFonts w:ascii="宋体" w:hAnsi="宋体"/>
                <w:color w:val="000000"/>
                <w:sz w:val="24"/>
              </w:rPr>
            </w:pPr>
          </w:p>
        </w:tc>
        <w:tc>
          <w:tcPr>
            <w:tcW w:w="1141" w:type="dxa"/>
            <w:vAlign w:val="center"/>
          </w:tcPr>
          <w:p w:rsidR="00A444A0" w:rsidRDefault="00A444A0">
            <w:pPr>
              <w:tabs>
                <w:tab w:val="left" w:pos="600"/>
              </w:tabs>
              <w:spacing w:line="360" w:lineRule="auto"/>
              <w:jc w:val="center"/>
              <w:rPr>
                <w:rFonts w:ascii="宋体" w:hAnsi="宋体"/>
                <w:color w:val="000000"/>
                <w:sz w:val="24"/>
              </w:rPr>
            </w:pPr>
          </w:p>
        </w:tc>
        <w:tc>
          <w:tcPr>
            <w:tcW w:w="896" w:type="dxa"/>
            <w:vAlign w:val="center"/>
          </w:tcPr>
          <w:p w:rsidR="00A444A0" w:rsidRDefault="00A444A0">
            <w:pPr>
              <w:tabs>
                <w:tab w:val="left" w:pos="600"/>
              </w:tabs>
              <w:spacing w:line="360" w:lineRule="auto"/>
              <w:jc w:val="center"/>
              <w:rPr>
                <w:rFonts w:ascii="宋体" w:hAnsi="宋体"/>
                <w:color w:val="000000"/>
                <w:sz w:val="24"/>
              </w:rPr>
            </w:pPr>
          </w:p>
        </w:tc>
        <w:tc>
          <w:tcPr>
            <w:tcW w:w="732" w:type="dxa"/>
            <w:tcBorders>
              <w:right w:val="single" w:sz="4" w:space="0" w:color="000000"/>
            </w:tcBorders>
            <w:vAlign w:val="center"/>
          </w:tcPr>
          <w:p w:rsidR="00A444A0" w:rsidRDefault="00A444A0">
            <w:pPr>
              <w:tabs>
                <w:tab w:val="left" w:pos="600"/>
              </w:tabs>
              <w:spacing w:line="360" w:lineRule="auto"/>
              <w:jc w:val="center"/>
              <w:rPr>
                <w:rFonts w:ascii="宋体" w:hAnsi="宋体"/>
                <w:color w:val="000000"/>
                <w:sz w:val="24"/>
              </w:rPr>
            </w:pPr>
          </w:p>
        </w:tc>
      </w:tr>
    </w:tbl>
    <w:p w:rsidR="00A444A0" w:rsidRDefault="00192E4C">
      <w:pPr>
        <w:tabs>
          <w:tab w:val="left" w:pos="600"/>
          <w:tab w:val="left" w:pos="720"/>
        </w:tabs>
        <w:spacing w:line="360" w:lineRule="auto"/>
        <w:rPr>
          <w:rFonts w:ascii="宋体" w:hAnsi="宋体"/>
          <w:color w:val="000000"/>
          <w:sz w:val="24"/>
        </w:rPr>
      </w:pPr>
      <w:r>
        <w:rPr>
          <w:rFonts w:ascii="宋体" w:hAnsi="宋体" w:hint="eastAsia"/>
          <w:color w:val="000000"/>
          <w:sz w:val="24"/>
        </w:rPr>
        <w:t>说明：</w:t>
      </w:r>
    </w:p>
    <w:p w:rsidR="00A444A0" w:rsidRDefault="00192E4C">
      <w:pPr>
        <w:numPr>
          <w:ilvl w:val="1"/>
          <w:numId w:val="0"/>
        </w:numPr>
        <w:tabs>
          <w:tab w:val="left" w:pos="720"/>
        </w:tabs>
        <w:spacing w:line="360" w:lineRule="auto"/>
        <w:ind w:firstLine="525"/>
        <w:rPr>
          <w:rFonts w:ascii="宋体" w:hAnsi="宋体"/>
          <w:color w:val="000000"/>
          <w:sz w:val="24"/>
        </w:rPr>
      </w:pPr>
      <w:r>
        <w:rPr>
          <w:rFonts w:ascii="宋体" w:hAnsi="宋体" w:cs="Arial" w:hint="eastAsia"/>
          <w:sz w:val="24"/>
        </w:rPr>
        <w:t>投标方</w:t>
      </w:r>
      <w:r>
        <w:rPr>
          <w:rFonts w:ascii="宋体" w:hAnsi="宋体" w:hint="eastAsia"/>
          <w:color w:val="000000"/>
          <w:sz w:val="24"/>
        </w:rPr>
        <w:t>应在投标文件中按附表要求提供设备各大件的运输尺寸（长×宽×高）、重量，并附运输外形尺寸图及其重心位置。</w:t>
      </w:r>
    </w:p>
    <w:p w:rsidR="00A444A0" w:rsidRDefault="00192E4C">
      <w:pPr>
        <w:numPr>
          <w:ilvl w:val="1"/>
          <w:numId w:val="0"/>
        </w:numPr>
        <w:tabs>
          <w:tab w:val="left" w:pos="720"/>
        </w:tabs>
        <w:spacing w:line="360" w:lineRule="auto"/>
        <w:ind w:firstLine="525"/>
        <w:rPr>
          <w:rFonts w:ascii="宋体" w:hAnsi="宋体"/>
          <w:color w:val="000000"/>
          <w:sz w:val="24"/>
        </w:rPr>
      </w:pPr>
      <w:r>
        <w:rPr>
          <w:rFonts w:ascii="宋体" w:hAnsi="宋体" w:hint="eastAsia"/>
          <w:color w:val="000000"/>
          <w:sz w:val="24"/>
        </w:rPr>
        <w:t>设备运输尺寸，指设备包装后的各部分尺寸。</w:t>
      </w:r>
    </w:p>
    <w:p w:rsidR="00A444A0" w:rsidRDefault="00192E4C">
      <w:pPr>
        <w:numPr>
          <w:ilvl w:val="1"/>
          <w:numId w:val="0"/>
        </w:numPr>
        <w:tabs>
          <w:tab w:val="left" w:pos="720"/>
        </w:tabs>
        <w:spacing w:line="360" w:lineRule="auto"/>
        <w:ind w:firstLine="525"/>
        <w:rPr>
          <w:rFonts w:ascii="宋体" w:hAnsi="宋体"/>
          <w:color w:val="000000"/>
          <w:sz w:val="24"/>
        </w:rPr>
      </w:pPr>
      <w:r>
        <w:rPr>
          <w:rFonts w:ascii="宋体" w:hAnsi="宋体" w:hint="eastAsia"/>
          <w:color w:val="000000"/>
          <w:sz w:val="24"/>
        </w:rPr>
        <w:t>当采用铁路运输时，设备的运输外形尺寸，应考虑该设备拟采用的运输车辆装载面至轨面的高度要求。</w:t>
      </w:r>
    </w:p>
    <w:p w:rsidR="00A444A0" w:rsidRDefault="00192E4C">
      <w:pPr>
        <w:numPr>
          <w:ilvl w:val="1"/>
          <w:numId w:val="0"/>
        </w:numPr>
        <w:tabs>
          <w:tab w:val="left" w:pos="720"/>
        </w:tabs>
        <w:spacing w:line="360" w:lineRule="auto"/>
        <w:ind w:firstLine="525"/>
        <w:rPr>
          <w:rFonts w:ascii="宋体" w:hAnsi="宋体"/>
          <w:color w:val="000000"/>
          <w:sz w:val="24"/>
        </w:rPr>
      </w:pPr>
      <w:r>
        <w:rPr>
          <w:rFonts w:ascii="宋体" w:hAnsi="宋体" w:hint="eastAsia"/>
          <w:color w:val="000000"/>
          <w:sz w:val="24"/>
        </w:rPr>
        <w:t>投标方应根据大件运输的线路及运输方式，对沿途中所经过的涵洞、桥梁等构、建筑物进行充分的调查和论证，在投标文件中提出大件运输的方案，确保大件设备安全运至现场。</w:t>
      </w:r>
    </w:p>
    <w:p w:rsidR="00A444A0" w:rsidRDefault="00192E4C">
      <w:pPr>
        <w:numPr>
          <w:ilvl w:val="1"/>
          <w:numId w:val="0"/>
        </w:numPr>
        <w:tabs>
          <w:tab w:val="left" w:pos="720"/>
        </w:tabs>
        <w:spacing w:line="360" w:lineRule="auto"/>
        <w:ind w:firstLine="525"/>
        <w:rPr>
          <w:rFonts w:ascii="宋体" w:hAnsi="宋体"/>
          <w:color w:val="000000"/>
          <w:sz w:val="24"/>
        </w:rPr>
      </w:pPr>
      <w:r>
        <w:rPr>
          <w:rFonts w:ascii="宋体" w:hAnsi="宋体" w:hint="eastAsia"/>
          <w:color w:val="000000"/>
          <w:sz w:val="24"/>
        </w:rPr>
        <w:lastRenderedPageBreak/>
        <w:t>投标方还应在投标文件中说明所有其它设备的运输方案，包括车辆型号、数量、运输路线等。</w:t>
      </w:r>
    </w:p>
    <w:p w:rsidR="00A444A0" w:rsidRDefault="00192E4C">
      <w:pPr>
        <w:numPr>
          <w:ilvl w:val="1"/>
          <w:numId w:val="0"/>
        </w:numPr>
        <w:tabs>
          <w:tab w:val="left" w:pos="720"/>
        </w:tabs>
        <w:spacing w:line="360" w:lineRule="auto"/>
        <w:ind w:firstLine="525"/>
        <w:rPr>
          <w:rFonts w:ascii="宋体" w:hAnsi="宋体"/>
          <w:color w:val="000000"/>
          <w:sz w:val="24"/>
        </w:rPr>
      </w:pPr>
      <w:r>
        <w:rPr>
          <w:rFonts w:ascii="宋体" w:hAnsi="宋体" w:hint="eastAsia"/>
          <w:color w:val="000000"/>
          <w:sz w:val="24"/>
        </w:rPr>
        <w:t>投标方应提供所有大件部件的实际尺寸草图和包装后的发货（车上）尺寸草图。</w:t>
      </w:r>
      <w:bookmarkEnd w:id="26"/>
      <w:bookmarkEnd w:id="27"/>
    </w:p>
    <w:p w:rsidR="00192E4C" w:rsidRDefault="00192E4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CD156E">
      <w:pPr>
        <w:spacing w:before="120"/>
        <w:ind w:leftChars="-172" w:left="308" w:hangingChars="152" w:hanging="669"/>
        <w:rPr>
          <w:sz w:val="44"/>
        </w:rPr>
      </w:pPr>
    </w:p>
    <w:p w:rsidR="005E00FC" w:rsidRDefault="005E00FC" w:rsidP="005E00FC">
      <w:pPr>
        <w:spacing w:before="120"/>
        <w:rPr>
          <w:sz w:val="44"/>
        </w:rPr>
      </w:pPr>
    </w:p>
    <w:sectPr w:rsidR="005E00FC" w:rsidSect="003A368A">
      <w:headerReference w:type="default" r:id="rId12"/>
      <w:headerReference w:type="first" r:id="rId13"/>
      <w:pgSz w:w="11906" w:h="16838"/>
      <w:pgMar w:top="1418" w:right="986" w:bottom="1418" w:left="1361"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6CD5" w:rsidRDefault="003A6CD5">
      <w:r>
        <w:separator/>
      </w:r>
    </w:p>
  </w:endnote>
  <w:endnote w:type="continuationSeparator" w:id="0">
    <w:p w:rsidR="003A6CD5" w:rsidRDefault="003A6C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ˎ̥">
    <w:altName w:val="Times New Roman"/>
    <w:charset w:val="00"/>
    <w:family w:val="roman"/>
    <w:pitch w:val="default"/>
    <w:sig w:usb0="00000000" w:usb1="00000000" w:usb2="00000000" w:usb3="00000000" w:csb0="00040001" w:csb1="00000000"/>
  </w:font>
  <w:font w:name="仿宋_GB2312">
    <w:altName w:val="仿宋"/>
    <w:charset w:val="86"/>
    <w:family w:val="modern"/>
    <w:pitch w:val="default"/>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楷体_GB2312">
    <w:altName w:val="楷体"/>
    <w:charset w:val="86"/>
    <w:family w:val="modern"/>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A0" w:rsidRDefault="00A444A0">
    <w:pPr>
      <w:pStyle w:val="ac"/>
      <w:rPr>
        <w:rStyle w:val="a4"/>
        <w:rFonts w:ascii="Arial" w:hAnsi="Arial" w:cs="Arial"/>
      </w:rPr>
    </w:pPr>
  </w:p>
  <w:p w:rsidR="00A444A0" w:rsidRDefault="003A368A" w:rsidP="003A368A">
    <w:pPr>
      <w:pStyle w:val="ac"/>
      <w:tabs>
        <w:tab w:val="clear" w:pos="8306"/>
        <w:tab w:val="left" w:pos="4153"/>
      </w:tabs>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6CD5" w:rsidRDefault="003A6CD5">
      <w:r>
        <w:separator/>
      </w:r>
    </w:p>
  </w:footnote>
  <w:footnote w:type="continuationSeparator" w:id="0">
    <w:p w:rsidR="003A6CD5" w:rsidRDefault="003A6C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A0" w:rsidRDefault="00192E4C">
    <w:pPr>
      <w:pStyle w:val="ad"/>
      <w:jc w:val="both"/>
      <w:rPr>
        <w:rFonts w:hAnsi="宋体"/>
        <w:lang w:val="en-GB"/>
      </w:rPr>
    </w:pPr>
    <w:r>
      <w:rPr>
        <w:rFonts w:ascii="Arial" w:cs="Arial"/>
      </w:rPr>
      <w:t>大唐长春第三热电厂</w:t>
    </w:r>
    <w:r>
      <w:rPr>
        <w:rFonts w:ascii="Arial" w:hAnsi="Arial" w:cs="Arial"/>
      </w:rPr>
      <w:t>2X300MW</w:t>
    </w:r>
    <w:r>
      <w:rPr>
        <w:rFonts w:ascii="Arial" w:cs="Arial"/>
      </w:rPr>
      <w:t>供热机组新建工程</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A0" w:rsidRDefault="00A444A0">
    <w:pPr>
      <w:pStyle w:val="ad"/>
      <w:jc w:val="both"/>
      <w:rPr>
        <w:sz w:val="21"/>
        <w:szCs w:val="21"/>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44A0" w:rsidRDefault="00A444A0">
    <w:pPr>
      <w:pStyle w:val="ad"/>
      <w:jc w:val="both"/>
      <w:rPr>
        <w:sz w:val="21"/>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multilevel"/>
    <w:tmpl w:val="00000004"/>
    <w:lvl w:ilvl="0">
      <w:start w:val="1"/>
      <w:numFmt w:val="decimal"/>
      <w:lvlText w:val="6.3.%1"/>
      <w:lvlJc w:val="left"/>
      <w:pPr>
        <w:tabs>
          <w:tab w:val="num" w:pos="720"/>
        </w:tabs>
        <w:ind w:left="432" w:hanging="432"/>
      </w:pPr>
      <w:rPr>
        <w:rFonts w:hint="eastAsia"/>
      </w:rPr>
    </w:lvl>
    <w:lvl w:ilvl="1">
      <w:start w:val="1"/>
      <w:numFmt w:val="decimal"/>
      <w:lvlText w:val="%1.%2"/>
      <w:lvlJc w:val="left"/>
      <w:pPr>
        <w:tabs>
          <w:tab w:val="num" w:pos="576"/>
        </w:tabs>
        <w:ind w:left="576" w:hanging="57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abstractNum w:abstractNumId="1">
    <w:nsid w:val="00000005"/>
    <w:multiLevelType w:val="singleLevel"/>
    <w:tmpl w:val="00000005"/>
    <w:lvl w:ilvl="0">
      <w:start w:val="1"/>
      <w:numFmt w:val="lowerLetter"/>
      <w:lvlText w:val="%1."/>
      <w:lvlJc w:val="left"/>
      <w:pPr>
        <w:tabs>
          <w:tab w:val="num" w:pos="672"/>
        </w:tabs>
        <w:ind w:left="672" w:hanging="240"/>
      </w:pPr>
      <w:rPr>
        <w:rFonts w:hint="default"/>
      </w:rPr>
    </w:lvl>
  </w:abstractNum>
  <w:abstractNum w:abstractNumId="2">
    <w:nsid w:val="04711EF2"/>
    <w:multiLevelType w:val="hybridMultilevel"/>
    <w:tmpl w:val="8F88C204"/>
    <w:lvl w:ilvl="0" w:tplc="690C8DCE">
      <w:start w:val="1"/>
      <w:numFmt w:val="decimal"/>
      <w:lvlText w:val="%1）"/>
      <w:lvlJc w:val="left"/>
      <w:pPr>
        <w:ind w:left="945" w:hanging="360"/>
      </w:pPr>
      <w:rPr>
        <w:rFonts w:hint="default"/>
      </w:rPr>
    </w:lvl>
    <w:lvl w:ilvl="1" w:tplc="04090019" w:tentative="1">
      <w:start w:val="1"/>
      <w:numFmt w:val="lowerLetter"/>
      <w:lvlText w:val="%2)"/>
      <w:lvlJc w:val="left"/>
      <w:pPr>
        <w:ind w:left="1425" w:hanging="420"/>
      </w:pPr>
    </w:lvl>
    <w:lvl w:ilvl="2" w:tplc="0409001B" w:tentative="1">
      <w:start w:val="1"/>
      <w:numFmt w:val="lowerRoman"/>
      <w:lvlText w:val="%3."/>
      <w:lvlJc w:val="right"/>
      <w:pPr>
        <w:ind w:left="1845" w:hanging="420"/>
      </w:pPr>
    </w:lvl>
    <w:lvl w:ilvl="3" w:tplc="0409000F" w:tentative="1">
      <w:start w:val="1"/>
      <w:numFmt w:val="decimal"/>
      <w:lvlText w:val="%4."/>
      <w:lvlJc w:val="left"/>
      <w:pPr>
        <w:ind w:left="2265" w:hanging="420"/>
      </w:pPr>
    </w:lvl>
    <w:lvl w:ilvl="4" w:tplc="04090019" w:tentative="1">
      <w:start w:val="1"/>
      <w:numFmt w:val="lowerLetter"/>
      <w:lvlText w:val="%5)"/>
      <w:lvlJc w:val="left"/>
      <w:pPr>
        <w:ind w:left="2685" w:hanging="420"/>
      </w:pPr>
    </w:lvl>
    <w:lvl w:ilvl="5" w:tplc="0409001B" w:tentative="1">
      <w:start w:val="1"/>
      <w:numFmt w:val="lowerRoman"/>
      <w:lvlText w:val="%6."/>
      <w:lvlJc w:val="right"/>
      <w:pPr>
        <w:ind w:left="3105" w:hanging="420"/>
      </w:pPr>
    </w:lvl>
    <w:lvl w:ilvl="6" w:tplc="0409000F" w:tentative="1">
      <w:start w:val="1"/>
      <w:numFmt w:val="decimal"/>
      <w:lvlText w:val="%7."/>
      <w:lvlJc w:val="left"/>
      <w:pPr>
        <w:ind w:left="3525" w:hanging="420"/>
      </w:pPr>
    </w:lvl>
    <w:lvl w:ilvl="7" w:tplc="04090019" w:tentative="1">
      <w:start w:val="1"/>
      <w:numFmt w:val="lowerLetter"/>
      <w:lvlText w:val="%8)"/>
      <w:lvlJc w:val="left"/>
      <w:pPr>
        <w:ind w:left="3945" w:hanging="420"/>
      </w:pPr>
    </w:lvl>
    <w:lvl w:ilvl="8" w:tplc="0409001B" w:tentative="1">
      <w:start w:val="1"/>
      <w:numFmt w:val="lowerRoman"/>
      <w:lvlText w:val="%9."/>
      <w:lvlJc w:val="right"/>
      <w:pPr>
        <w:ind w:left="4365" w:hanging="420"/>
      </w:pPr>
    </w:lvl>
  </w:abstractNum>
  <w:abstractNum w:abstractNumId="3">
    <w:nsid w:val="0FD7595B"/>
    <w:multiLevelType w:val="hybridMultilevel"/>
    <w:tmpl w:val="1BB075D8"/>
    <w:lvl w:ilvl="0" w:tplc="944E0ECC">
      <w:start w:val="1"/>
      <w:numFmt w:val="decimal"/>
      <w:lvlText w:val="%1）"/>
      <w:lvlJc w:val="left"/>
      <w:pPr>
        <w:ind w:left="960" w:hanging="36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4">
    <w:nsid w:val="11B625BC"/>
    <w:multiLevelType w:val="multilevel"/>
    <w:tmpl w:val="11B625BC"/>
    <w:lvl w:ilvl="0">
      <w:start w:val="3"/>
      <w:numFmt w:val="decimal"/>
      <w:lvlText w:val="%1"/>
      <w:lvlJc w:val="left"/>
      <w:pPr>
        <w:tabs>
          <w:tab w:val="num" w:pos="540"/>
        </w:tabs>
        <w:ind w:left="540" w:hanging="540"/>
      </w:pPr>
      <w:rPr>
        <w:rFonts w:ascii="Times New Roman" w:hAnsi="Times New Roman" w:hint="default"/>
      </w:rPr>
    </w:lvl>
    <w:lvl w:ilvl="1">
      <w:start w:val="3"/>
      <w:numFmt w:val="decimal"/>
      <w:lvlText w:val="%1.%2"/>
      <w:lvlJc w:val="left"/>
      <w:pPr>
        <w:tabs>
          <w:tab w:val="num" w:pos="540"/>
        </w:tabs>
        <w:ind w:left="540" w:hanging="540"/>
      </w:pPr>
      <w:rPr>
        <w:rFonts w:ascii="Times New Roman" w:hAnsi="Times New Roman" w:hint="default"/>
      </w:rPr>
    </w:lvl>
    <w:lvl w:ilvl="2">
      <w:start w:val="1"/>
      <w:numFmt w:val="decimal"/>
      <w:lvlText w:val="%1.%2.%3"/>
      <w:lvlJc w:val="left"/>
      <w:pPr>
        <w:tabs>
          <w:tab w:val="num" w:pos="720"/>
        </w:tabs>
        <w:ind w:left="720" w:hanging="720"/>
      </w:pPr>
      <w:rPr>
        <w:rFonts w:ascii="Times New Roman" w:hAnsi="Times New Roman" w:hint="default"/>
      </w:rPr>
    </w:lvl>
    <w:lvl w:ilvl="3">
      <w:start w:val="1"/>
      <w:numFmt w:val="decimal"/>
      <w:lvlText w:val="%1.%2.%3.%4"/>
      <w:lvlJc w:val="left"/>
      <w:pPr>
        <w:tabs>
          <w:tab w:val="num" w:pos="1080"/>
        </w:tabs>
        <w:ind w:left="1080" w:hanging="1080"/>
      </w:pPr>
      <w:rPr>
        <w:rFonts w:ascii="Times New Roman" w:hAnsi="Times New Roman" w:hint="default"/>
      </w:rPr>
    </w:lvl>
    <w:lvl w:ilvl="4">
      <w:start w:val="1"/>
      <w:numFmt w:val="decimal"/>
      <w:lvlText w:val="%1.%2.%3.%4.%5"/>
      <w:lvlJc w:val="left"/>
      <w:pPr>
        <w:tabs>
          <w:tab w:val="num" w:pos="1080"/>
        </w:tabs>
        <w:ind w:left="1080" w:hanging="1080"/>
      </w:pPr>
      <w:rPr>
        <w:rFonts w:ascii="Times New Roman" w:hAnsi="Times New Roman" w:hint="default"/>
      </w:rPr>
    </w:lvl>
    <w:lvl w:ilvl="5">
      <w:start w:val="1"/>
      <w:numFmt w:val="decimal"/>
      <w:lvlText w:val="%1.%2.%3.%4.%5.%6"/>
      <w:lvlJc w:val="left"/>
      <w:pPr>
        <w:tabs>
          <w:tab w:val="num" w:pos="1440"/>
        </w:tabs>
        <w:ind w:left="1440" w:hanging="1440"/>
      </w:pPr>
      <w:rPr>
        <w:rFonts w:ascii="Times New Roman" w:hAnsi="Times New Roman" w:hint="default"/>
      </w:rPr>
    </w:lvl>
    <w:lvl w:ilvl="6">
      <w:start w:val="1"/>
      <w:numFmt w:val="decimal"/>
      <w:lvlText w:val="%1.%2.%3.%4.%5.%6.%7"/>
      <w:lvlJc w:val="left"/>
      <w:pPr>
        <w:tabs>
          <w:tab w:val="num" w:pos="1800"/>
        </w:tabs>
        <w:ind w:left="1800" w:hanging="1800"/>
      </w:pPr>
      <w:rPr>
        <w:rFonts w:ascii="Times New Roman" w:hAnsi="Times New Roman" w:hint="default"/>
      </w:rPr>
    </w:lvl>
    <w:lvl w:ilvl="7">
      <w:start w:val="1"/>
      <w:numFmt w:val="decimal"/>
      <w:lvlText w:val="%1.%2.%3.%4.%5.%6.%7.%8"/>
      <w:lvlJc w:val="left"/>
      <w:pPr>
        <w:tabs>
          <w:tab w:val="num" w:pos="1800"/>
        </w:tabs>
        <w:ind w:left="1800" w:hanging="1800"/>
      </w:pPr>
      <w:rPr>
        <w:rFonts w:ascii="Times New Roman" w:hAnsi="Times New Roman" w:hint="default"/>
      </w:rPr>
    </w:lvl>
    <w:lvl w:ilvl="8">
      <w:start w:val="1"/>
      <w:numFmt w:val="decimal"/>
      <w:lvlText w:val="%1.%2.%3.%4.%5.%6.%7.%8.%9"/>
      <w:lvlJc w:val="left"/>
      <w:pPr>
        <w:tabs>
          <w:tab w:val="num" w:pos="2160"/>
        </w:tabs>
        <w:ind w:left="2160" w:hanging="2160"/>
      </w:pPr>
      <w:rPr>
        <w:rFonts w:ascii="Times New Roman" w:hAnsi="Times New Roman" w:hint="default"/>
      </w:rPr>
    </w:lvl>
  </w:abstractNum>
  <w:abstractNum w:abstractNumId="5">
    <w:nsid w:val="22DC0B3A"/>
    <w:multiLevelType w:val="hybridMultilevel"/>
    <w:tmpl w:val="1248A376"/>
    <w:lvl w:ilvl="0" w:tplc="68727F02">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F6D1D18"/>
    <w:multiLevelType w:val="singleLevel"/>
    <w:tmpl w:val="5F6D1D18"/>
    <w:lvl w:ilvl="0">
      <w:start w:val="1"/>
      <w:numFmt w:val="chineseCountingThousand"/>
      <w:lvlText w:val="%1."/>
      <w:lvlJc w:val="left"/>
      <w:pPr>
        <w:tabs>
          <w:tab w:val="num" w:pos="425"/>
        </w:tabs>
        <w:ind w:left="425" w:hanging="425"/>
      </w:pPr>
      <w:rPr>
        <w:rFonts w:hint="eastAsia"/>
      </w:rPr>
    </w:lvl>
  </w:abstractNum>
  <w:abstractNum w:abstractNumId="7">
    <w:nsid w:val="74F53DD4"/>
    <w:multiLevelType w:val="multilevel"/>
    <w:tmpl w:val="74F53DD4"/>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6"/>
  </w:num>
  <w:num w:numId="2">
    <w:abstractNumId w:val="7"/>
  </w:num>
  <w:num w:numId="3">
    <w:abstractNumId w:val="4"/>
  </w:num>
  <w:num w:numId="4">
    <w:abstractNumId w:val="0"/>
  </w:num>
  <w:num w:numId="5">
    <w:abstractNumId w:val="1"/>
  </w:num>
  <w:num w:numId="6">
    <w:abstractNumId w:val="2"/>
  </w:num>
  <w:num w:numId="7">
    <w:abstractNumId w:val="3"/>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638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13E27"/>
    <w:rsid w:val="00004183"/>
    <w:rsid w:val="00004AB3"/>
    <w:rsid w:val="00022C50"/>
    <w:rsid w:val="00046B72"/>
    <w:rsid w:val="00047138"/>
    <w:rsid w:val="00047253"/>
    <w:rsid w:val="000606BF"/>
    <w:rsid w:val="00066C6F"/>
    <w:rsid w:val="000779C9"/>
    <w:rsid w:val="000B0741"/>
    <w:rsid w:val="000B0BCD"/>
    <w:rsid w:val="000C4A45"/>
    <w:rsid w:val="000C6750"/>
    <w:rsid w:val="000D0B09"/>
    <w:rsid w:val="000E1545"/>
    <w:rsid w:val="000E1CD0"/>
    <w:rsid w:val="000E2EAB"/>
    <w:rsid w:val="000F3823"/>
    <w:rsid w:val="00126280"/>
    <w:rsid w:val="00142709"/>
    <w:rsid w:val="00162320"/>
    <w:rsid w:val="00164189"/>
    <w:rsid w:val="001643C2"/>
    <w:rsid w:val="0016783D"/>
    <w:rsid w:val="00186B77"/>
    <w:rsid w:val="00192E4C"/>
    <w:rsid w:val="001A4B27"/>
    <w:rsid w:val="001B7B05"/>
    <w:rsid w:val="001C40E3"/>
    <w:rsid w:val="001D2713"/>
    <w:rsid w:val="001E0A76"/>
    <w:rsid w:val="001E0A9B"/>
    <w:rsid w:val="001E1925"/>
    <w:rsid w:val="00201080"/>
    <w:rsid w:val="002208DA"/>
    <w:rsid w:val="002228B2"/>
    <w:rsid w:val="0023378D"/>
    <w:rsid w:val="00240459"/>
    <w:rsid w:val="00241FDA"/>
    <w:rsid w:val="002655BA"/>
    <w:rsid w:val="002852A4"/>
    <w:rsid w:val="00285CA0"/>
    <w:rsid w:val="002927F0"/>
    <w:rsid w:val="00295578"/>
    <w:rsid w:val="002B0644"/>
    <w:rsid w:val="002C4B32"/>
    <w:rsid w:val="002C7020"/>
    <w:rsid w:val="002D6010"/>
    <w:rsid w:val="002D7E50"/>
    <w:rsid w:val="002E1308"/>
    <w:rsid w:val="002E3659"/>
    <w:rsid w:val="002E533E"/>
    <w:rsid w:val="002E6049"/>
    <w:rsid w:val="0037338B"/>
    <w:rsid w:val="00394324"/>
    <w:rsid w:val="003A368A"/>
    <w:rsid w:val="003A6CD5"/>
    <w:rsid w:val="003C510C"/>
    <w:rsid w:val="003D4288"/>
    <w:rsid w:val="003E28DD"/>
    <w:rsid w:val="003E7A3B"/>
    <w:rsid w:val="003F11C9"/>
    <w:rsid w:val="003F3418"/>
    <w:rsid w:val="003F76AE"/>
    <w:rsid w:val="00400B36"/>
    <w:rsid w:val="00400D77"/>
    <w:rsid w:val="00425923"/>
    <w:rsid w:val="004353A1"/>
    <w:rsid w:val="00436CB1"/>
    <w:rsid w:val="00457B07"/>
    <w:rsid w:val="00457D74"/>
    <w:rsid w:val="00461587"/>
    <w:rsid w:val="004615BA"/>
    <w:rsid w:val="00470B62"/>
    <w:rsid w:val="00475BCA"/>
    <w:rsid w:val="004852F1"/>
    <w:rsid w:val="00493BA8"/>
    <w:rsid w:val="004A220C"/>
    <w:rsid w:val="004A23AD"/>
    <w:rsid w:val="004A7458"/>
    <w:rsid w:val="004B3E7F"/>
    <w:rsid w:val="00503A5A"/>
    <w:rsid w:val="00512FC0"/>
    <w:rsid w:val="00513E27"/>
    <w:rsid w:val="0052170C"/>
    <w:rsid w:val="00527D53"/>
    <w:rsid w:val="00533465"/>
    <w:rsid w:val="005352CC"/>
    <w:rsid w:val="00535B3A"/>
    <w:rsid w:val="00554177"/>
    <w:rsid w:val="00560279"/>
    <w:rsid w:val="00561EA2"/>
    <w:rsid w:val="005707E1"/>
    <w:rsid w:val="00583FF6"/>
    <w:rsid w:val="0058465C"/>
    <w:rsid w:val="005A430C"/>
    <w:rsid w:val="005D1FA6"/>
    <w:rsid w:val="005D6030"/>
    <w:rsid w:val="005E00FC"/>
    <w:rsid w:val="005E4640"/>
    <w:rsid w:val="00607995"/>
    <w:rsid w:val="006312CB"/>
    <w:rsid w:val="00654941"/>
    <w:rsid w:val="006602E3"/>
    <w:rsid w:val="00684E62"/>
    <w:rsid w:val="00694082"/>
    <w:rsid w:val="006A6179"/>
    <w:rsid w:val="006B5419"/>
    <w:rsid w:val="006C6EB6"/>
    <w:rsid w:val="006C6F10"/>
    <w:rsid w:val="00702E0B"/>
    <w:rsid w:val="00710BF9"/>
    <w:rsid w:val="00714225"/>
    <w:rsid w:val="00726D05"/>
    <w:rsid w:val="007276C7"/>
    <w:rsid w:val="007405FC"/>
    <w:rsid w:val="007446BE"/>
    <w:rsid w:val="0076308E"/>
    <w:rsid w:val="00782059"/>
    <w:rsid w:val="00791CBB"/>
    <w:rsid w:val="007A53E2"/>
    <w:rsid w:val="007D1994"/>
    <w:rsid w:val="007D5C6E"/>
    <w:rsid w:val="007D746B"/>
    <w:rsid w:val="007E0AEB"/>
    <w:rsid w:val="007E3178"/>
    <w:rsid w:val="007F514A"/>
    <w:rsid w:val="0080053A"/>
    <w:rsid w:val="00800565"/>
    <w:rsid w:val="00801490"/>
    <w:rsid w:val="00804642"/>
    <w:rsid w:val="008210F4"/>
    <w:rsid w:val="00854DCE"/>
    <w:rsid w:val="008611D5"/>
    <w:rsid w:val="00867CDB"/>
    <w:rsid w:val="00884C33"/>
    <w:rsid w:val="008926FD"/>
    <w:rsid w:val="00894EB2"/>
    <w:rsid w:val="008B5BB8"/>
    <w:rsid w:val="008D4211"/>
    <w:rsid w:val="008D7393"/>
    <w:rsid w:val="008E3C43"/>
    <w:rsid w:val="00912230"/>
    <w:rsid w:val="00930D90"/>
    <w:rsid w:val="0094169A"/>
    <w:rsid w:val="00956967"/>
    <w:rsid w:val="00982B6D"/>
    <w:rsid w:val="00993855"/>
    <w:rsid w:val="009941EA"/>
    <w:rsid w:val="009A7BAB"/>
    <w:rsid w:val="009B01FD"/>
    <w:rsid w:val="009B3721"/>
    <w:rsid w:val="009D7717"/>
    <w:rsid w:val="009F1780"/>
    <w:rsid w:val="009F47DE"/>
    <w:rsid w:val="009F4FA1"/>
    <w:rsid w:val="00A06C00"/>
    <w:rsid w:val="00A16335"/>
    <w:rsid w:val="00A31059"/>
    <w:rsid w:val="00A444A0"/>
    <w:rsid w:val="00A44F76"/>
    <w:rsid w:val="00A4631C"/>
    <w:rsid w:val="00A553C1"/>
    <w:rsid w:val="00A60C13"/>
    <w:rsid w:val="00A637B7"/>
    <w:rsid w:val="00A65601"/>
    <w:rsid w:val="00A66F12"/>
    <w:rsid w:val="00A9342A"/>
    <w:rsid w:val="00AB433F"/>
    <w:rsid w:val="00AB771A"/>
    <w:rsid w:val="00AE046D"/>
    <w:rsid w:val="00AE189A"/>
    <w:rsid w:val="00AF1040"/>
    <w:rsid w:val="00B005FA"/>
    <w:rsid w:val="00B1573F"/>
    <w:rsid w:val="00B2432E"/>
    <w:rsid w:val="00B54C80"/>
    <w:rsid w:val="00B627C3"/>
    <w:rsid w:val="00B83303"/>
    <w:rsid w:val="00B92079"/>
    <w:rsid w:val="00B9611B"/>
    <w:rsid w:val="00B964CE"/>
    <w:rsid w:val="00BC2FC5"/>
    <w:rsid w:val="00BE6780"/>
    <w:rsid w:val="00BF0D3E"/>
    <w:rsid w:val="00BF1DA5"/>
    <w:rsid w:val="00BF5AF2"/>
    <w:rsid w:val="00BF7E09"/>
    <w:rsid w:val="00C07578"/>
    <w:rsid w:val="00C140E8"/>
    <w:rsid w:val="00C177B2"/>
    <w:rsid w:val="00C313EF"/>
    <w:rsid w:val="00C315C8"/>
    <w:rsid w:val="00C3504C"/>
    <w:rsid w:val="00C47D97"/>
    <w:rsid w:val="00C83CBF"/>
    <w:rsid w:val="00C956E9"/>
    <w:rsid w:val="00CA1BB2"/>
    <w:rsid w:val="00CB0010"/>
    <w:rsid w:val="00CB0F6A"/>
    <w:rsid w:val="00CC55F4"/>
    <w:rsid w:val="00CD156E"/>
    <w:rsid w:val="00CF1970"/>
    <w:rsid w:val="00CF27BB"/>
    <w:rsid w:val="00CF3E91"/>
    <w:rsid w:val="00D04E45"/>
    <w:rsid w:val="00D05496"/>
    <w:rsid w:val="00D301C6"/>
    <w:rsid w:val="00D425AF"/>
    <w:rsid w:val="00D44699"/>
    <w:rsid w:val="00D6573B"/>
    <w:rsid w:val="00D77B78"/>
    <w:rsid w:val="00D81723"/>
    <w:rsid w:val="00D842F5"/>
    <w:rsid w:val="00D86793"/>
    <w:rsid w:val="00DA5E3C"/>
    <w:rsid w:val="00DD1D99"/>
    <w:rsid w:val="00DD4EF3"/>
    <w:rsid w:val="00DD670B"/>
    <w:rsid w:val="00DE3C58"/>
    <w:rsid w:val="00DE5FE0"/>
    <w:rsid w:val="00E12E2B"/>
    <w:rsid w:val="00E270EC"/>
    <w:rsid w:val="00E31570"/>
    <w:rsid w:val="00E34B44"/>
    <w:rsid w:val="00E36951"/>
    <w:rsid w:val="00E508B8"/>
    <w:rsid w:val="00E561E8"/>
    <w:rsid w:val="00E84BBA"/>
    <w:rsid w:val="00E92F9C"/>
    <w:rsid w:val="00E949C0"/>
    <w:rsid w:val="00EA1C24"/>
    <w:rsid w:val="00EA2AF0"/>
    <w:rsid w:val="00EA3ABE"/>
    <w:rsid w:val="00EA6A69"/>
    <w:rsid w:val="00ED2606"/>
    <w:rsid w:val="00EF1DC1"/>
    <w:rsid w:val="00EF4CAD"/>
    <w:rsid w:val="00F11189"/>
    <w:rsid w:val="00F315FF"/>
    <w:rsid w:val="00F36BC3"/>
    <w:rsid w:val="00F60C68"/>
    <w:rsid w:val="00F62C7C"/>
    <w:rsid w:val="00F91F3D"/>
    <w:rsid w:val="00F96CB2"/>
    <w:rsid w:val="00FB7782"/>
    <w:rsid w:val="00FC35CC"/>
    <w:rsid w:val="00FC5226"/>
    <w:rsid w:val="00FD0C1D"/>
    <w:rsid w:val="00FD0C8E"/>
    <w:rsid w:val="00FD598A"/>
    <w:rsid w:val="00FD6F40"/>
    <w:rsid w:val="00FF08CA"/>
    <w:rsid w:val="098D35E4"/>
    <w:rsid w:val="0C9F0AF8"/>
    <w:rsid w:val="16BE2C87"/>
    <w:rsid w:val="1C14011C"/>
    <w:rsid w:val="1DA15CB6"/>
    <w:rsid w:val="28E959D2"/>
    <w:rsid w:val="29716F07"/>
    <w:rsid w:val="48913860"/>
    <w:rsid w:val="59870F98"/>
    <w:rsid w:val="5A041281"/>
    <w:rsid w:val="61FA7804"/>
    <w:rsid w:val="64DD19D1"/>
    <w:rsid w:val="65696D5D"/>
    <w:rsid w:val="6CC72F69"/>
    <w:rsid w:val="6E65575A"/>
    <w:rsid w:val="725F12F1"/>
    <w:rsid w:val="728056F8"/>
    <w:rsid w:val="75713145"/>
    <w:rsid w:val="7B612C16"/>
    <w:rsid w:val="7D0A7DF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semiHidden="0" w:uiPriority="0" w:unhideWhenUsed="0"/>
    <w:lsdException w:name="toc 1" w:semiHidden="0" w:uiPriority="39" w:unhideWhenUsed="0"/>
    <w:lsdException w:name="toc 2" w:semiHidden="0" w:uiPriority="39" w:unhideWhenUsed="0"/>
    <w:lsdException w:name="toc 3" w:uiPriority="0" w:unhideWhenUsed="0"/>
    <w:lsdException w:name="toc 4" w:uiPriority="0" w:unhideWhenUsed="0"/>
    <w:lsdException w:name="toc 5" w:uiPriority="0" w:unhideWhenUsed="0"/>
    <w:lsdException w:name="toc 6" w:uiPriority="0" w:unhideWhenUsed="0"/>
    <w:lsdException w:name="toc 7" w:uiPriority="0" w:unhideWhenUsed="0"/>
    <w:lsdException w:name="toc 8" w:uiPriority="0" w:unhideWhenUsed="0"/>
    <w:lsdException w:name="toc 9" w:uiPriority="0" w:unhideWhenUsed="0"/>
    <w:lsdException w:name="Normal Indent" w:semiHidden="0" w:uiPriority="0" w:unhideWhenUsed="0"/>
    <w:lsdException w:name="footnote text" w:uiPriority="0" w:unhideWhenUsed="0"/>
    <w:lsdException w:name="annotation text" w:uiPriority="0" w:unhideWhenUsed="0"/>
    <w:lsdException w:name="header" w:semiHidden="0" w:unhideWhenUsed="0"/>
    <w:lsdException w:name="footer" w:semiHidden="0" w:unhideWhenUsed="0"/>
    <w:lsdException w:name="caption" w:uiPriority="35" w:qFormat="1"/>
    <w:lsdException w:name="footnote reference" w:uiPriority="0" w:unhideWhenUsed="0"/>
    <w:lsdException w:name="annotation reference" w:uiPriority="0" w:unhideWhenUsed="0"/>
    <w:lsdException w:name="page number" w:semiHidden="0" w:uiPriority="0" w:unhideWhenUsed="0"/>
    <w:lsdException w:name="toa heading" w:semiHidden="0" w:uiPriority="0" w:unhideWhenUsed="0"/>
    <w:lsdException w:name="Title" w:semiHidden="0" w:uiPriority="0" w:unhideWhenUsed="0" w:qFormat="1"/>
    <w:lsdException w:name="Default Paragraph Font" w:uiPriority="0" w:unhideWhenUsed="0"/>
    <w:lsdException w:name="Body Text" w:semiHidden="0" w:uiPriority="0" w:unhideWhenUsed="0"/>
    <w:lsdException w:name="Body Text Indent" w:semiHidden="0" w:uiPriority="0" w:unhideWhenUsed="0"/>
    <w:lsdException w:name="Subtitle" w:semiHidden="0" w:uiPriority="11" w:unhideWhenUsed="0" w:qFormat="1"/>
    <w:lsdException w:name="Date"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Plain Text" w:semiHidden="0" w:uiPriority="0" w:unhideWhenUsed="0"/>
    <w:lsdException w:name="Normal (Web)" w:uiPriority="0" w:unhideWhenUsed="0"/>
    <w:lsdException w:name="HTML Preformatted" w:uiPriority="0" w:unhideWhenUsed="0"/>
    <w:lsdException w:name="Normal Table" w:semiHidden="0"/>
    <w:lsdException w:name="annotation subject" w:uiPriority="0" w:unhideWhenUsed="0"/>
    <w:lsdException w:name="Balloon Text" w:semiHidden="0" w:uiPriority="0" w:unhideWhenUsed="0"/>
    <w:lsdException w:name="Table Grid" w:semiHidden="0" w:uiPriority="59"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0" w:unhideWhenUsed="0"/>
    <w:lsdException w:name="List Paragraph" w:semiHidden="0" w:unhideWhenUsed="0" w:qFormat="1"/>
    <w:lsdException w:name="Quote" w:semiHidden="0" w:unhideWhenUsed="0" w:qFormat="1"/>
    <w:lsdException w:name="Intense Quote" w:semiHidden="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44A0"/>
    <w:pPr>
      <w:widowControl w:val="0"/>
      <w:jc w:val="both"/>
    </w:pPr>
    <w:rPr>
      <w:kern w:val="2"/>
      <w:sz w:val="21"/>
      <w:szCs w:val="24"/>
    </w:rPr>
  </w:style>
  <w:style w:type="paragraph" w:styleId="1">
    <w:name w:val="heading 1"/>
    <w:basedOn w:val="a"/>
    <w:next w:val="a"/>
    <w:qFormat/>
    <w:rsid w:val="00A444A0"/>
    <w:pPr>
      <w:keepNext/>
      <w:keepLines/>
      <w:adjustRightInd w:val="0"/>
      <w:spacing w:line="360" w:lineRule="auto"/>
      <w:jc w:val="center"/>
      <w:textAlignment w:val="baseline"/>
      <w:outlineLvl w:val="0"/>
    </w:pPr>
    <w:rPr>
      <w:rFonts w:ascii="宋体"/>
      <w:b/>
      <w:kern w:val="44"/>
      <w:sz w:val="30"/>
      <w:szCs w:val="20"/>
    </w:rPr>
  </w:style>
  <w:style w:type="paragraph" w:styleId="2">
    <w:name w:val="heading 2"/>
    <w:basedOn w:val="a"/>
    <w:next w:val="a"/>
    <w:qFormat/>
    <w:rsid w:val="00A444A0"/>
    <w:pPr>
      <w:keepNext/>
      <w:keepLines/>
      <w:adjustRightInd w:val="0"/>
      <w:spacing w:before="260" w:after="260" w:line="416" w:lineRule="atLeast"/>
      <w:jc w:val="left"/>
      <w:textAlignment w:val="baseline"/>
      <w:outlineLvl w:val="1"/>
    </w:pPr>
    <w:rPr>
      <w:rFonts w:ascii="宋体" w:hAnsi="Arial"/>
      <w:b/>
      <w:kern w:val="0"/>
      <w:sz w:val="28"/>
      <w:szCs w:val="20"/>
    </w:rPr>
  </w:style>
  <w:style w:type="paragraph" w:styleId="3">
    <w:name w:val="heading 3"/>
    <w:basedOn w:val="a"/>
    <w:next w:val="a"/>
    <w:link w:val="3Char"/>
    <w:qFormat/>
    <w:rsid w:val="00A444A0"/>
    <w:pPr>
      <w:keepNext/>
      <w:keepLines/>
      <w:spacing w:before="260" w:after="260" w:line="413" w:lineRule="auto"/>
      <w:outlineLvl w:val="2"/>
    </w:pPr>
    <w:rPr>
      <w:b/>
      <w:bCs/>
      <w:sz w:val="32"/>
      <w:szCs w:val="32"/>
    </w:rPr>
  </w:style>
  <w:style w:type="paragraph" w:styleId="4">
    <w:name w:val="heading 4"/>
    <w:basedOn w:val="a"/>
    <w:next w:val="a0"/>
    <w:qFormat/>
    <w:rsid w:val="00A444A0"/>
    <w:pPr>
      <w:keepNext/>
      <w:adjustRightInd w:val="0"/>
      <w:spacing w:line="360" w:lineRule="auto"/>
      <w:ind w:left="454"/>
      <w:jc w:val="left"/>
      <w:textAlignment w:val="baseline"/>
      <w:outlineLvl w:val="3"/>
    </w:pPr>
    <w:rPr>
      <w:rFonts w:ascii="宋体"/>
      <w:i/>
      <w:kern w:val="0"/>
      <w:sz w:val="24"/>
      <w:szCs w:val="20"/>
    </w:rPr>
  </w:style>
  <w:style w:type="paragraph" w:styleId="5">
    <w:name w:val="heading 5"/>
    <w:basedOn w:val="a"/>
    <w:next w:val="a"/>
    <w:link w:val="5Char"/>
    <w:qFormat/>
    <w:rsid w:val="00A444A0"/>
    <w:pPr>
      <w:keepNext/>
      <w:keepLines/>
      <w:tabs>
        <w:tab w:val="num" w:pos="425"/>
        <w:tab w:val="left" w:pos="1008"/>
      </w:tabs>
      <w:adjustRightInd w:val="0"/>
      <w:spacing w:before="280" w:after="290" w:line="376" w:lineRule="atLeast"/>
      <w:ind w:left="425" w:hanging="425"/>
      <w:textAlignment w:val="baseline"/>
      <w:outlineLvl w:val="4"/>
    </w:pPr>
    <w:rPr>
      <w:b/>
      <w:bCs/>
      <w:kern w:val="0"/>
      <w:sz w:val="28"/>
      <w:szCs w:val="28"/>
    </w:rPr>
  </w:style>
  <w:style w:type="paragraph" w:styleId="6">
    <w:name w:val="heading 6"/>
    <w:basedOn w:val="a"/>
    <w:next w:val="a"/>
    <w:link w:val="6Char"/>
    <w:qFormat/>
    <w:rsid w:val="00A444A0"/>
    <w:pPr>
      <w:keepNext/>
      <w:keepLines/>
      <w:tabs>
        <w:tab w:val="num" w:pos="425"/>
        <w:tab w:val="left" w:pos="1152"/>
      </w:tabs>
      <w:adjustRightInd w:val="0"/>
      <w:spacing w:before="240" w:after="64" w:line="320" w:lineRule="atLeast"/>
      <w:ind w:left="425" w:hanging="425"/>
      <w:textAlignment w:val="baseline"/>
      <w:outlineLvl w:val="5"/>
    </w:pPr>
    <w:rPr>
      <w:rFonts w:ascii="Arial" w:eastAsia="黑体" w:hAnsi="Arial"/>
      <w:b/>
      <w:bCs/>
      <w:kern w:val="0"/>
      <w:sz w:val="24"/>
    </w:rPr>
  </w:style>
  <w:style w:type="paragraph" w:styleId="7">
    <w:name w:val="heading 7"/>
    <w:basedOn w:val="a"/>
    <w:next w:val="a"/>
    <w:link w:val="7Char"/>
    <w:qFormat/>
    <w:rsid w:val="00A444A0"/>
    <w:pPr>
      <w:keepNext/>
      <w:keepLines/>
      <w:tabs>
        <w:tab w:val="num" w:pos="425"/>
        <w:tab w:val="left" w:pos="1296"/>
      </w:tabs>
      <w:adjustRightInd w:val="0"/>
      <w:spacing w:before="240" w:after="64" w:line="320" w:lineRule="atLeast"/>
      <w:ind w:left="425" w:hanging="425"/>
      <w:textAlignment w:val="baseline"/>
      <w:outlineLvl w:val="6"/>
    </w:pPr>
    <w:rPr>
      <w:b/>
      <w:bCs/>
      <w:kern w:val="0"/>
      <w:sz w:val="24"/>
    </w:rPr>
  </w:style>
  <w:style w:type="paragraph" w:styleId="8">
    <w:name w:val="heading 8"/>
    <w:basedOn w:val="a"/>
    <w:next w:val="a"/>
    <w:link w:val="8Char"/>
    <w:qFormat/>
    <w:rsid w:val="00A444A0"/>
    <w:pPr>
      <w:keepNext/>
      <w:keepLines/>
      <w:tabs>
        <w:tab w:val="num" w:pos="425"/>
        <w:tab w:val="left" w:pos="1440"/>
      </w:tabs>
      <w:adjustRightInd w:val="0"/>
      <w:spacing w:before="240" w:after="64" w:line="320" w:lineRule="atLeast"/>
      <w:ind w:left="425" w:hanging="425"/>
      <w:textAlignment w:val="baseline"/>
      <w:outlineLvl w:val="7"/>
    </w:pPr>
    <w:rPr>
      <w:rFonts w:ascii="Arial" w:eastAsia="黑体" w:hAnsi="Arial"/>
      <w:kern w:val="0"/>
      <w:sz w:val="24"/>
    </w:rPr>
  </w:style>
  <w:style w:type="paragraph" w:styleId="9">
    <w:name w:val="heading 9"/>
    <w:basedOn w:val="a"/>
    <w:next w:val="a"/>
    <w:link w:val="9Char"/>
    <w:qFormat/>
    <w:rsid w:val="00A444A0"/>
    <w:pPr>
      <w:keepNext/>
      <w:keepLines/>
      <w:tabs>
        <w:tab w:val="num" w:pos="425"/>
        <w:tab w:val="left" w:pos="1584"/>
      </w:tabs>
      <w:adjustRightInd w:val="0"/>
      <w:spacing w:before="240" w:after="64" w:line="320" w:lineRule="atLeast"/>
      <w:ind w:left="425" w:hanging="425"/>
      <w:textAlignment w:val="baseline"/>
      <w:outlineLvl w:val="8"/>
    </w:pPr>
    <w:rPr>
      <w:rFonts w:ascii="Arial" w:eastAsia="黑体" w:hAnsi="Arial"/>
      <w:kern w:val="0"/>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A444A0"/>
  </w:style>
  <w:style w:type="character" w:styleId="a5">
    <w:name w:val="FollowedHyperlink"/>
    <w:rsid w:val="00A444A0"/>
    <w:rPr>
      <w:color w:val="800080"/>
      <w:u w:val="single"/>
    </w:rPr>
  </w:style>
  <w:style w:type="character" w:styleId="a6">
    <w:name w:val="Hyperlink"/>
    <w:rsid w:val="00A444A0"/>
    <w:rPr>
      <w:color w:val="0000FF"/>
      <w:u w:val="single"/>
    </w:rPr>
  </w:style>
  <w:style w:type="character" w:styleId="a7">
    <w:name w:val="annotation reference"/>
    <w:semiHidden/>
    <w:rsid w:val="00A444A0"/>
    <w:rPr>
      <w:sz w:val="21"/>
      <w:szCs w:val="21"/>
    </w:rPr>
  </w:style>
  <w:style w:type="character" w:styleId="a8">
    <w:name w:val="footnote reference"/>
    <w:semiHidden/>
    <w:rsid w:val="00A444A0"/>
    <w:rPr>
      <w:vertAlign w:val="superscript"/>
    </w:rPr>
  </w:style>
  <w:style w:type="character" w:customStyle="1" w:styleId="Char">
    <w:name w:val="正文缩进 Char"/>
    <w:link w:val="a0"/>
    <w:rsid w:val="00A444A0"/>
    <w:rPr>
      <w:sz w:val="24"/>
    </w:rPr>
  </w:style>
  <w:style w:type="character" w:customStyle="1" w:styleId="Char0">
    <w:name w:val="批注文字 Char"/>
    <w:link w:val="a9"/>
    <w:rsid w:val="00A444A0"/>
    <w:rPr>
      <w:rFonts w:eastAsia="宋体"/>
      <w:kern w:val="2"/>
      <w:sz w:val="21"/>
      <w:szCs w:val="24"/>
      <w:lang w:val="en-US" w:eastAsia="zh-CN" w:bidi="ar-SA"/>
    </w:rPr>
  </w:style>
  <w:style w:type="character" w:customStyle="1" w:styleId="7Char">
    <w:name w:val="标题 7 Char"/>
    <w:link w:val="7"/>
    <w:rsid w:val="00A444A0"/>
    <w:rPr>
      <w:b/>
      <w:bCs/>
      <w:sz w:val="24"/>
      <w:szCs w:val="24"/>
    </w:rPr>
  </w:style>
  <w:style w:type="character" w:customStyle="1" w:styleId="Char1">
    <w:name w:val="批注主题 Char"/>
    <w:link w:val="aa"/>
    <w:rsid w:val="00A444A0"/>
    <w:rPr>
      <w:rFonts w:eastAsia="宋体"/>
      <w:b/>
      <w:bCs/>
      <w:kern w:val="2"/>
      <w:sz w:val="21"/>
      <w:szCs w:val="24"/>
      <w:lang w:val="en-US" w:eastAsia="zh-CN" w:bidi="ar-SA"/>
    </w:rPr>
  </w:style>
  <w:style w:type="character" w:customStyle="1" w:styleId="6Char">
    <w:name w:val="标题 6 Char"/>
    <w:link w:val="6"/>
    <w:rsid w:val="00A444A0"/>
    <w:rPr>
      <w:rFonts w:ascii="Arial" w:eastAsia="黑体" w:hAnsi="Arial"/>
      <w:b/>
      <w:bCs/>
      <w:sz w:val="24"/>
      <w:szCs w:val="24"/>
    </w:rPr>
  </w:style>
  <w:style w:type="character" w:customStyle="1" w:styleId="Char2">
    <w:name w:val="标题 Char"/>
    <w:rsid w:val="00A444A0"/>
    <w:rPr>
      <w:rFonts w:ascii="宋体" w:eastAsia="宋体" w:hAnsi="宋体" w:cs="Arial"/>
      <w:b/>
      <w:bCs/>
      <w:kern w:val="2"/>
      <w:sz w:val="44"/>
      <w:szCs w:val="44"/>
      <w:lang w:val="en-US" w:eastAsia="zh-CN" w:bidi="ar-SA"/>
    </w:rPr>
  </w:style>
  <w:style w:type="character" w:customStyle="1" w:styleId="3Char0">
    <w:name w:val="正文文本 3 Char"/>
    <w:link w:val="30"/>
    <w:rsid w:val="00A444A0"/>
    <w:rPr>
      <w:rFonts w:hAnsi="宋体"/>
      <w:kern w:val="2"/>
      <w:sz w:val="24"/>
      <w:szCs w:val="28"/>
    </w:rPr>
  </w:style>
  <w:style w:type="character" w:customStyle="1" w:styleId="9Char">
    <w:name w:val="标题 9 Char"/>
    <w:link w:val="9"/>
    <w:rsid w:val="00A444A0"/>
    <w:rPr>
      <w:rFonts w:ascii="Arial" w:eastAsia="黑体" w:hAnsi="Arial"/>
      <w:sz w:val="21"/>
      <w:szCs w:val="21"/>
    </w:rPr>
  </w:style>
  <w:style w:type="character" w:customStyle="1" w:styleId="3Char">
    <w:name w:val="标题 3 Char"/>
    <w:link w:val="3"/>
    <w:rsid w:val="00A444A0"/>
    <w:rPr>
      <w:b/>
      <w:bCs/>
      <w:kern w:val="2"/>
      <w:sz w:val="32"/>
      <w:szCs w:val="32"/>
    </w:rPr>
  </w:style>
  <w:style w:type="character" w:customStyle="1" w:styleId="HTMLChar">
    <w:name w:val="HTML 预设格式 Char"/>
    <w:rsid w:val="00A444A0"/>
    <w:rPr>
      <w:rFonts w:ascii="Courier New" w:hAnsi="Courier New" w:cs="Courier New"/>
      <w:kern w:val="2"/>
    </w:rPr>
  </w:style>
  <w:style w:type="character" w:customStyle="1" w:styleId="5Char">
    <w:name w:val="标题 5 Char"/>
    <w:link w:val="5"/>
    <w:rsid w:val="00A444A0"/>
    <w:rPr>
      <w:b/>
      <w:bCs/>
      <w:sz w:val="28"/>
      <w:szCs w:val="28"/>
    </w:rPr>
  </w:style>
  <w:style w:type="character" w:customStyle="1" w:styleId="Char3">
    <w:name w:val="无间隔 Char"/>
    <w:link w:val="ab"/>
    <w:uiPriority w:val="1"/>
    <w:rsid w:val="00A444A0"/>
    <w:rPr>
      <w:rFonts w:ascii="Calibri" w:hAnsi="Calibri"/>
      <w:sz w:val="22"/>
      <w:szCs w:val="22"/>
      <w:lang w:val="en-US" w:eastAsia="zh-CN" w:bidi="ar-SA"/>
    </w:rPr>
  </w:style>
  <w:style w:type="character" w:customStyle="1" w:styleId="8Char">
    <w:name w:val="标题 8 Char"/>
    <w:link w:val="8"/>
    <w:rsid w:val="00A444A0"/>
    <w:rPr>
      <w:rFonts w:ascii="Arial" w:eastAsia="黑体" w:hAnsi="Arial"/>
      <w:sz w:val="24"/>
      <w:szCs w:val="24"/>
    </w:rPr>
  </w:style>
  <w:style w:type="character" w:customStyle="1" w:styleId="Char4">
    <w:name w:val="页脚 Char"/>
    <w:link w:val="ac"/>
    <w:uiPriority w:val="99"/>
    <w:rsid w:val="00A444A0"/>
    <w:rPr>
      <w:kern w:val="2"/>
      <w:sz w:val="18"/>
      <w:szCs w:val="18"/>
    </w:rPr>
  </w:style>
  <w:style w:type="character" w:customStyle="1" w:styleId="2Char1">
    <w:name w:val="样式2 Char1"/>
    <w:rsid w:val="00A444A0"/>
    <w:rPr>
      <w:rFonts w:eastAsia="宋体"/>
      <w:sz w:val="24"/>
      <w:lang w:val="en-US" w:eastAsia="zh-CN" w:bidi="ar-SA"/>
    </w:rPr>
  </w:style>
  <w:style w:type="character" w:customStyle="1" w:styleId="Char5">
    <w:name w:val="页眉 Char"/>
    <w:link w:val="ad"/>
    <w:uiPriority w:val="99"/>
    <w:rsid w:val="00A444A0"/>
    <w:rPr>
      <w:kern w:val="2"/>
      <w:sz w:val="18"/>
      <w:szCs w:val="18"/>
    </w:rPr>
  </w:style>
  <w:style w:type="character" w:customStyle="1" w:styleId="Char10">
    <w:name w:val="标题 Char1"/>
    <w:link w:val="ae"/>
    <w:rsid w:val="00A444A0"/>
    <w:rPr>
      <w:rFonts w:hAnsi="宋体" w:cs="Arial"/>
      <w:b/>
      <w:bCs/>
      <w:kern w:val="2"/>
      <w:sz w:val="44"/>
      <w:szCs w:val="44"/>
    </w:rPr>
  </w:style>
  <w:style w:type="paragraph" w:styleId="HTML">
    <w:name w:val="HTML Preformatted"/>
    <w:basedOn w:val="a"/>
    <w:semiHidden/>
    <w:rsid w:val="00A444A0"/>
    <w:rPr>
      <w:rFonts w:ascii="Courier New" w:hAnsi="Courier New" w:cs="Courier New"/>
      <w:sz w:val="20"/>
      <w:szCs w:val="20"/>
    </w:rPr>
  </w:style>
  <w:style w:type="paragraph" w:styleId="20">
    <w:name w:val="Body Text Indent 2"/>
    <w:basedOn w:val="a"/>
    <w:rsid w:val="00A444A0"/>
    <w:pPr>
      <w:snapToGrid w:val="0"/>
      <w:spacing w:line="440" w:lineRule="exact"/>
      <w:ind w:firstLineChars="200" w:firstLine="480"/>
    </w:pPr>
    <w:rPr>
      <w:rFonts w:ascii="宋体" w:hAnsi="宋体"/>
      <w:sz w:val="24"/>
    </w:rPr>
  </w:style>
  <w:style w:type="paragraph" w:styleId="ae">
    <w:name w:val="Title"/>
    <w:basedOn w:val="a"/>
    <w:link w:val="Char10"/>
    <w:qFormat/>
    <w:rsid w:val="00A444A0"/>
    <w:pPr>
      <w:keepLines/>
      <w:tabs>
        <w:tab w:val="left" w:pos="360"/>
      </w:tabs>
      <w:adjustRightInd w:val="0"/>
      <w:snapToGrid w:val="0"/>
      <w:spacing w:beforeLines="200" w:afterLines="100" w:line="400" w:lineRule="exact"/>
      <w:jc w:val="center"/>
      <w:outlineLvl w:val="0"/>
    </w:pPr>
    <w:rPr>
      <w:rFonts w:hAnsi="宋体" w:cs="Arial"/>
      <w:b/>
      <w:bCs/>
      <w:sz w:val="44"/>
      <w:szCs w:val="44"/>
    </w:rPr>
  </w:style>
  <w:style w:type="paragraph" w:styleId="31">
    <w:name w:val="Body Text Indent 3"/>
    <w:basedOn w:val="a"/>
    <w:rsid w:val="00A444A0"/>
    <w:pPr>
      <w:adjustRightInd w:val="0"/>
      <w:spacing w:after="120" w:line="360" w:lineRule="atLeast"/>
      <w:ind w:leftChars="200" w:left="420"/>
      <w:jc w:val="left"/>
      <w:textAlignment w:val="baseline"/>
    </w:pPr>
    <w:rPr>
      <w:kern w:val="0"/>
      <w:sz w:val="16"/>
      <w:szCs w:val="16"/>
    </w:rPr>
  </w:style>
  <w:style w:type="paragraph" w:styleId="50">
    <w:name w:val="toc 5"/>
    <w:basedOn w:val="a"/>
    <w:next w:val="a"/>
    <w:semiHidden/>
    <w:rsid w:val="00A444A0"/>
    <w:pPr>
      <w:ind w:left="840"/>
      <w:jc w:val="left"/>
    </w:pPr>
    <w:rPr>
      <w:sz w:val="18"/>
      <w:szCs w:val="18"/>
    </w:rPr>
  </w:style>
  <w:style w:type="paragraph" w:styleId="af">
    <w:name w:val="Block Text"/>
    <w:basedOn w:val="a"/>
    <w:rsid w:val="00A444A0"/>
    <w:pPr>
      <w:spacing w:after="120"/>
      <w:ind w:leftChars="700" w:left="1440" w:rightChars="700" w:right="1440"/>
    </w:pPr>
  </w:style>
  <w:style w:type="paragraph" w:styleId="a0">
    <w:name w:val="Normal Indent"/>
    <w:basedOn w:val="a"/>
    <w:link w:val="Char"/>
    <w:rsid w:val="00A444A0"/>
    <w:pPr>
      <w:adjustRightInd w:val="0"/>
      <w:spacing w:line="360" w:lineRule="atLeast"/>
      <w:ind w:firstLineChars="200" w:firstLine="420"/>
      <w:jc w:val="left"/>
      <w:textAlignment w:val="baseline"/>
    </w:pPr>
    <w:rPr>
      <w:kern w:val="0"/>
      <w:sz w:val="24"/>
      <w:szCs w:val="20"/>
    </w:rPr>
  </w:style>
  <w:style w:type="paragraph" w:styleId="af0">
    <w:name w:val="Body Text Indent"/>
    <w:basedOn w:val="a"/>
    <w:rsid w:val="00A444A0"/>
    <w:pPr>
      <w:adjustRightInd w:val="0"/>
      <w:spacing w:line="500" w:lineRule="atLeast"/>
      <w:ind w:firstLine="600"/>
      <w:jc w:val="left"/>
      <w:textAlignment w:val="baseline"/>
    </w:pPr>
    <w:rPr>
      <w:kern w:val="0"/>
      <w:sz w:val="28"/>
      <w:szCs w:val="20"/>
    </w:rPr>
  </w:style>
  <w:style w:type="paragraph" w:styleId="a9">
    <w:name w:val="annotation text"/>
    <w:basedOn w:val="a"/>
    <w:link w:val="Char0"/>
    <w:semiHidden/>
    <w:rsid w:val="00A444A0"/>
    <w:pPr>
      <w:jc w:val="left"/>
    </w:pPr>
  </w:style>
  <w:style w:type="paragraph" w:styleId="21">
    <w:name w:val="toc 2"/>
    <w:basedOn w:val="a"/>
    <w:next w:val="a"/>
    <w:uiPriority w:val="39"/>
    <w:rsid w:val="00A444A0"/>
    <w:pPr>
      <w:adjustRightInd w:val="0"/>
      <w:snapToGrid w:val="0"/>
      <w:ind w:left="210"/>
      <w:jc w:val="left"/>
    </w:pPr>
    <w:rPr>
      <w:smallCaps/>
      <w:sz w:val="24"/>
      <w:szCs w:val="20"/>
    </w:rPr>
  </w:style>
  <w:style w:type="paragraph" w:styleId="af1">
    <w:name w:val="footnote text"/>
    <w:basedOn w:val="a"/>
    <w:semiHidden/>
    <w:rsid w:val="00A444A0"/>
    <w:pPr>
      <w:snapToGrid w:val="0"/>
      <w:jc w:val="left"/>
    </w:pPr>
    <w:rPr>
      <w:sz w:val="18"/>
      <w:szCs w:val="18"/>
    </w:rPr>
  </w:style>
  <w:style w:type="paragraph" w:styleId="af2">
    <w:name w:val="Balloon Text"/>
    <w:basedOn w:val="a"/>
    <w:rsid w:val="00A444A0"/>
    <w:rPr>
      <w:sz w:val="18"/>
      <w:szCs w:val="18"/>
    </w:rPr>
  </w:style>
  <w:style w:type="paragraph" w:styleId="32">
    <w:name w:val="toc 3"/>
    <w:basedOn w:val="a"/>
    <w:next w:val="a"/>
    <w:semiHidden/>
    <w:rsid w:val="00A444A0"/>
    <w:pPr>
      <w:ind w:left="420"/>
      <w:jc w:val="left"/>
    </w:pPr>
    <w:rPr>
      <w:i/>
      <w:iCs/>
      <w:sz w:val="20"/>
      <w:szCs w:val="20"/>
    </w:rPr>
  </w:style>
  <w:style w:type="paragraph" w:styleId="af3">
    <w:name w:val="Body Text"/>
    <w:basedOn w:val="a"/>
    <w:rsid w:val="00A444A0"/>
    <w:pPr>
      <w:spacing w:line="360" w:lineRule="auto"/>
    </w:pPr>
    <w:rPr>
      <w:color w:val="FF0000"/>
      <w:szCs w:val="20"/>
    </w:rPr>
  </w:style>
  <w:style w:type="paragraph" w:styleId="10">
    <w:name w:val="index 1"/>
    <w:basedOn w:val="a"/>
    <w:next w:val="a"/>
    <w:rsid w:val="00A444A0"/>
    <w:pPr>
      <w:adjustRightInd w:val="0"/>
      <w:spacing w:line="360" w:lineRule="atLeast"/>
      <w:jc w:val="left"/>
      <w:textAlignment w:val="baseline"/>
    </w:pPr>
    <w:rPr>
      <w:kern w:val="0"/>
      <w:sz w:val="24"/>
      <w:szCs w:val="20"/>
    </w:rPr>
  </w:style>
  <w:style w:type="paragraph" w:styleId="af4">
    <w:name w:val="Date"/>
    <w:basedOn w:val="a"/>
    <w:next w:val="a"/>
    <w:rsid w:val="00A444A0"/>
    <w:pPr>
      <w:adjustRightInd w:val="0"/>
      <w:spacing w:line="360" w:lineRule="atLeast"/>
      <w:textAlignment w:val="baseline"/>
    </w:pPr>
    <w:rPr>
      <w:rFonts w:ascii="宋体"/>
      <w:kern w:val="0"/>
      <w:sz w:val="24"/>
      <w:szCs w:val="20"/>
    </w:rPr>
  </w:style>
  <w:style w:type="paragraph" w:styleId="80">
    <w:name w:val="toc 8"/>
    <w:basedOn w:val="a"/>
    <w:next w:val="a"/>
    <w:semiHidden/>
    <w:rsid w:val="00A444A0"/>
    <w:pPr>
      <w:ind w:left="1470"/>
      <w:jc w:val="left"/>
    </w:pPr>
    <w:rPr>
      <w:sz w:val="18"/>
      <w:szCs w:val="18"/>
    </w:rPr>
  </w:style>
  <w:style w:type="paragraph" w:styleId="30">
    <w:name w:val="Body Text 3"/>
    <w:basedOn w:val="a"/>
    <w:link w:val="3Char0"/>
    <w:rsid w:val="00A444A0"/>
    <w:pPr>
      <w:tabs>
        <w:tab w:val="left" w:pos="405"/>
        <w:tab w:val="left" w:pos="540"/>
      </w:tabs>
      <w:adjustRightInd w:val="0"/>
      <w:snapToGrid w:val="0"/>
      <w:spacing w:line="400" w:lineRule="exact"/>
      <w:ind w:left="540" w:hanging="540"/>
    </w:pPr>
    <w:rPr>
      <w:rFonts w:hAnsi="宋体"/>
      <w:sz w:val="24"/>
      <w:szCs w:val="28"/>
    </w:rPr>
  </w:style>
  <w:style w:type="paragraph" w:styleId="af5">
    <w:name w:val="toa heading"/>
    <w:basedOn w:val="a"/>
    <w:next w:val="a"/>
    <w:rsid w:val="00A444A0"/>
    <w:pPr>
      <w:widowControl/>
      <w:spacing w:before="120"/>
      <w:jc w:val="left"/>
    </w:pPr>
    <w:rPr>
      <w:rFonts w:ascii="Arial" w:hAnsi="Arial" w:cs="Arial"/>
      <w:kern w:val="0"/>
      <w:sz w:val="24"/>
    </w:rPr>
  </w:style>
  <w:style w:type="paragraph" w:styleId="aa">
    <w:name w:val="annotation subject"/>
    <w:basedOn w:val="a9"/>
    <w:next w:val="a9"/>
    <w:link w:val="Char1"/>
    <w:semiHidden/>
    <w:rsid w:val="00A444A0"/>
    <w:rPr>
      <w:b/>
      <w:bCs/>
    </w:rPr>
  </w:style>
  <w:style w:type="paragraph" w:styleId="70">
    <w:name w:val="toc 7"/>
    <w:basedOn w:val="a"/>
    <w:next w:val="a"/>
    <w:semiHidden/>
    <w:rsid w:val="00A444A0"/>
    <w:pPr>
      <w:ind w:left="1260"/>
      <w:jc w:val="left"/>
    </w:pPr>
    <w:rPr>
      <w:sz w:val="18"/>
      <w:szCs w:val="18"/>
    </w:rPr>
  </w:style>
  <w:style w:type="paragraph" w:styleId="90">
    <w:name w:val="toc 9"/>
    <w:basedOn w:val="a"/>
    <w:next w:val="a"/>
    <w:semiHidden/>
    <w:rsid w:val="00A444A0"/>
    <w:pPr>
      <w:ind w:left="1680"/>
      <w:jc w:val="left"/>
    </w:pPr>
    <w:rPr>
      <w:sz w:val="18"/>
      <w:szCs w:val="18"/>
    </w:rPr>
  </w:style>
  <w:style w:type="paragraph" w:styleId="22">
    <w:name w:val="Body Text 2"/>
    <w:basedOn w:val="a"/>
    <w:rsid w:val="00A444A0"/>
    <w:pPr>
      <w:adjustRightInd w:val="0"/>
      <w:snapToGrid w:val="0"/>
      <w:spacing w:beforeLines="50" w:afterLines="50"/>
    </w:pPr>
    <w:rPr>
      <w:sz w:val="24"/>
    </w:rPr>
  </w:style>
  <w:style w:type="paragraph" w:styleId="60">
    <w:name w:val="toc 6"/>
    <w:basedOn w:val="a"/>
    <w:next w:val="a"/>
    <w:semiHidden/>
    <w:rsid w:val="00A444A0"/>
    <w:pPr>
      <w:ind w:left="1050"/>
      <w:jc w:val="left"/>
    </w:pPr>
    <w:rPr>
      <w:sz w:val="18"/>
      <w:szCs w:val="18"/>
    </w:rPr>
  </w:style>
  <w:style w:type="paragraph" w:styleId="11">
    <w:name w:val="toc 1"/>
    <w:basedOn w:val="a"/>
    <w:next w:val="a"/>
    <w:uiPriority w:val="39"/>
    <w:rsid w:val="00A444A0"/>
    <w:pPr>
      <w:tabs>
        <w:tab w:val="right" w:leader="dot" w:pos="9060"/>
      </w:tabs>
      <w:adjustRightInd w:val="0"/>
      <w:snapToGrid w:val="0"/>
      <w:spacing w:before="120" w:after="120" w:line="360" w:lineRule="auto"/>
      <w:jc w:val="left"/>
    </w:pPr>
    <w:rPr>
      <w:b/>
      <w:bCs/>
      <w:caps/>
      <w:sz w:val="24"/>
      <w:szCs w:val="20"/>
    </w:rPr>
  </w:style>
  <w:style w:type="paragraph" w:styleId="ac">
    <w:name w:val="footer"/>
    <w:basedOn w:val="a"/>
    <w:link w:val="Char4"/>
    <w:uiPriority w:val="99"/>
    <w:rsid w:val="00A444A0"/>
    <w:pPr>
      <w:tabs>
        <w:tab w:val="center" w:pos="4153"/>
        <w:tab w:val="right" w:pos="8306"/>
      </w:tabs>
      <w:snapToGrid w:val="0"/>
      <w:jc w:val="left"/>
    </w:pPr>
    <w:rPr>
      <w:sz w:val="18"/>
      <w:szCs w:val="18"/>
    </w:rPr>
  </w:style>
  <w:style w:type="paragraph" w:styleId="af6">
    <w:name w:val="Plain Text"/>
    <w:basedOn w:val="a"/>
    <w:rsid w:val="00A444A0"/>
    <w:rPr>
      <w:rFonts w:ascii="宋体" w:hAnsi="Courier New"/>
      <w:szCs w:val="20"/>
    </w:rPr>
  </w:style>
  <w:style w:type="paragraph" w:styleId="af7">
    <w:name w:val="Normal (Web)"/>
    <w:basedOn w:val="a"/>
    <w:semiHidden/>
    <w:rsid w:val="00A444A0"/>
    <w:pPr>
      <w:widowControl/>
      <w:spacing w:before="100" w:beforeAutospacing="1" w:after="100" w:afterAutospacing="1" w:line="270" w:lineRule="atLeast"/>
      <w:jc w:val="left"/>
    </w:pPr>
    <w:rPr>
      <w:rFonts w:ascii="ˎ̥" w:hAnsi="ˎ̥"/>
      <w:kern w:val="0"/>
      <w:sz w:val="18"/>
      <w:szCs w:val="18"/>
    </w:rPr>
  </w:style>
  <w:style w:type="paragraph" w:styleId="40">
    <w:name w:val="toc 4"/>
    <w:basedOn w:val="a"/>
    <w:next w:val="a"/>
    <w:semiHidden/>
    <w:rsid w:val="00A444A0"/>
    <w:pPr>
      <w:ind w:left="630"/>
      <w:jc w:val="left"/>
    </w:pPr>
    <w:rPr>
      <w:sz w:val="18"/>
      <w:szCs w:val="18"/>
    </w:rPr>
  </w:style>
  <w:style w:type="paragraph" w:styleId="ad">
    <w:name w:val="header"/>
    <w:basedOn w:val="a"/>
    <w:link w:val="Char5"/>
    <w:uiPriority w:val="99"/>
    <w:rsid w:val="00A444A0"/>
    <w:pPr>
      <w:pBdr>
        <w:bottom w:val="single" w:sz="6" w:space="1" w:color="auto"/>
      </w:pBdr>
      <w:tabs>
        <w:tab w:val="center" w:pos="4153"/>
        <w:tab w:val="right" w:pos="8306"/>
      </w:tabs>
      <w:snapToGrid w:val="0"/>
      <w:jc w:val="center"/>
    </w:pPr>
    <w:rPr>
      <w:sz w:val="18"/>
      <w:szCs w:val="18"/>
    </w:rPr>
  </w:style>
  <w:style w:type="paragraph" w:customStyle="1" w:styleId="12">
    <w:name w:val="样式1"/>
    <w:basedOn w:val="a"/>
    <w:rsid w:val="00A444A0"/>
    <w:pPr>
      <w:tabs>
        <w:tab w:val="left" w:pos="360"/>
      </w:tabs>
      <w:autoSpaceDE w:val="0"/>
      <w:autoSpaceDN w:val="0"/>
      <w:adjustRightInd w:val="0"/>
      <w:spacing w:line="288" w:lineRule="auto"/>
    </w:pPr>
    <w:rPr>
      <w:rFonts w:ascii="宋体" w:hint="eastAsia"/>
      <w:spacing w:val="-20"/>
      <w:kern w:val="21"/>
      <w:sz w:val="28"/>
      <w:szCs w:val="20"/>
    </w:rPr>
  </w:style>
  <w:style w:type="paragraph" w:customStyle="1" w:styleId="Style5">
    <w:name w:val="_Style 5"/>
    <w:basedOn w:val="a"/>
    <w:rsid w:val="00A444A0"/>
  </w:style>
  <w:style w:type="paragraph" w:customStyle="1" w:styleId="51">
    <w:name w:val="51"/>
    <w:basedOn w:val="a"/>
    <w:rsid w:val="00A444A0"/>
    <w:pPr>
      <w:tabs>
        <w:tab w:val="left" w:pos="360"/>
      </w:tabs>
      <w:adjustRightInd w:val="0"/>
      <w:snapToGrid w:val="0"/>
      <w:spacing w:line="400" w:lineRule="exact"/>
    </w:pPr>
    <w:rPr>
      <w:rFonts w:ascii="仿宋_GB2312" w:eastAsia="仿宋_GB2312" w:hAnsi="宋体"/>
      <w:sz w:val="24"/>
    </w:rPr>
  </w:style>
  <w:style w:type="paragraph" w:customStyle="1" w:styleId="item111">
    <w:name w:val="item1.1.1"/>
    <w:basedOn w:val="a"/>
    <w:rsid w:val="00A444A0"/>
    <w:pPr>
      <w:numPr>
        <w:ilvl w:val="1"/>
      </w:numPr>
      <w:tabs>
        <w:tab w:val="left" w:pos="180"/>
        <w:tab w:val="left" w:pos="360"/>
      </w:tabs>
      <w:adjustRightInd w:val="0"/>
      <w:spacing w:line="360" w:lineRule="auto"/>
      <w:textAlignment w:val="baseline"/>
    </w:pPr>
    <w:rPr>
      <w:kern w:val="0"/>
      <w:sz w:val="24"/>
    </w:rPr>
  </w:style>
  <w:style w:type="paragraph" w:customStyle="1" w:styleId="Einruecken04">
    <w:name w:val="Einruecken 0.4"/>
    <w:basedOn w:val="a"/>
    <w:rsid w:val="00A444A0"/>
    <w:pPr>
      <w:widowControl/>
      <w:tabs>
        <w:tab w:val="left" w:pos="2268"/>
        <w:tab w:val="left" w:pos="4253"/>
        <w:tab w:val="left" w:pos="4820"/>
      </w:tabs>
      <w:ind w:left="720" w:right="851" w:hanging="720"/>
      <w:jc w:val="left"/>
    </w:pPr>
    <w:rPr>
      <w:kern w:val="0"/>
      <w:sz w:val="20"/>
      <w:szCs w:val="20"/>
    </w:rPr>
  </w:style>
  <w:style w:type="paragraph" w:customStyle="1" w:styleId="Style11">
    <w:name w:val="_Style 11"/>
    <w:basedOn w:val="a"/>
    <w:next w:val="a"/>
    <w:rsid w:val="00A444A0"/>
    <w:pPr>
      <w:adjustRightInd w:val="0"/>
      <w:spacing w:line="480" w:lineRule="atLeast"/>
      <w:ind w:firstLine="560"/>
      <w:textAlignment w:val="baseline"/>
    </w:pPr>
    <w:rPr>
      <w:color w:val="000000"/>
      <w:kern w:val="0"/>
      <w:sz w:val="28"/>
      <w:szCs w:val="20"/>
    </w:rPr>
  </w:style>
  <w:style w:type="paragraph" w:customStyle="1" w:styleId="Char6">
    <w:name w:val="表格中 Char"/>
    <w:basedOn w:val="a"/>
    <w:rsid w:val="00A444A0"/>
    <w:pPr>
      <w:spacing w:beforeLines="25" w:afterLines="25"/>
      <w:jc w:val="center"/>
    </w:pPr>
    <w:rPr>
      <w:rFonts w:ascii="仿宋_GB2312"/>
    </w:rPr>
  </w:style>
  <w:style w:type="paragraph" w:customStyle="1" w:styleId="4Char">
    <w:name w:val="4 Char"/>
    <w:basedOn w:val="a"/>
    <w:rsid w:val="00A444A0"/>
  </w:style>
  <w:style w:type="paragraph" w:customStyle="1" w:styleId="CharChar">
    <w:name w:val="Char Char"/>
    <w:basedOn w:val="a"/>
    <w:rsid w:val="00A444A0"/>
  </w:style>
  <w:style w:type="paragraph" w:styleId="ab">
    <w:name w:val="No Spacing"/>
    <w:link w:val="Char3"/>
    <w:uiPriority w:val="1"/>
    <w:qFormat/>
    <w:rsid w:val="00A444A0"/>
    <w:rPr>
      <w:rFonts w:ascii="Calibri" w:hAnsi="Calibri"/>
      <w:sz w:val="22"/>
      <w:szCs w:val="22"/>
    </w:rPr>
  </w:style>
  <w:style w:type="paragraph" w:customStyle="1" w:styleId="CharChar1CharCharCharCharCharCharCharCharCharCharCharCharCharCharChar">
    <w:name w:val="Char Char1 Char Char Char Char Char Char Char Char Char Char Char Char Char Char Char"/>
    <w:basedOn w:val="a"/>
    <w:rsid w:val="00A444A0"/>
    <w:pPr>
      <w:widowControl/>
      <w:spacing w:after="160" w:line="240" w:lineRule="exact"/>
      <w:jc w:val="left"/>
    </w:pPr>
    <w:rPr>
      <w:rFonts w:ascii="Verdana" w:hAnsi="Verdana"/>
      <w:kern w:val="0"/>
      <w:sz w:val="20"/>
      <w:szCs w:val="20"/>
      <w:lang w:eastAsia="en-US"/>
    </w:rPr>
  </w:style>
  <w:style w:type="paragraph" w:customStyle="1" w:styleId="CharCharCharCharCharCharCharCharCharCharCharCharCharCharCharChar">
    <w:name w:val="Char Char Char Char Char Char Char Char Char Char Char Char Char Char Char Char"/>
    <w:basedOn w:val="a"/>
    <w:rsid w:val="00A444A0"/>
  </w:style>
  <w:style w:type="paragraph" w:customStyle="1" w:styleId="13">
    <w:name w:val="页脚1"/>
    <w:basedOn w:val="ac"/>
    <w:rsid w:val="00A444A0"/>
    <w:pPr>
      <w:tabs>
        <w:tab w:val="clear" w:pos="4153"/>
        <w:tab w:val="clear" w:pos="8306"/>
        <w:tab w:val="center" w:pos="4082"/>
        <w:tab w:val="center" w:pos="13948"/>
      </w:tabs>
      <w:adjustRightInd w:val="0"/>
      <w:snapToGrid/>
      <w:spacing w:line="240" w:lineRule="atLeast"/>
      <w:textAlignment w:val="baseline"/>
    </w:pPr>
    <w:rPr>
      <w:kern w:val="0"/>
      <w:sz w:val="24"/>
    </w:rPr>
  </w:style>
  <w:style w:type="paragraph" w:customStyle="1" w:styleId="14">
    <w:name w:val="(1)"/>
    <w:basedOn w:val="a"/>
    <w:rsid w:val="00A444A0"/>
    <w:pPr>
      <w:adjustRightInd w:val="0"/>
      <w:snapToGrid w:val="0"/>
      <w:spacing w:line="500" w:lineRule="exact"/>
      <w:textAlignment w:val="baseline"/>
    </w:pPr>
    <w:rPr>
      <w:rFonts w:ascii="楷体_GB2312" w:eastAsia="楷体_GB2312" w:hAnsi="Arial"/>
      <w:kern w:val="44"/>
      <w:sz w:val="24"/>
    </w:rPr>
  </w:style>
  <w:style w:type="paragraph" w:customStyle="1" w:styleId="Style25">
    <w:name w:val="_Style 25"/>
    <w:basedOn w:val="a"/>
    <w:rsid w:val="00A444A0"/>
  </w:style>
  <w:style w:type="paragraph" w:customStyle="1" w:styleId="Char7">
    <w:name w:val="Char"/>
    <w:basedOn w:val="a"/>
    <w:rsid w:val="00A444A0"/>
  </w:style>
  <w:style w:type="paragraph" w:customStyle="1" w:styleId="Af8">
    <w:name w:val="A"/>
    <w:basedOn w:val="a"/>
    <w:rsid w:val="00A444A0"/>
    <w:pPr>
      <w:snapToGrid w:val="0"/>
      <w:spacing w:line="360" w:lineRule="auto"/>
    </w:pPr>
    <w:rPr>
      <w:rFonts w:ascii="仿宋_GB2312" w:eastAsia="仿宋_GB2312" w:hAnsi="宋体"/>
      <w:bCs/>
      <w:color w:val="000000"/>
      <w:sz w:val="24"/>
    </w:rPr>
  </w:style>
  <w:style w:type="paragraph" w:customStyle="1" w:styleId="CharCharCharChar">
    <w:name w:val="Char Char Char Char"/>
    <w:basedOn w:val="a"/>
    <w:rsid w:val="00A444A0"/>
  </w:style>
  <w:style w:type="paragraph" w:customStyle="1" w:styleId="15">
    <w:name w:val="正文1"/>
    <w:rsid w:val="00A444A0"/>
    <w:pPr>
      <w:widowControl w:val="0"/>
      <w:autoSpaceDE w:val="0"/>
      <w:autoSpaceDN w:val="0"/>
      <w:adjustRightInd w:val="0"/>
      <w:spacing w:line="360" w:lineRule="atLeast"/>
      <w:ind w:left="425" w:hanging="425"/>
    </w:pPr>
    <w:rPr>
      <w:rFonts w:ascii="宋体"/>
      <w:position w:val="-6"/>
      <w:sz w:val="32"/>
    </w:rPr>
  </w:style>
  <w:style w:type="paragraph" w:customStyle="1" w:styleId="af9">
    <w:name w:val="二级条标题"/>
    <w:basedOn w:val="HTML"/>
    <w:rsid w:val="00A444A0"/>
    <w:pPr>
      <w:widowControl/>
      <w:overflowPunct w:val="0"/>
      <w:autoSpaceDE w:val="0"/>
      <w:autoSpaceDN w:val="0"/>
      <w:adjustRightInd w:val="0"/>
      <w:spacing w:line="530" w:lineRule="exact"/>
      <w:ind w:firstLine="601"/>
    </w:pPr>
    <w:rPr>
      <w:rFonts w:ascii="黑体" w:eastAsia="黑体" w:hAnsi="Arial"/>
      <w:b/>
      <w:bCs/>
      <w:kern w:val="0"/>
      <w:sz w:val="32"/>
      <w:szCs w:val="32"/>
    </w:rPr>
  </w:style>
  <w:style w:type="paragraph" w:customStyle="1" w:styleId="afa">
    <w:name w:val="表格侧编号"/>
    <w:next w:val="a"/>
    <w:rsid w:val="00A444A0"/>
    <w:pPr>
      <w:widowControl w:val="0"/>
      <w:adjustRightInd w:val="0"/>
      <w:snapToGrid w:val="0"/>
      <w:spacing w:before="40" w:after="20" w:line="240" w:lineRule="atLeast"/>
      <w:jc w:val="center"/>
      <w:textAlignment w:val="baseline"/>
    </w:pPr>
    <w:rPr>
      <w:rFonts w:ascii="Arial" w:hAnsi="Arial"/>
      <w:sz w:val="24"/>
      <w:szCs w:val="24"/>
    </w:rPr>
  </w:style>
  <w:style w:type="paragraph" w:customStyle="1" w:styleId="afb">
    <w:name w:val="不缩进"/>
    <w:basedOn w:val="a"/>
    <w:rsid w:val="00A444A0"/>
    <w:pPr>
      <w:autoSpaceDE w:val="0"/>
      <w:autoSpaceDN w:val="0"/>
      <w:adjustRightInd w:val="0"/>
      <w:ind w:leftChars="-50" w:left="-50" w:rightChars="-51" w:right="-107" w:hangingChars="50" w:hanging="105"/>
      <w:jc w:val="center"/>
      <w:textAlignment w:val="baseline"/>
    </w:pPr>
    <w:rPr>
      <w:rFonts w:ascii="宋体" w:hAnsi="宋体"/>
      <w:kern w:val="0"/>
    </w:rPr>
  </w:style>
  <w:style w:type="paragraph" w:customStyle="1" w:styleId="C3">
    <w:name w:val="样式C3"/>
    <w:basedOn w:val="a"/>
    <w:rsid w:val="00A444A0"/>
    <w:pPr>
      <w:snapToGrid w:val="0"/>
      <w:spacing w:line="360" w:lineRule="auto"/>
      <w:jc w:val="left"/>
    </w:pPr>
    <w:rPr>
      <w:rFonts w:ascii="仿宋_GB2312" w:eastAsia="仿宋_GB2312" w:hAnsi="宋体"/>
      <w:b/>
      <w:kern w:val="44"/>
      <w:sz w:val="28"/>
      <w:szCs w:val="28"/>
    </w:rPr>
  </w:style>
  <w:style w:type="paragraph" w:customStyle="1" w:styleId="afc">
    <w:name w:val="表中文字"/>
    <w:basedOn w:val="a"/>
    <w:rsid w:val="00A444A0"/>
    <w:pPr>
      <w:widowControl/>
    </w:pPr>
    <w:rPr>
      <w:rFonts w:eastAsia="仿宋_GB2312"/>
      <w:szCs w:val="20"/>
    </w:rPr>
  </w:style>
  <w:style w:type="paragraph" w:customStyle="1" w:styleId="xl38">
    <w:name w:val="xl38"/>
    <w:basedOn w:val="a"/>
    <w:rsid w:val="00A444A0"/>
    <w:pPr>
      <w:widowControl/>
      <w:spacing w:before="100" w:beforeAutospacing="1" w:after="100" w:afterAutospacing="1"/>
      <w:jc w:val="center"/>
    </w:pPr>
    <w:rPr>
      <w:rFonts w:ascii="宋体" w:hAnsi="宋体"/>
      <w:kern w:val="0"/>
      <w:sz w:val="24"/>
    </w:rPr>
  </w:style>
  <w:style w:type="paragraph" w:customStyle="1" w:styleId="CharCharCharCharCharChar">
    <w:name w:val="Char Char Char Char Char Char"/>
    <w:basedOn w:val="a"/>
    <w:rsid w:val="00A444A0"/>
  </w:style>
  <w:style w:type="paragraph" w:customStyle="1" w:styleId="PlainText1">
    <w:name w:val="Plain Text1"/>
    <w:basedOn w:val="a"/>
    <w:rsid w:val="00A444A0"/>
    <w:pPr>
      <w:adjustRightInd w:val="0"/>
    </w:pPr>
    <w:rPr>
      <w:rFonts w:ascii="宋体" w:hAnsi="Courier New" w:hint="eastAsia"/>
      <w:szCs w:val="20"/>
    </w:rPr>
  </w:style>
  <w:style w:type="paragraph" w:customStyle="1" w:styleId="afd">
    <w:name w:val="标准"/>
    <w:basedOn w:val="a"/>
    <w:rsid w:val="00A444A0"/>
    <w:pPr>
      <w:adjustRightInd w:val="0"/>
      <w:spacing w:line="360" w:lineRule="auto"/>
      <w:ind w:firstLine="525"/>
      <w:textAlignment w:val="baseline"/>
    </w:pPr>
    <w:rPr>
      <w:rFonts w:cs="黑体"/>
      <w:spacing w:val="-4"/>
      <w:kern w:val="0"/>
      <w:sz w:val="24"/>
    </w:rPr>
  </w:style>
  <w:style w:type="paragraph" w:customStyle="1" w:styleId="CharCharChar">
    <w:name w:val="Char Char Char"/>
    <w:basedOn w:val="a"/>
    <w:rsid w:val="00A444A0"/>
  </w:style>
  <w:style w:type="paragraph" w:customStyle="1" w:styleId="ParaCharCharCharCharChar">
    <w:name w:val="默认段落字体 Para Char Char Char Char Char"/>
    <w:basedOn w:val="a"/>
    <w:rsid w:val="00A444A0"/>
  </w:style>
  <w:style w:type="paragraph" w:customStyle="1" w:styleId="CENTER1">
    <w:name w:val="CENTER 1"/>
    <w:basedOn w:val="a"/>
    <w:rsid w:val="00A444A0"/>
    <w:pPr>
      <w:keepNext/>
      <w:widowControl/>
      <w:overflowPunct w:val="0"/>
      <w:autoSpaceDE w:val="0"/>
      <w:autoSpaceDN w:val="0"/>
      <w:adjustRightInd w:val="0"/>
      <w:spacing w:after="240"/>
      <w:jc w:val="center"/>
      <w:textAlignment w:val="baseline"/>
    </w:pPr>
    <w:rPr>
      <w:caps/>
      <w:kern w:val="0"/>
      <w:sz w:val="24"/>
      <w:szCs w:val="20"/>
    </w:rPr>
  </w:style>
  <w:style w:type="paragraph" w:customStyle="1" w:styleId="23">
    <w:name w:val="样式2"/>
    <w:basedOn w:val="a"/>
    <w:rsid w:val="00A444A0"/>
    <w:pPr>
      <w:adjustRightInd w:val="0"/>
      <w:spacing w:line="410" w:lineRule="atLeast"/>
      <w:jc w:val="left"/>
      <w:textAlignment w:val="baseline"/>
    </w:pPr>
    <w:rPr>
      <w:kern w:val="0"/>
      <w:sz w:val="24"/>
      <w:szCs w:val="20"/>
    </w:rPr>
  </w:style>
  <w:style w:type="paragraph" w:customStyle="1" w:styleId="ParaCharCharCharChar">
    <w:name w:val="默认段落字体 Para Char Char Char Char"/>
    <w:basedOn w:val="a"/>
    <w:rsid w:val="00A444A0"/>
  </w:style>
  <w:style w:type="paragraph" w:customStyle="1" w:styleId="CharCharCharCharCharCharCharCharChar1CharCharCharChar">
    <w:name w:val="Char Char Char Char Char Char Char Char Char1 Char Char Char Char"/>
    <w:basedOn w:val="a"/>
    <w:rsid w:val="00A444A0"/>
    <w:pPr>
      <w:adjustRightInd w:val="0"/>
      <w:spacing w:line="360" w:lineRule="auto"/>
    </w:pPr>
    <w:rPr>
      <w:kern w:val="0"/>
      <w:sz w:val="24"/>
      <w:szCs w:val="20"/>
    </w:rPr>
  </w:style>
  <w:style w:type="paragraph" w:styleId="afe">
    <w:name w:val="Revision"/>
    <w:semiHidden/>
    <w:rsid w:val="00A444A0"/>
    <w:rPr>
      <w:kern w:val="2"/>
      <w:sz w:val="21"/>
      <w:szCs w:val="24"/>
    </w:rPr>
  </w:style>
  <w:style w:type="paragraph" w:customStyle="1" w:styleId="Char8">
    <w:name w:val="Char"/>
    <w:basedOn w:val="a"/>
    <w:rsid w:val="00A444A0"/>
  </w:style>
  <w:style w:type="paragraph" w:customStyle="1" w:styleId="CharCharChar1">
    <w:name w:val="Char Char Char1"/>
    <w:basedOn w:val="a"/>
    <w:rsid w:val="00A444A0"/>
    <w:pPr>
      <w:spacing w:beforeLines="100"/>
    </w:pPr>
  </w:style>
  <w:style w:type="paragraph" w:customStyle="1" w:styleId="16">
    <w:name w:val="正文1"/>
    <w:basedOn w:val="a"/>
    <w:rsid w:val="00A444A0"/>
    <w:pPr>
      <w:adjustRightInd w:val="0"/>
      <w:spacing w:line="360" w:lineRule="atLeast"/>
      <w:jc w:val="left"/>
      <w:textAlignment w:val="baseline"/>
    </w:pPr>
    <w:rPr>
      <w:rFonts w:ascii="宋体"/>
      <w:kern w:val="0"/>
      <w:sz w:val="24"/>
      <w:szCs w:val="20"/>
    </w:rPr>
  </w:style>
  <w:style w:type="paragraph" w:customStyle="1" w:styleId="CharCharCharChar0">
    <w:name w:val="Char Char Char Char"/>
    <w:basedOn w:val="a"/>
    <w:rsid w:val="00A444A0"/>
  </w:style>
  <w:style w:type="paragraph" w:customStyle="1" w:styleId="33">
    <w:name w:val="标题3"/>
    <w:basedOn w:val="3"/>
    <w:rsid w:val="00A444A0"/>
    <w:pPr>
      <w:keepNext w:val="0"/>
      <w:keepLines w:val="0"/>
      <w:tabs>
        <w:tab w:val="left" w:pos="840"/>
        <w:tab w:val="left" w:pos="1680"/>
      </w:tabs>
      <w:topLinePunct/>
      <w:adjustRightInd w:val="0"/>
      <w:snapToGrid w:val="0"/>
      <w:spacing w:before="0" w:after="0" w:line="360" w:lineRule="auto"/>
      <w:ind w:left="2018" w:rightChars="100" w:right="240" w:hangingChars="800" w:hanging="2018"/>
      <w:textAlignment w:val="baseline"/>
    </w:pPr>
    <w:rPr>
      <w:rFonts w:hAnsi="宋体" w:cs="Arial"/>
      <w:bCs w:val="0"/>
      <w:color w:val="000000"/>
      <w:spacing w:val="6"/>
      <w:kern w:val="0"/>
      <w:sz w:val="28"/>
      <w:szCs w:val="20"/>
    </w:rPr>
  </w:style>
  <w:style w:type="paragraph" w:customStyle="1" w:styleId="aff">
    <w:name w:val="表格中"/>
    <w:basedOn w:val="a"/>
    <w:rsid w:val="00A444A0"/>
    <w:pPr>
      <w:spacing w:beforeLines="25" w:afterLines="25"/>
      <w:jc w:val="center"/>
    </w:pPr>
    <w:rPr>
      <w:rFonts w:ascii="仿宋_GB2312"/>
    </w:rPr>
  </w:style>
  <w:style w:type="paragraph" w:customStyle="1" w:styleId="CharCharCharCharCharCharChar">
    <w:name w:val="Char Char Char Char Char Char Char"/>
    <w:basedOn w:val="a"/>
    <w:rsid w:val="00A444A0"/>
    <w:rPr>
      <w:szCs w:val="20"/>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pzhang1@xltl.com.c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yhlin@xltl.com.cn"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yaohf@dunan.cn" TargetMode="Externa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24</Pages>
  <Words>2265</Words>
  <Characters>12913</Characters>
  <Application>Microsoft Office Word</Application>
  <DocSecurity>0</DocSecurity>
  <Lines>107</Lines>
  <Paragraphs>30</Paragraphs>
  <ScaleCrop>false</ScaleCrop>
  <Company>chdt</Company>
  <LinksUpToDate>false</LinksUpToDate>
  <CharactersWithSpaces>15148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商务招标文件</dc:title>
  <dc:creator>黑龙江华电联合物资公司</dc:creator>
  <cp:lastModifiedBy>AutoBVT</cp:lastModifiedBy>
  <cp:revision>12</cp:revision>
  <cp:lastPrinted>2007-07-30T04:05:00Z</cp:lastPrinted>
  <dcterms:created xsi:type="dcterms:W3CDTF">2019-11-05T06:40:00Z</dcterms:created>
  <dcterms:modified xsi:type="dcterms:W3CDTF">2019-11-11T08:45:00Z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