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403A5">
        <w:rPr>
          <w:rFonts w:ascii="微软雅黑" w:eastAsia="微软雅黑" w:hint="eastAsia"/>
          <w:b/>
          <w:sz w:val="36"/>
          <w:szCs w:val="36"/>
          <w:u w:val="single"/>
          <w:lang w:eastAsia="zh-CN"/>
        </w:rPr>
        <w:t>VOC治理项目辅材</w:t>
      </w:r>
      <w:r w:rsidR="00886356">
        <w:rPr>
          <w:rFonts w:ascii="微软雅黑" w:eastAsia="微软雅黑" w:hint="eastAsia"/>
          <w:b/>
          <w:sz w:val="36"/>
          <w:szCs w:val="36"/>
          <w:u w:val="single"/>
          <w:lang w:eastAsia="zh-CN"/>
        </w:rPr>
        <w:t>采购</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2658F3">
        <w:rPr>
          <w:rFonts w:hint="eastAsia"/>
          <w:sz w:val="28"/>
          <w:szCs w:val="28"/>
          <w:u w:val="single"/>
        </w:rPr>
        <w:t>1023001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2658F3">
        <w:rPr>
          <w:rFonts w:ascii="微软雅黑" w:eastAsia="微软雅黑" w:hint="eastAsia"/>
          <w:b/>
          <w:w w:val="95"/>
          <w:sz w:val="32"/>
          <w:lang w:eastAsia="zh-CN"/>
        </w:rPr>
        <w:t>十</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2658F3">
        <w:rPr>
          <w:rFonts w:asciiTheme="majorEastAsia" w:eastAsiaTheme="majorEastAsia" w:hAnsiTheme="majorEastAsia" w:hint="eastAsia"/>
          <w:u w:val="single"/>
          <w:lang w:eastAsia="zh-CN"/>
        </w:rPr>
        <w:t>VOC治理</w:t>
      </w:r>
      <w:r w:rsidR="00F14430" w:rsidRPr="000566C1">
        <w:rPr>
          <w:rFonts w:asciiTheme="majorEastAsia" w:eastAsiaTheme="majorEastAsia" w:hAnsiTheme="majorEastAsia" w:hint="eastAsia"/>
          <w:u w:val="single"/>
          <w:lang w:eastAsia="zh-CN"/>
        </w:rPr>
        <w:t>项目</w:t>
      </w:r>
      <w:r w:rsidR="002658F3">
        <w:rPr>
          <w:rFonts w:asciiTheme="majorEastAsia" w:eastAsiaTheme="majorEastAsia" w:hAnsiTheme="majorEastAsia" w:hint="eastAsia"/>
          <w:u w:val="single"/>
          <w:lang w:eastAsia="zh-CN"/>
        </w:rPr>
        <w:t>辅材采购</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信誉良好，并具有承担本项目的能力</w:t>
      </w:r>
      <w:r w:rsidR="008D7465">
        <w:rPr>
          <w:rFonts w:hint="eastAsia"/>
          <w:sz w:val="24"/>
          <w:szCs w:val="24"/>
          <w:lang w:eastAsia="zh-CN"/>
        </w:rPr>
        <w:t>；</w:t>
      </w:r>
    </w:p>
    <w:p w:rsidR="00B065F7" w:rsidRDefault="00DD56C2" w:rsidP="002658F3">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2658F3" w:rsidRPr="00B065F7">
        <w:rPr>
          <w:rFonts w:hint="eastAsia"/>
          <w:sz w:val="24"/>
          <w:szCs w:val="24"/>
          <w:lang w:eastAsia="zh-CN"/>
        </w:rPr>
        <w:t>本项目采用资格后审方式对参选人进行资格审查，经资格审查合格的参选人才可能有</w:t>
      </w:r>
      <w:r w:rsidR="002658F3">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2658F3">
        <w:rPr>
          <w:rFonts w:hint="eastAsia"/>
          <w:b/>
          <w:sz w:val="24"/>
          <w:szCs w:val="28"/>
          <w:lang w:eastAsia="zh-CN"/>
        </w:rPr>
        <w:t>11</w:t>
      </w:r>
      <w:r>
        <w:rPr>
          <w:rFonts w:hint="eastAsia"/>
          <w:b/>
          <w:sz w:val="24"/>
          <w:szCs w:val="28"/>
          <w:lang w:eastAsia="zh-CN"/>
        </w:rPr>
        <w:t>月</w:t>
      </w:r>
      <w:r w:rsidR="00177533">
        <w:rPr>
          <w:rFonts w:hint="eastAsia"/>
          <w:b/>
          <w:sz w:val="24"/>
          <w:szCs w:val="28"/>
          <w:lang w:eastAsia="zh-CN"/>
        </w:rPr>
        <w:t>1</w:t>
      </w:r>
      <w:r w:rsidR="002658F3">
        <w:rPr>
          <w:rFonts w:hint="eastAsia"/>
          <w:b/>
          <w:sz w:val="24"/>
          <w:szCs w:val="28"/>
          <w:lang w:eastAsia="zh-CN"/>
        </w:rPr>
        <w:t>0</w:t>
      </w:r>
      <w:r>
        <w:rPr>
          <w:rFonts w:hint="eastAsia"/>
          <w:b/>
          <w:sz w:val="24"/>
          <w:szCs w:val="28"/>
          <w:lang w:eastAsia="zh-CN"/>
        </w:rPr>
        <w:t>日</w:t>
      </w:r>
      <w:r w:rsidR="00943426">
        <w:rPr>
          <w:rFonts w:hint="eastAsia"/>
          <w:b/>
          <w:sz w:val="24"/>
          <w:szCs w:val="28"/>
          <w:lang w:eastAsia="zh-CN"/>
        </w:rPr>
        <w:t>17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2658F3">
        <w:rPr>
          <w:rFonts w:hint="eastAsia"/>
          <w:b/>
          <w:bCs/>
          <w:snapToGrid w:val="0"/>
          <w:spacing w:val="8"/>
          <w:sz w:val="24"/>
          <w:lang w:eastAsia="zh-CN"/>
        </w:rPr>
        <w:t>85</w:t>
      </w:r>
      <w:r w:rsidR="00127930">
        <w:rPr>
          <w:rFonts w:hint="eastAsia"/>
          <w:b/>
          <w:bCs/>
          <w:snapToGrid w:val="0"/>
          <w:spacing w:val="8"/>
          <w:sz w:val="24"/>
          <w:lang w:eastAsia="zh-CN"/>
        </w:rPr>
        <w:t>0</w:t>
      </w:r>
      <w:r w:rsidR="008D7465">
        <w:rPr>
          <w:rFonts w:hint="eastAsia"/>
          <w:b/>
          <w:bCs/>
          <w:snapToGrid w:val="0"/>
          <w:spacing w:val="8"/>
          <w:sz w:val="24"/>
          <w:lang w:eastAsia="zh-CN"/>
        </w:rPr>
        <w:t>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sidR="002B4821">
        <w:rPr>
          <w:rFonts w:hint="eastAsia"/>
          <w:sz w:val="24"/>
          <w:szCs w:val="24"/>
          <w:lang w:eastAsia="zh-CN"/>
        </w:rPr>
        <w:t xml:space="preserve">     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2658F3">
        <w:rPr>
          <w:rFonts w:hint="eastAsia"/>
          <w:sz w:val="24"/>
          <w:szCs w:val="24"/>
        </w:rPr>
        <w:t>黄百志</w:t>
      </w:r>
      <w:r>
        <w:rPr>
          <w:rFonts w:hint="eastAsia"/>
          <w:sz w:val="24"/>
          <w:szCs w:val="24"/>
        </w:rPr>
        <w:t xml:space="preserve">    0596-6</w:t>
      </w:r>
      <w:r w:rsidR="00177533">
        <w:rPr>
          <w:rFonts w:hint="eastAsia"/>
          <w:sz w:val="24"/>
          <w:szCs w:val="24"/>
        </w:rPr>
        <w:t>088</w:t>
      </w:r>
      <w:r w:rsidR="002658F3">
        <w:rPr>
          <w:rFonts w:hint="eastAsia"/>
          <w:sz w:val="24"/>
          <w:szCs w:val="24"/>
        </w:rPr>
        <w:t>627</w:t>
      </w:r>
      <w:r w:rsidR="00240817">
        <w:rPr>
          <w:rFonts w:hint="eastAsia"/>
          <w:sz w:val="24"/>
          <w:szCs w:val="24"/>
        </w:rPr>
        <w:t xml:space="preserve">     </w:t>
      </w:r>
      <w:r w:rsidR="002B4821">
        <w:rPr>
          <w:rFonts w:asciiTheme="majorEastAsia" w:eastAsiaTheme="majorEastAsia" w:hAnsiTheme="majorEastAsia" w:hint="eastAsia"/>
          <w:sz w:val="24"/>
          <w:szCs w:val="24"/>
        </w:rPr>
        <w:t>bzhuang@fhcpec.com.cn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2658F3">
        <w:rPr>
          <w:rFonts w:hint="eastAsia"/>
          <w:sz w:val="24"/>
          <w:szCs w:val="24"/>
          <w:lang w:eastAsia="zh-CN"/>
        </w:rPr>
        <w:t>10</w:t>
      </w:r>
      <w:r>
        <w:rPr>
          <w:rFonts w:hint="eastAsia"/>
          <w:sz w:val="24"/>
          <w:szCs w:val="24"/>
          <w:lang w:eastAsia="zh-CN"/>
        </w:rPr>
        <w:t>月</w:t>
      </w:r>
      <w:r w:rsidR="002658F3">
        <w:rPr>
          <w:rFonts w:hint="eastAsia"/>
          <w:sz w:val="24"/>
          <w:szCs w:val="24"/>
          <w:lang w:eastAsia="zh-CN"/>
        </w:rPr>
        <w:t>30</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2658F3">
        <w:rPr>
          <w:rFonts w:asciiTheme="majorEastAsia" w:eastAsiaTheme="majorEastAsia" w:hAnsiTheme="majorEastAsia" w:hint="eastAsia"/>
          <w:u w:val="single"/>
          <w:lang w:eastAsia="zh-CN"/>
        </w:rPr>
        <w:t>VOC治理</w:t>
      </w:r>
      <w:r w:rsidR="00E44AC8">
        <w:rPr>
          <w:rFonts w:hint="eastAsia"/>
          <w:u w:val="single"/>
          <w:lang w:eastAsia="zh-CN"/>
        </w:rPr>
        <w:t>项目</w:t>
      </w:r>
      <w:r w:rsidR="002658F3">
        <w:rPr>
          <w:rFonts w:hint="eastAsia"/>
          <w:u w:val="single"/>
          <w:lang w:eastAsia="zh-CN"/>
        </w:rPr>
        <w:t>辅材采购</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2658F3">
        <w:rPr>
          <w:rFonts w:hint="eastAsia"/>
          <w:snapToGrid w:val="0"/>
          <w:spacing w:val="8"/>
          <w:sz w:val="24"/>
          <w:u w:val="single"/>
          <w:lang w:eastAsia="zh-CN"/>
        </w:rPr>
        <w:t>罐区VOC</w:t>
      </w:r>
      <w:r w:rsidR="002978A2">
        <w:rPr>
          <w:rFonts w:hint="eastAsia"/>
          <w:snapToGrid w:val="0"/>
          <w:spacing w:val="8"/>
          <w:sz w:val="24"/>
          <w:u w:val="single"/>
          <w:lang w:eastAsia="zh-CN"/>
        </w:rPr>
        <w:t xml:space="preserve">治理及配套工程 </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2978A2">
        <w:rPr>
          <w:rFonts w:hint="eastAsia"/>
          <w:snapToGrid w:val="0"/>
          <w:spacing w:val="8"/>
          <w:sz w:val="24"/>
          <w:u w:val="single"/>
          <w:lang w:eastAsia="zh-CN"/>
        </w:rPr>
        <w:t>辅材申购清单</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国家标准（GB或GB/T）</w:t>
      </w:r>
      <w:r>
        <w:rPr>
          <w:rFonts w:hint="eastAsia"/>
          <w:sz w:val="24"/>
          <w:szCs w:val="28"/>
          <w:lang w:eastAsia="zh-CN"/>
        </w:rPr>
        <w:t>要求的规范、标准、规程等执行。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372FA5">
        <w:rPr>
          <w:rFonts w:hint="eastAsia"/>
          <w:lang w:eastAsia="zh-CN"/>
        </w:rPr>
        <w:t>交货时间</w:t>
      </w:r>
      <w:r>
        <w:rPr>
          <w:lang w:eastAsia="zh-CN"/>
        </w:rPr>
        <w:t>：</w:t>
      </w:r>
      <w:r w:rsidR="00365AFE">
        <w:rPr>
          <w:rFonts w:hint="eastAsia"/>
          <w:lang w:eastAsia="zh-CN"/>
        </w:rPr>
        <w:t>合同签订后</w:t>
      </w:r>
      <w:r w:rsidR="002978A2">
        <w:rPr>
          <w:rFonts w:hint="eastAsia"/>
          <w:lang w:eastAsia="zh-CN"/>
        </w:rPr>
        <w:t>30</w:t>
      </w:r>
      <w:r w:rsidR="00365AFE">
        <w:rPr>
          <w:rFonts w:hint="eastAsia"/>
          <w:lang w:eastAsia="zh-CN"/>
        </w:rPr>
        <w:t>日内</w:t>
      </w:r>
      <w:r w:rsidR="00372FA5">
        <w:rPr>
          <w:rFonts w:hint="eastAsia"/>
          <w:lang w:eastAsia="zh-CN"/>
        </w:rPr>
        <w:t>货到现场</w:t>
      </w:r>
      <w:r w:rsidR="00C3555D" w:rsidRPr="00077886">
        <w:rPr>
          <w:rFonts w:hint="eastAsia"/>
          <w:lang w:eastAsia="zh-CN"/>
        </w:rPr>
        <w:t>。</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F1F09">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0F1F09" w:rsidRDefault="00DD56C2" w:rsidP="002B4821">
      <w:pPr>
        <w:pStyle w:val="a3"/>
        <w:spacing w:before="105" w:line="360" w:lineRule="auto"/>
        <w:ind w:left="118"/>
        <w:rPr>
          <w:lang w:eastAsia="zh-CN"/>
        </w:rPr>
      </w:pPr>
      <w:r>
        <w:rPr>
          <w:lang w:eastAsia="zh-CN"/>
        </w:rPr>
        <w:t>重要事项、格式、条款和参数要求等）。参选人没有按照比选文件要求提交</w:t>
      </w:r>
      <w:r w:rsidR="000F1F09">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2A2AEA" w:rsidRPr="00B065F7" w:rsidRDefault="002A2AEA" w:rsidP="002A2AEA">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，信誉良好，并具有承担本项目的能力；</w:t>
      </w:r>
    </w:p>
    <w:p w:rsidR="002E210C" w:rsidRDefault="002A2AEA" w:rsidP="002A2AEA">
      <w:pPr>
        <w:autoSpaceDE/>
        <w:autoSpaceDN/>
        <w:spacing w:line="360" w:lineRule="auto"/>
        <w:ind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4D16FD">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5257EA">
      <w:pPr>
        <w:pStyle w:val="10"/>
        <w:spacing w:before="174" w:line="360" w:lineRule="auto"/>
        <w:ind w:left="680"/>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2A2AEA">
        <w:rPr>
          <w:rFonts w:hint="eastAsia"/>
          <w:lang w:eastAsia="zh-CN"/>
        </w:rPr>
        <w:t>11</w:t>
      </w:r>
      <w:r w:rsidRPr="00322549">
        <w:rPr>
          <w:rFonts w:hint="eastAsia"/>
          <w:lang w:eastAsia="zh-CN"/>
        </w:rPr>
        <w:t>月</w:t>
      </w:r>
      <w:r w:rsidR="00372FA5">
        <w:rPr>
          <w:rFonts w:hint="eastAsia"/>
          <w:lang w:eastAsia="zh-CN"/>
        </w:rPr>
        <w:t>1</w:t>
      </w:r>
      <w:r w:rsidR="002A2AEA">
        <w:rPr>
          <w:rFonts w:hint="eastAsia"/>
          <w:lang w:eastAsia="zh-CN"/>
        </w:rPr>
        <w:t>0</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lastRenderedPageBreak/>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w:t>
      </w:r>
      <w:r w:rsidR="002A2AEA">
        <w:rPr>
          <w:spacing w:val="-6"/>
          <w:lang w:eastAsia="zh-CN"/>
        </w:rPr>
        <w:t>③</w:t>
      </w:r>
      <w:r>
        <w:rPr>
          <w:lang w:eastAsia="zh-CN"/>
        </w:rPr>
        <w:t>项内容</w:t>
      </w:r>
      <w:r w:rsidR="00A26BD6">
        <w:rPr>
          <w:rFonts w:hint="eastAsia"/>
          <w:b/>
          <w:bCs/>
          <w:lang w:eastAsia="zh-CN"/>
        </w:rPr>
        <w:t>装订</w:t>
      </w:r>
      <w:r>
        <w:rPr>
          <w:lang w:eastAsia="zh-CN"/>
        </w:rPr>
        <w:t>密封并加盖公章。</w:t>
      </w:r>
      <w:r w:rsidR="001D129E" w:rsidRPr="00A26BD6">
        <w:rPr>
          <w:rFonts w:hint="eastAsia"/>
          <w:b/>
          <w:lang w:eastAsia="zh-CN"/>
        </w:rPr>
        <w:t>（注：</w:t>
      </w:r>
      <w:r w:rsidR="002A2AEA">
        <w:rPr>
          <w:lang w:eastAsia="zh-CN"/>
        </w:rPr>
        <w:t>④</w:t>
      </w:r>
      <w:r w:rsidR="001D129E" w:rsidRPr="00A26BD6">
        <w:rPr>
          <w:rFonts w:hint="eastAsia"/>
          <w:b/>
          <w:lang w:eastAsia="zh-CN"/>
        </w:rPr>
        <w:t>报价表须单独密封）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w:t>
      </w:r>
      <w:r w:rsidR="005010ED">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5D41DF">
        <w:rPr>
          <w:rFonts w:hint="eastAsia"/>
          <w:spacing w:val="-11"/>
          <w:lang w:eastAsia="zh-CN"/>
        </w:rPr>
        <w:t>人</w:t>
      </w:r>
      <w:r w:rsidR="000E01DA">
        <w:rPr>
          <w:spacing w:val="-11"/>
          <w:lang w:eastAsia="zh-CN"/>
        </w:rPr>
        <w:t>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693209">
      <w:pPr>
        <w:pStyle w:val="a3"/>
        <w:spacing w:before="210" w:line="357" w:lineRule="auto"/>
        <w:ind w:leftChars="55" w:left="121" w:right="222" w:firstLineChars="200" w:firstLine="48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5D41DF">
        <w:rPr>
          <w:rFonts w:hint="eastAsia"/>
          <w:lang w:eastAsia="zh-CN"/>
        </w:rPr>
        <w:t>85</w:t>
      </w:r>
      <w:r w:rsidR="00683267">
        <w:rPr>
          <w:rFonts w:hint="eastAsia"/>
          <w:lang w:eastAsia="zh-CN"/>
        </w:rPr>
        <w:t>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693209">
      <w:pPr>
        <w:pStyle w:val="a3"/>
        <w:spacing w:before="213" w:line="360" w:lineRule="auto"/>
        <w:ind w:firstLineChars="200" w:firstLine="480"/>
        <w:rPr>
          <w:lang w:eastAsia="zh-CN"/>
        </w:rPr>
      </w:pPr>
      <w:r>
        <w:rPr>
          <w:lang w:eastAsia="zh-CN"/>
        </w:rPr>
        <w:t>1.对比选文件提出的实质性要求和条件，参选文件未能在实质上响应的。</w:t>
      </w:r>
    </w:p>
    <w:p w:rsidR="00967702" w:rsidRDefault="00DD56C2" w:rsidP="00693209">
      <w:pPr>
        <w:pStyle w:val="a3"/>
        <w:spacing w:before="153" w:line="360" w:lineRule="auto"/>
        <w:ind w:firstLineChars="200" w:firstLine="480"/>
        <w:rPr>
          <w:lang w:eastAsia="zh-CN"/>
        </w:rPr>
      </w:pPr>
      <w:r>
        <w:rPr>
          <w:lang w:eastAsia="zh-CN"/>
        </w:rPr>
        <w:t>2.参选文件存在重大偏差的。</w:t>
      </w:r>
    </w:p>
    <w:p w:rsidR="00967702" w:rsidRDefault="00DD56C2" w:rsidP="00693209">
      <w:pPr>
        <w:pStyle w:val="a3"/>
        <w:spacing w:before="153" w:line="360" w:lineRule="auto"/>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before="153"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683267">
      <w:pPr>
        <w:pStyle w:val="10"/>
        <w:spacing w:line="360" w:lineRule="auto"/>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693209">
      <w:pPr>
        <w:pStyle w:val="a3"/>
        <w:spacing w:before="107" w:line="360" w:lineRule="auto"/>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5C43E3">
      <w:pPr>
        <w:pStyle w:val="a3"/>
        <w:spacing w:before="106" w:line="360" w:lineRule="auto"/>
        <w:ind w:leftChars="273" w:left="841" w:right="226" w:hangingChars="100" w:hanging="24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5C43E3">
      <w:pPr>
        <w:pStyle w:val="a3"/>
        <w:spacing w:before="24" w:line="360" w:lineRule="auto"/>
        <w:ind w:leftChars="273" w:left="841" w:right="226" w:hangingChars="100" w:hanging="24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5C43E3">
      <w:pPr>
        <w:pStyle w:val="a3"/>
        <w:spacing w:before="24" w:line="360" w:lineRule="auto"/>
        <w:ind w:leftChars="273" w:left="841" w:right="92" w:hangingChars="100" w:hanging="24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5C43E3">
      <w:pPr>
        <w:pStyle w:val="a3"/>
        <w:spacing w:before="24" w:line="360" w:lineRule="auto"/>
        <w:ind w:leftChars="273" w:left="841" w:right="226" w:hangingChars="100" w:hanging="24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5C43E3">
      <w:pPr>
        <w:pStyle w:val="a3"/>
        <w:spacing w:line="360" w:lineRule="auto"/>
        <w:ind w:leftChars="274" w:left="843" w:right="108" w:hangingChars="100" w:hanging="24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5C43E3">
      <w:pPr>
        <w:pStyle w:val="a3"/>
        <w:spacing w:before="26" w:line="360" w:lineRule="auto"/>
        <w:ind w:leftChars="274" w:left="843" w:right="108" w:hangingChars="100" w:hanging="240"/>
        <w:jc w:val="both"/>
        <w:rPr>
          <w:lang w:eastAsia="zh-CN"/>
        </w:rPr>
      </w:pPr>
      <w:r>
        <w:rPr>
          <w:lang w:eastAsia="zh-CN"/>
        </w:rPr>
        <w:t>2.</w:t>
      </w:r>
      <w:r>
        <w:rPr>
          <w:spacing w:val="-2"/>
          <w:lang w:eastAsia="zh-CN"/>
        </w:rPr>
        <w:t>中选单位必须严格执行</w:t>
      </w:r>
      <w:r w:rsidR="006B23A9">
        <w:rPr>
          <w:rFonts w:asciiTheme="majorEastAsia" w:eastAsiaTheme="majorEastAsia" w:hAnsiTheme="majorEastAsia" w:hint="eastAsia"/>
          <w:u w:val="single"/>
          <w:lang w:eastAsia="zh-CN"/>
        </w:rPr>
        <w:t>VOC治理</w:t>
      </w:r>
      <w:r w:rsidR="00144E45">
        <w:rPr>
          <w:rFonts w:hint="eastAsia"/>
          <w:u w:val="single"/>
          <w:lang w:eastAsia="zh-CN"/>
        </w:rPr>
        <w:t>项目</w:t>
      </w:r>
      <w:r w:rsidR="006B23A9">
        <w:rPr>
          <w:rFonts w:hint="eastAsia"/>
          <w:u w:val="single"/>
          <w:lang w:eastAsia="zh-CN"/>
        </w:rPr>
        <w:t>辅材采购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5C43E3">
      <w:pPr>
        <w:pStyle w:val="a3"/>
        <w:spacing w:before="26" w:line="360" w:lineRule="auto"/>
        <w:ind w:leftChars="274" w:left="843" w:right="108" w:hangingChars="100" w:hanging="24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8A4205" w:rsidRDefault="008A4205" w:rsidP="008A4205">
      <w:pPr>
        <w:spacing w:line="360" w:lineRule="auto"/>
        <w:ind w:firstLineChars="1550" w:firstLine="4357"/>
        <w:rPr>
          <w:b/>
          <w:sz w:val="28"/>
          <w:szCs w:val="28"/>
        </w:rPr>
      </w:pPr>
      <w:r>
        <w:rPr>
          <w:rFonts w:hint="eastAsia"/>
          <w:b/>
          <w:sz w:val="28"/>
          <w:szCs w:val="28"/>
        </w:rPr>
        <w:t>采</w:t>
      </w:r>
      <w:r>
        <w:rPr>
          <w:rFonts w:hint="eastAsia"/>
          <w:b/>
          <w:sz w:val="28"/>
          <w:szCs w:val="28"/>
          <w:lang w:eastAsia="zh-CN"/>
        </w:rPr>
        <w:t xml:space="preserve"> </w:t>
      </w:r>
      <w:r>
        <w:rPr>
          <w:rFonts w:hint="eastAsia"/>
          <w:b/>
          <w:sz w:val="28"/>
          <w:szCs w:val="28"/>
        </w:rPr>
        <w:t>购</w:t>
      </w:r>
      <w:r>
        <w:rPr>
          <w:rFonts w:hint="eastAsia"/>
          <w:b/>
          <w:sz w:val="28"/>
          <w:szCs w:val="28"/>
          <w:lang w:eastAsia="zh-CN"/>
        </w:rPr>
        <w:t xml:space="preserve"> </w:t>
      </w:r>
      <w:r>
        <w:rPr>
          <w:rFonts w:hint="eastAsia"/>
          <w:b/>
          <w:sz w:val="28"/>
          <w:szCs w:val="28"/>
        </w:rPr>
        <w:t>合</w:t>
      </w:r>
      <w:r>
        <w:rPr>
          <w:rFonts w:hint="eastAsia"/>
          <w:b/>
          <w:sz w:val="28"/>
          <w:szCs w:val="28"/>
          <w:lang w:eastAsia="zh-CN"/>
        </w:rPr>
        <w:t xml:space="preserve"> </w:t>
      </w:r>
      <w:r>
        <w:rPr>
          <w:rFonts w:hint="eastAsia"/>
          <w:b/>
          <w:sz w:val="28"/>
          <w:szCs w:val="28"/>
        </w:rPr>
        <w:t>同</w:t>
      </w:r>
    </w:p>
    <w:tbl>
      <w:tblPr>
        <w:tblStyle w:val="a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1134"/>
        <w:gridCol w:w="4678"/>
        <w:gridCol w:w="283"/>
      </w:tblGrid>
      <w:tr w:rsidR="008A4205" w:rsidTr="003B6081">
        <w:tc>
          <w:tcPr>
            <w:tcW w:w="4219" w:type="dxa"/>
          </w:tcPr>
          <w:p w:rsidR="008A4205" w:rsidRDefault="008A4205" w:rsidP="008A4205">
            <w:pPr>
              <w:spacing w:line="360" w:lineRule="auto"/>
              <w:rPr>
                <w:sz w:val="24"/>
              </w:rPr>
            </w:pPr>
            <w:r>
              <w:rPr>
                <w:rFonts w:hint="eastAsia"/>
                <w:sz w:val="24"/>
              </w:rPr>
              <w:t xml:space="preserve">                                                                                      </w:t>
            </w:r>
          </w:p>
        </w:tc>
        <w:tc>
          <w:tcPr>
            <w:tcW w:w="1134" w:type="dxa"/>
          </w:tcPr>
          <w:p w:rsidR="008A4205" w:rsidRDefault="008A4205" w:rsidP="008A4205">
            <w:pPr>
              <w:spacing w:line="360" w:lineRule="auto"/>
              <w:rPr>
                <w:sz w:val="24"/>
              </w:rPr>
            </w:pPr>
          </w:p>
        </w:tc>
        <w:tc>
          <w:tcPr>
            <w:tcW w:w="4678" w:type="dxa"/>
          </w:tcPr>
          <w:p w:rsidR="008A4205" w:rsidRDefault="008A4205" w:rsidP="008A4205">
            <w:pPr>
              <w:spacing w:line="360" w:lineRule="auto"/>
              <w:rPr>
                <w:sz w:val="24"/>
              </w:rPr>
            </w:pPr>
            <w:r>
              <w:rPr>
                <w:rFonts w:hint="eastAsia"/>
                <w:sz w:val="24"/>
              </w:rPr>
              <w:t>合同编号：</w:t>
            </w:r>
          </w:p>
        </w:tc>
        <w:tc>
          <w:tcPr>
            <w:tcW w:w="283" w:type="dxa"/>
          </w:tcPr>
          <w:p w:rsidR="008A4205" w:rsidRDefault="008A4205" w:rsidP="008A4205">
            <w:pPr>
              <w:spacing w:line="360" w:lineRule="auto"/>
              <w:rPr>
                <w:sz w:val="24"/>
              </w:rPr>
            </w:pPr>
          </w:p>
        </w:tc>
      </w:tr>
      <w:tr w:rsidR="008A4205" w:rsidTr="003B6081">
        <w:tc>
          <w:tcPr>
            <w:tcW w:w="4219" w:type="dxa"/>
          </w:tcPr>
          <w:p w:rsidR="008A4205" w:rsidRDefault="008A4205" w:rsidP="008A4205">
            <w:pPr>
              <w:spacing w:line="360" w:lineRule="auto"/>
              <w:rPr>
                <w:sz w:val="24"/>
                <w:lang w:eastAsia="zh-CN"/>
              </w:rPr>
            </w:pPr>
            <w:r>
              <w:rPr>
                <w:rFonts w:hint="eastAsia"/>
                <w:sz w:val="24"/>
                <w:lang w:eastAsia="zh-CN"/>
              </w:rPr>
              <w:t>甲方：福建福海创石油化工有限公司</w:t>
            </w:r>
          </w:p>
        </w:tc>
        <w:tc>
          <w:tcPr>
            <w:tcW w:w="1134" w:type="dxa"/>
          </w:tcPr>
          <w:p w:rsidR="008A4205" w:rsidRDefault="008A4205" w:rsidP="008A4205">
            <w:pPr>
              <w:spacing w:line="360" w:lineRule="auto"/>
              <w:rPr>
                <w:sz w:val="24"/>
                <w:lang w:eastAsia="zh-CN"/>
              </w:rPr>
            </w:pPr>
            <w:r>
              <w:rPr>
                <w:rFonts w:hint="eastAsia"/>
                <w:sz w:val="24"/>
                <w:lang w:eastAsia="zh-CN"/>
              </w:rPr>
              <w:t xml:space="preserve">                                     </w:t>
            </w:r>
          </w:p>
        </w:tc>
        <w:tc>
          <w:tcPr>
            <w:tcW w:w="4678" w:type="dxa"/>
          </w:tcPr>
          <w:p w:rsidR="008A4205" w:rsidRDefault="008A4205" w:rsidP="008A4205">
            <w:pPr>
              <w:spacing w:line="360" w:lineRule="auto"/>
              <w:rPr>
                <w:sz w:val="24"/>
                <w:lang w:eastAsia="zh-CN"/>
              </w:rPr>
            </w:pPr>
            <w:r>
              <w:rPr>
                <w:rFonts w:hint="eastAsia"/>
                <w:sz w:val="24"/>
                <w:lang w:eastAsia="zh-CN"/>
              </w:rPr>
              <w:t>签订地点：漳州市漳浦县古雷开发区</w:t>
            </w:r>
          </w:p>
        </w:tc>
        <w:tc>
          <w:tcPr>
            <w:tcW w:w="283" w:type="dxa"/>
          </w:tcPr>
          <w:p w:rsidR="008A4205" w:rsidRDefault="008A4205" w:rsidP="008A4205">
            <w:pPr>
              <w:spacing w:line="360" w:lineRule="auto"/>
              <w:jc w:val="left"/>
              <w:rPr>
                <w:sz w:val="24"/>
                <w:lang w:eastAsia="zh-CN"/>
              </w:rPr>
            </w:pPr>
          </w:p>
        </w:tc>
      </w:tr>
      <w:tr w:rsidR="008A4205" w:rsidTr="003B6081">
        <w:tc>
          <w:tcPr>
            <w:tcW w:w="4219" w:type="dxa"/>
          </w:tcPr>
          <w:p w:rsidR="008A4205" w:rsidRDefault="008A4205" w:rsidP="008A4205">
            <w:pPr>
              <w:spacing w:line="360" w:lineRule="auto"/>
              <w:rPr>
                <w:sz w:val="24"/>
                <w:lang w:eastAsia="zh-CN"/>
              </w:rPr>
            </w:pPr>
            <w:r>
              <w:rPr>
                <w:rFonts w:hint="eastAsia"/>
                <w:sz w:val="24"/>
                <w:lang w:eastAsia="zh-CN"/>
              </w:rPr>
              <w:t>乙方：</w:t>
            </w:r>
            <w:r>
              <w:rPr>
                <w:sz w:val="24"/>
                <w:lang w:eastAsia="zh-CN"/>
              </w:rPr>
              <w:t xml:space="preserve"> </w:t>
            </w:r>
          </w:p>
        </w:tc>
        <w:tc>
          <w:tcPr>
            <w:tcW w:w="1134" w:type="dxa"/>
          </w:tcPr>
          <w:p w:rsidR="008A4205" w:rsidRDefault="008A4205" w:rsidP="008A4205">
            <w:pPr>
              <w:spacing w:line="360" w:lineRule="auto"/>
              <w:rPr>
                <w:sz w:val="24"/>
                <w:lang w:eastAsia="zh-CN"/>
              </w:rPr>
            </w:pPr>
          </w:p>
        </w:tc>
        <w:tc>
          <w:tcPr>
            <w:tcW w:w="4678" w:type="dxa"/>
          </w:tcPr>
          <w:p w:rsidR="008A4205" w:rsidRDefault="008A4205" w:rsidP="008A4205">
            <w:pPr>
              <w:spacing w:line="360" w:lineRule="auto"/>
              <w:rPr>
                <w:sz w:val="24"/>
              </w:rPr>
            </w:pPr>
            <w:r>
              <w:rPr>
                <w:rFonts w:hint="eastAsia"/>
                <w:sz w:val="24"/>
              </w:rPr>
              <w:t>签订日期：</w:t>
            </w:r>
          </w:p>
        </w:tc>
        <w:tc>
          <w:tcPr>
            <w:tcW w:w="283" w:type="dxa"/>
          </w:tcPr>
          <w:p w:rsidR="008A4205" w:rsidRDefault="008A4205" w:rsidP="008A4205">
            <w:pPr>
              <w:spacing w:line="360" w:lineRule="auto"/>
              <w:rPr>
                <w:sz w:val="24"/>
              </w:rPr>
            </w:pPr>
          </w:p>
        </w:tc>
      </w:tr>
    </w:tbl>
    <w:p w:rsidR="008A4205" w:rsidRPr="0015082E" w:rsidRDefault="008A4205" w:rsidP="008A4205">
      <w:pPr>
        <w:spacing w:line="360" w:lineRule="auto"/>
        <w:ind w:firstLineChars="200" w:firstLine="480"/>
        <w:rPr>
          <w:sz w:val="24"/>
        </w:rPr>
      </w:pPr>
    </w:p>
    <w:p w:rsidR="008A4205" w:rsidRDefault="008A4205" w:rsidP="008A4205">
      <w:pPr>
        <w:spacing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BB01F8" w:rsidRPr="006B23A9" w:rsidRDefault="008A4205" w:rsidP="006B23A9">
      <w:pPr>
        <w:pStyle w:val="a7"/>
        <w:numPr>
          <w:ilvl w:val="0"/>
          <w:numId w:val="35"/>
        </w:numPr>
        <w:spacing w:line="360" w:lineRule="auto"/>
        <w:rPr>
          <w:sz w:val="24"/>
          <w:lang w:eastAsia="zh-CN"/>
        </w:rPr>
      </w:pPr>
      <w:r w:rsidRPr="006B23A9">
        <w:rPr>
          <w:rFonts w:hint="eastAsia"/>
          <w:sz w:val="24"/>
          <w:lang w:eastAsia="zh-CN"/>
        </w:rPr>
        <w:t>合同标的和合同价格</w:t>
      </w:r>
      <w:r w:rsidR="00BB01F8" w:rsidRPr="006B23A9">
        <w:rPr>
          <w:rFonts w:hint="eastAsia"/>
          <w:sz w:val="24"/>
          <w:lang w:eastAsia="zh-CN"/>
        </w:rPr>
        <w:t>：</w:t>
      </w:r>
    </w:p>
    <w:tbl>
      <w:tblPr>
        <w:tblStyle w:val="aa"/>
        <w:tblW w:w="0" w:type="auto"/>
        <w:jc w:val="center"/>
        <w:tblInd w:w="-1256" w:type="dxa"/>
        <w:tblLayout w:type="fixed"/>
        <w:tblLook w:val="04A0"/>
      </w:tblPr>
      <w:tblGrid>
        <w:gridCol w:w="452"/>
        <w:gridCol w:w="2127"/>
        <w:gridCol w:w="3827"/>
        <w:gridCol w:w="709"/>
        <w:gridCol w:w="425"/>
        <w:gridCol w:w="851"/>
        <w:gridCol w:w="850"/>
        <w:gridCol w:w="1721"/>
      </w:tblGrid>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序号</w:t>
            </w:r>
          </w:p>
        </w:tc>
        <w:tc>
          <w:tcPr>
            <w:tcW w:w="2127" w:type="dxa"/>
            <w:vAlign w:val="center"/>
          </w:tcPr>
          <w:p w:rsidR="006B23A9" w:rsidRPr="006B23A9" w:rsidRDefault="006B23A9" w:rsidP="0052042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名称</w:t>
            </w:r>
          </w:p>
        </w:tc>
        <w:tc>
          <w:tcPr>
            <w:tcW w:w="3827" w:type="dxa"/>
            <w:vAlign w:val="center"/>
          </w:tcPr>
          <w:p w:rsidR="006B23A9" w:rsidRPr="006B23A9" w:rsidRDefault="006B23A9" w:rsidP="0052042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型号规格</w:t>
            </w:r>
          </w:p>
        </w:tc>
        <w:tc>
          <w:tcPr>
            <w:tcW w:w="709" w:type="dxa"/>
            <w:vAlign w:val="center"/>
          </w:tcPr>
          <w:p w:rsidR="006B23A9" w:rsidRPr="006B23A9" w:rsidRDefault="006B23A9" w:rsidP="0052042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数量</w:t>
            </w:r>
          </w:p>
        </w:tc>
        <w:tc>
          <w:tcPr>
            <w:tcW w:w="425" w:type="dxa"/>
            <w:vAlign w:val="center"/>
          </w:tcPr>
          <w:p w:rsidR="006B23A9" w:rsidRPr="006B23A9" w:rsidRDefault="006B23A9" w:rsidP="0052042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单位</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单价（元）</w:t>
            </w: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合计（元）</w:t>
            </w:r>
          </w:p>
        </w:tc>
        <w:tc>
          <w:tcPr>
            <w:tcW w:w="1721" w:type="dxa"/>
            <w:vAlign w:val="center"/>
          </w:tcPr>
          <w:p w:rsidR="006B23A9" w:rsidRPr="006B23A9" w:rsidRDefault="006B23A9" w:rsidP="0052042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备注</w:t>
            </w: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7" w:type="dxa"/>
            <w:vAlign w:val="center"/>
          </w:tcPr>
          <w:p w:rsidR="006B23A9" w:rsidRPr="006B23A9" w:rsidRDefault="006B23A9" w:rsidP="0052042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分体单冷单元机</w:t>
            </w:r>
          </w:p>
        </w:tc>
        <w:tc>
          <w:tcPr>
            <w:tcW w:w="3827" w:type="dxa"/>
            <w:vAlign w:val="center"/>
          </w:tcPr>
          <w:p w:rsidR="006B23A9" w:rsidRPr="006B23A9" w:rsidRDefault="006B23A9" w:rsidP="00520426">
            <w:pPr>
              <w:pStyle w:val="1"/>
              <w:jc w:val="left"/>
              <w:rPr>
                <w:rFonts w:asciiTheme="majorEastAsia" w:eastAsiaTheme="majorEastAsia" w:hAnsiTheme="majorEastAsia"/>
                <w:sz w:val="21"/>
                <w:szCs w:val="21"/>
              </w:rPr>
            </w:pPr>
            <w:r w:rsidRPr="006B23A9">
              <w:rPr>
                <w:rFonts w:asciiTheme="majorEastAsia" w:eastAsiaTheme="majorEastAsia" w:hAnsiTheme="majorEastAsia"/>
                <w:sz w:val="21"/>
                <w:szCs w:val="21"/>
              </w:rPr>
              <w:t>LF9W(压缩机室外型）制冷量：9.1kW   功率：3.60kW  电源：380V  带抽湿功能</w:t>
            </w:r>
          </w:p>
        </w:tc>
        <w:tc>
          <w:tcPr>
            <w:tcW w:w="709"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425"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台</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123922" w:rsidP="00123922">
            <w:pPr>
              <w:pStyle w:val="1"/>
              <w:jc w:val="left"/>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需配带制冷剂气液管、冷凝水管并配套提供保温套管及电缆。</w:t>
            </w: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2127" w:type="dxa"/>
            <w:vAlign w:val="center"/>
          </w:tcPr>
          <w:p w:rsidR="006B23A9" w:rsidRPr="006B23A9" w:rsidRDefault="006B23A9" w:rsidP="0052042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边墙轴流风机</w:t>
            </w:r>
          </w:p>
        </w:tc>
        <w:tc>
          <w:tcPr>
            <w:tcW w:w="3827" w:type="dxa"/>
            <w:vAlign w:val="center"/>
          </w:tcPr>
          <w:p w:rsidR="006B23A9" w:rsidRPr="006B23A9" w:rsidRDefault="006B23A9" w:rsidP="00520426">
            <w:pPr>
              <w:pStyle w:val="1"/>
              <w:jc w:val="left"/>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型号：</w:t>
            </w:r>
            <w:r w:rsidRPr="006B23A9">
              <w:rPr>
                <w:rFonts w:asciiTheme="majorEastAsia" w:eastAsiaTheme="majorEastAsia" w:hAnsiTheme="majorEastAsia"/>
                <w:sz w:val="21"/>
                <w:szCs w:val="21"/>
              </w:rPr>
              <w:t>WEX-300E4-0.09</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排气量（</w:t>
            </w:r>
            <w:r w:rsidRPr="006B23A9">
              <w:rPr>
                <w:rFonts w:asciiTheme="majorEastAsia" w:eastAsiaTheme="majorEastAsia" w:hAnsiTheme="majorEastAsia"/>
                <w:sz w:val="21"/>
                <w:szCs w:val="21"/>
              </w:rPr>
              <w:t>m3/h）：1150</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出</w:t>
            </w:r>
            <w:r w:rsidRPr="006B23A9">
              <w:rPr>
                <w:rFonts w:asciiTheme="majorEastAsia" w:eastAsiaTheme="majorEastAsia" w:hAnsiTheme="majorEastAsia"/>
                <w:sz w:val="21"/>
                <w:szCs w:val="21"/>
              </w:rPr>
              <w:t>/入口温度（℃）：常温</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出</w:t>
            </w:r>
            <w:r w:rsidRPr="006B23A9">
              <w:rPr>
                <w:rFonts w:asciiTheme="majorEastAsia" w:eastAsiaTheme="majorEastAsia" w:hAnsiTheme="majorEastAsia"/>
                <w:sz w:val="21"/>
                <w:szCs w:val="21"/>
              </w:rPr>
              <w:t>/入口温度（Pa(g)）：0/-50</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电源电压（</w:t>
            </w:r>
            <w:r w:rsidRPr="006B23A9">
              <w:rPr>
                <w:rFonts w:asciiTheme="majorEastAsia" w:eastAsiaTheme="majorEastAsia" w:hAnsiTheme="majorEastAsia"/>
                <w:sz w:val="21"/>
                <w:szCs w:val="21"/>
              </w:rPr>
              <w:t>V）：220</w:t>
            </w:r>
          </w:p>
        </w:tc>
        <w:tc>
          <w:tcPr>
            <w:tcW w:w="709"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425"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台</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123922" w:rsidP="00123922">
            <w:pPr>
              <w:pStyle w:val="1"/>
              <w:jc w:val="left"/>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带重力式止回风阀、</w:t>
            </w:r>
            <w:r w:rsidRPr="00123922">
              <w:rPr>
                <w:rFonts w:asciiTheme="majorEastAsia" w:eastAsiaTheme="majorEastAsia" w:hAnsiTheme="majorEastAsia"/>
                <w:sz w:val="21"/>
                <w:szCs w:val="21"/>
              </w:rPr>
              <w:t>45°防雨罩、不锈钢防鸟网。</w:t>
            </w: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2127" w:type="dxa"/>
            <w:vAlign w:val="center"/>
          </w:tcPr>
          <w:p w:rsidR="006B23A9" w:rsidRPr="006B23A9" w:rsidRDefault="006B23A9" w:rsidP="0052042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边墙轴流风机</w:t>
            </w:r>
          </w:p>
        </w:tc>
        <w:tc>
          <w:tcPr>
            <w:tcW w:w="3827" w:type="dxa"/>
            <w:vAlign w:val="center"/>
          </w:tcPr>
          <w:p w:rsidR="006B23A9" w:rsidRPr="006B23A9" w:rsidRDefault="006B23A9" w:rsidP="00520426">
            <w:pPr>
              <w:pStyle w:val="1"/>
              <w:jc w:val="left"/>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型号：</w:t>
            </w:r>
            <w:r w:rsidRPr="006B23A9">
              <w:rPr>
                <w:rFonts w:asciiTheme="majorEastAsia" w:eastAsiaTheme="majorEastAsia" w:hAnsiTheme="majorEastAsia"/>
                <w:sz w:val="21"/>
                <w:szCs w:val="21"/>
              </w:rPr>
              <w:t>WEX-400E4-0.19</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排气量（</w:t>
            </w:r>
            <w:r w:rsidRPr="006B23A9">
              <w:rPr>
                <w:rFonts w:asciiTheme="majorEastAsia" w:eastAsiaTheme="majorEastAsia" w:hAnsiTheme="majorEastAsia"/>
                <w:sz w:val="21"/>
                <w:szCs w:val="21"/>
              </w:rPr>
              <w:t>m3/h）：3100</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出</w:t>
            </w:r>
            <w:r w:rsidRPr="006B23A9">
              <w:rPr>
                <w:rFonts w:asciiTheme="majorEastAsia" w:eastAsiaTheme="majorEastAsia" w:hAnsiTheme="majorEastAsia"/>
                <w:sz w:val="21"/>
                <w:szCs w:val="21"/>
              </w:rPr>
              <w:t>/入口温度（℃）：常温</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出</w:t>
            </w:r>
            <w:r w:rsidRPr="006B23A9">
              <w:rPr>
                <w:rFonts w:asciiTheme="majorEastAsia" w:eastAsiaTheme="majorEastAsia" w:hAnsiTheme="majorEastAsia"/>
                <w:sz w:val="21"/>
                <w:szCs w:val="21"/>
              </w:rPr>
              <w:t>/入口温度（Pa(g)）：0/-100</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电源电压（</w:t>
            </w:r>
            <w:r w:rsidRPr="006B23A9">
              <w:rPr>
                <w:rFonts w:asciiTheme="majorEastAsia" w:eastAsiaTheme="majorEastAsia" w:hAnsiTheme="majorEastAsia"/>
                <w:sz w:val="21"/>
                <w:szCs w:val="21"/>
              </w:rPr>
              <w:t>V）：220</w:t>
            </w:r>
          </w:p>
        </w:tc>
        <w:tc>
          <w:tcPr>
            <w:tcW w:w="709"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425"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台</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123922" w:rsidP="00123922">
            <w:pPr>
              <w:pStyle w:val="1"/>
              <w:jc w:val="left"/>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带重力式止回风阀、</w:t>
            </w:r>
            <w:r w:rsidRPr="00123922">
              <w:rPr>
                <w:rFonts w:asciiTheme="majorEastAsia" w:eastAsiaTheme="majorEastAsia" w:hAnsiTheme="majorEastAsia"/>
                <w:sz w:val="21"/>
                <w:szCs w:val="21"/>
              </w:rPr>
              <w:t>45°防雨罩、不锈钢防鸟网。</w:t>
            </w: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铜包钢热熔圆接头</w:t>
            </w:r>
          </w:p>
        </w:tc>
        <w:tc>
          <w:tcPr>
            <w:tcW w:w="38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RY1-S120/BV50T</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13</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个</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6B23A9" w:rsidP="00520426">
            <w:pPr>
              <w:pStyle w:val="1"/>
              <w:jc w:val="center"/>
              <w:rPr>
                <w:rFonts w:asciiTheme="majorEastAsia" w:eastAsiaTheme="majorEastAsia" w:hAnsiTheme="majorEastAsia"/>
                <w:sz w:val="21"/>
                <w:szCs w:val="21"/>
              </w:rPr>
            </w:pP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铜包钢热熔焊接模具</w:t>
            </w:r>
          </w:p>
        </w:tc>
        <w:tc>
          <w:tcPr>
            <w:tcW w:w="38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RY1-S120/BV50T</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个</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6B23A9" w:rsidP="00520426">
            <w:pPr>
              <w:pStyle w:val="1"/>
              <w:jc w:val="center"/>
              <w:rPr>
                <w:rFonts w:asciiTheme="majorEastAsia" w:eastAsiaTheme="majorEastAsia" w:hAnsiTheme="majorEastAsia"/>
                <w:sz w:val="21"/>
                <w:szCs w:val="21"/>
              </w:rPr>
            </w:pP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黄绿双色接地线</w:t>
            </w:r>
          </w:p>
        </w:tc>
        <w:tc>
          <w:tcPr>
            <w:tcW w:w="38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BVR-0.45/0.75KV 50㎜²</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200</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米</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6B23A9" w:rsidP="00520426">
            <w:pPr>
              <w:pStyle w:val="1"/>
              <w:jc w:val="center"/>
              <w:rPr>
                <w:rFonts w:asciiTheme="majorEastAsia" w:eastAsiaTheme="majorEastAsia" w:hAnsiTheme="majorEastAsia"/>
                <w:sz w:val="21"/>
                <w:szCs w:val="21"/>
              </w:rPr>
            </w:pP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7</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黄绿双色接地线</w:t>
            </w:r>
          </w:p>
        </w:tc>
        <w:tc>
          <w:tcPr>
            <w:tcW w:w="38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BVR-0.45/0.75KV 16㎜²</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25</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米</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6B23A9" w:rsidP="00520426">
            <w:pPr>
              <w:pStyle w:val="1"/>
              <w:jc w:val="center"/>
              <w:rPr>
                <w:rFonts w:asciiTheme="majorEastAsia" w:eastAsiaTheme="majorEastAsia" w:hAnsiTheme="majorEastAsia"/>
                <w:sz w:val="21"/>
                <w:szCs w:val="21"/>
              </w:rPr>
            </w:pP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铜包钢圆接地极</w:t>
            </w:r>
          </w:p>
        </w:tc>
        <w:tc>
          <w:tcPr>
            <w:tcW w:w="38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ø</w:t>
            </w:r>
            <w:r w:rsidRPr="00520426">
              <w:rPr>
                <w:rFonts w:asciiTheme="majorEastAsia" w:eastAsiaTheme="majorEastAsia" w:hAnsiTheme="majorEastAsia"/>
                <w:sz w:val="21"/>
                <w:szCs w:val="21"/>
              </w:rPr>
              <w:t>20，L=2.5m</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12</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根</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6B23A9" w:rsidP="00520426">
            <w:pPr>
              <w:pStyle w:val="1"/>
              <w:jc w:val="center"/>
              <w:rPr>
                <w:rFonts w:asciiTheme="majorEastAsia" w:eastAsiaTheme="majorEastAsia" w:hAnsiTheme="majorEastAsia"/>
                <w:sz w:val="21"/>
                <w:szCs w:val="21"/>
              </w:rPr>
            </w:pP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9</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铜包钢接地扁钢</w:t>
            </w:r>
          </w:p>
        </w:tc>
        <w:tc>
          <w:tcPr>
            <w:tcW w:w="38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扁</w:t>
            </w:r>
            <w:r w:rsidRPr="00520426">
              <w:rPr>
                <w:rFonts w:asciiTheme="majorEastAsia" w:eastAsiaTheme="majorEastAsia" w:hAnsiTheme="majorEastAsia"/>
                <w:sz w:val="21"/>
                <w:szCs w:val="21"/>
              </w:rPr>
              <w:t>-40*4</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200</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米</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6B23A9" w:rsidP="00520426">
            <w:pPr>
              <w:pStyle w:val="1"/>
              <w:jc w:val="center"/>
              <w:rPr>
                <w:rFonts w:asciiTheme="majorEastAsia" w:eastAsiaTheme="majorEastAsia" w:hAnsiTheme="majorEastAsia"/>
                <w:sz w:val="21"/>
                <w:szCs w:val="21"/>
              </w:rPr>
            </w:pP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镀锌接地扁钢</w:t>
            </w:r>
          </w:p>
        </w:tc>
        <w:tc>
          <w:tcPr>
            <w:tcW w:w="38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扁</w:t>
            </w:r>
            <w:r w:rsidRPr="00520426">
              <w:rPr>
                <w:rFonts w:asciiTheme="majorEastAsia" w:eastAsiaTheme="majorEastAsia" w:hAnsiTheme="majorEastAsia"/>
                <w:sz w:val="21"/>
                <w:szCs w:val="21"/>
              </w:rPr>
              <w:t>-40*4</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米</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6B23A9" w:rsidP="00520426">
            <w:pPr>
              <w:pStyle w:val="1"/>
              <w:jc w:val="center"/>
              <w:rPr>
                <w:rFonts w:asciiTheme="majorEastAsia" w:eastAsiaTheme="majorEastAsia" w:hAnsiTheme="majorEastAsia"/>
                <w:sz w:val="21"/>
                <w:szCs w:val="21"/>
              </w:rPr>
            </w:pP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11</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镀锌钢管</w:t>
            </w:r>
          </w:p>
        </w:tc>
        <w:tc>
          <w:tcPr>
            <w:tcW w:w="38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DN100</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米</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6B23A9" w:rsidP="00520426">
            <w:pPr>
              <w:pStyle w:val="1"/>
              <w:jc w:val="center"/>
              <w:rPr>
                <w:rFonts w:asciiTheme="majorEastAsia" w:eastAsiaTheme="majorEastAsia" w:hAnsiTheme="majorEastAsia"/>
                <w:sz w:val="21"/>
                <w:szCs w:val="21"/>
              </w:rPr>
            </w:pP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12</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铜接线端子</w:t>
            </w:r>
          </w:p>
        </w:tc>
        <w:tc>
          <w:tcPr>
            <w:tcW w:w="38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DN25-ø50</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个</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6B23A9" w:rsidP="00520426">
            <w:pPr>
              <w:pStyle w:val="1"/>
              <w:jc w:val="center"/>
              <w:rPr>
                <w:rFonts w:asciiTheme="majorEastAsia" w:eastAsiaTheme="majorEastAsia" w:hAnsiTheme="majorEastAsia"/>
                <w:sz w:val="21"/>
                <w:szCs w:val="21"/>
              </w:rPr>
            </w:pP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13</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铜接线端子</w:t>
            </w:r>
          </w:p>
        </w:tc>
        <w:tc>
          <w:tcPr>
            <w:tcW w:w="38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DN25-ø16</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个</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6B23A9" w:rsidP="00520426">
            <w:pPr>
              <w:pStyle w:val="1"/>
              <w:jc w:val="center"/>
              <w:rPr>
                <w:rFonts w:asciiTheme="majorEastAsia" w:eastAsiaTheme="majorEastAsia" w:hAnsiTheme="majorEastAsia"/>
                <w:sz w:val="21"/>
                <w:szCs w:val="21"/>
              </w:rPr>
            </w:pP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14</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6mm厚绝缘橡胶垫</w:t>
            </w:r>
          </w:p>
        </w:tc>
        <w:tc>
          <w:tcPr>
            <w:tcW w:w="3827"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50</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123922" w:rsidP="00520426">
            <w:pPr>
              <w:pStyle w:val="1"/>
              <w:jc w:val="center"/>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变电所安全设施</w:t>
            </w: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15</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防爆操作柱</w:t>
            </w:r>
          </w:p>
        </w:tc>
        <w:tc>
          <w:tcPr>
            <w:tcW w:w="3827" w:type="dxa"/>
            <w:vAlign w:val="center"/>
          </w:tcPr>
          <w:p w:rsidR="00520426" w:rsidRPr="00520426"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BZC8061-A2D2K1L WF2</w:t>
            </w:r>
          </w:p>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EXDⅡBT4 Gb IP65</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套</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123922" w:rsidP="00520426">
            <w:pPr>
              <w:pStyle w:val="1"/>
              <w:jc w:val="center"/>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外设风机启停</w:t>
            </w: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16</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10KV冷缩电缆终端头</w:t>
            </w:r>
          </w:p>
        </w:tc>
        <w:tc>
          <w:tcPr>
            <w:tcW w:w="38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ZRA-YJV22-8.7/10KV 3*70电缆用，户内式</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套</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123922" w:rsidP="00520426">
            <w:pPr>
              <w:pStyle w:val="1"/>
              <w:jc w:val="center"/>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进线电缆头</w:t>
            </w:r>
          </w:p>
        </w:tc>
      </w:tr>
      <w:tr w:rsidR="00123922" w:rsidRPr="006B23A9" w:rsidTr="00123922">
        <w:trPr>
          <w:jc w:val="center"/>
        </w:trPr>
        <w:tc>
          <w:tcPr>
            <w:tcW w:w="452" w:type="dxa"/>
            <w:vAlign w:val="center"/>
          </w:tcPr>
          <w:p w:rsidR="006B23A9" w:rsidRPr="006B23A9" w:rsidRDefault="006B23A9"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17</w:t>
            </w:r>
          </w:p>
        </w:tc>
        <w:tc>
          <w:tcPr>
            <w:tcW w:w="21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控制电缆</w:t>
            </w:r>
          </w:p>
        </w:tc>
        <w:tc>
          <w:tcPr>
            <w:tcW w:w="3827" w:type="dxa"/>
            <w:vAlign w:val="center"/>
          </w:tcPr>
          <w:p w:rsidR="006B23A9" w:rsidRPr="006B23A9" w:rsidRDefault="00520426" w:rsidP="00520426">
            <w:pPr>
              <w:pStyle w:val="1"/>
              <w:jc w:val="center"/>
              <w:rPr>
                <w:rFonts w:asciiTheme="majorEastAsia" w:eastAsiaTheme="majorEastAsia" w:hAnsiTheme="majorEastAsia"/>
                <w:sz w:val="21"/>
                <w:szCs w:val="21"/>
              </w:rPr>
            </w:pPr>
            <w:r w:rsidRPr="00520426">
              <w:rPr>
                <w:rFonts w:asciiTheme="majorEastAsia" w:eastAsiaTheme="majorEastAsia" w:hAnsiTheme="majorEastAsia"/>
                <w:sz w:val="21"/>
                <w:szCs w:val="21"/>
              </w:rPr>
              <w:t>ZRA-KVV22-0.45/0.75KV 7*2.5㎜²</w:t>
            </w:r>
          </w:p>
        </w:tc>
        <w:tc>
          <w:tcPr>
            <w:tcW w:w="709"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1100</w:t>
            </w:r>
          </w:p>
        </w:tc>
        <w:tc>
          <w:tcPr>
            <w:tcW w:w="425" w:type="dxa"/>
            <w:vAlign w:val="center"/>
          </w:tcPr>
          <w:p w:rsidR="006B23A9" w:rsidRPr="006B23A9" w:rsidRDefault="00520426" w:rsidP="0052042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米</w:t>
            </w:r>
          </w:p>
        </w:tc>
        <w:tc>
          <w:tcPr>
            <w:tcW w:w="851"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850" w:type="dxa"/>
            <w:vAlign w:val="center"/>
          </w:tcPr>
          <w:p w:rsidR="006B23A9" w:rsidRPr="006B23A9" w:rsidRDefault="006B23A9" w:rsidP="00520426">
            <w:pPr>
              <w:pStyle w:val="1"/>
              <w:jc w:val="center"/>
              <w:rPr>
                <w:rFonts w:asciiTheme="majorEastAsia" w:eastAsiaTheme="majorEastAsia" w:hAnsiTheme="majorEastAsia"/>
                <w:sz w:val="21"/>
                <w:szCs w:val="21"/>
              </w:rPr>
            </w:pPr>
          </w:p>
        </w:tc>
        <w:tc>
          <w:tcPr>
            <w:tcW w:w="1721" w:type="dxa"/>
            <w:vAlign w:val="center"/>
          </w:tcPr>
          <w:p w:rsidR="006B23A9" w:rsidRPr="006B23A9" w:rsidRDefault="00123922" w:rsidP="00520426">
            <w:pPr>
              <w:pStyle w:val="1"/>
              <w:jc w:val="center"/>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干变非电量保护电缆</w:t>
            </w:r>
          </w:p>
        </w:tc>
      </w:tr>
      <w:tr w:rsidR="00520426" w:rsidRPr="006B23A9" w:rsidTr="00AD748E">
        <w:trPr>
          <w:trHeight w:val="611"/>
          <w:jc w:val="center"/>
        </w:trPr>
        <w:tc>
          <w:tcPr>
            <w:tcW w:w="452" w:type="dxa"/>
            <w:vAlign w:val="center"/>
          </w:tcPr>
          <w:p w:rsidR="00520426" w:rsidRDefault="00520426" w:rsidP="00520426">
            <w:pPr>
              <w:pStyle w:val="1"/>
              <w:jc w:val="center"/>
              <w:rPr>
                <w:rFonts w:asciiTheme="majorEastAsia" w:eastAsiaTheme="majorEastAsia" w:hAnsiTheme="majorEastAsia"/>
                <w:sz w:val="21"/>
                <w:szCs w:val="21"/>
              </w:rPr>
            </w:pPr>
          </w:p>
        </w:tc>
        <w:tc>
          <w:tcPr>
            <w:tcW w:w="10510" w:type="dxa"/>
            <w:gridSpan w:val="7"/>
            <w:vAlign w:val="center"/>
          </w:tcPr>
          <w:p w:rsidR="00520426" w:rsidRPr="006B23A9" w:rsidRDefault="00520426" w:rsidP="00520426">
            <w:pPr>
              <w:pStyle w:val="1"/>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 xml:space="preserve">总计（含税）：人民币 </w:t>
            </w:r>
            <w:r>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u w:val="single"/>
              </w:rPr>
              <w:t xml:space="preserve">         </w:t>
            </w:r>
            <w:r w:rsidRPr="008A5545">
              <w:rPr>
                <w:rFonts w:asciiTheme="majorEastAsia" w:eastAsiaTheme="majorEastAsia" w:hAnsiTheme="majorEastAsia" w:hint="eastAsia"/>
                <w:sz w:val="21"/>
                <w:szCs w:val="21"/>
              </w:rPr>
              <w:t>元整（含</w:t>
            </w:r>
            <w:r w:rsidRPr="008A5545">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u w:val="single"/>
              </w:rPr>
              <w:t xml:space="preserve">   </w:t>
            </w:r>
            <w:r w:rsidRPr="008A5545">
              <w:rPr>
                <w:rFonts w:asciiTheme="majorEastAsia" w:eastAsiaTheme="majorEastAsia" w:hAnsiTheme="majorEastAsia" w:hint="eastAsia"/>
                <w:sz w:val="21"/>
                <w:szCs w:val="21"/>
                <w:u w:val="single"/>
              </w:rPr>
              <w:t xml:space="preserve"> </w:t>
            </w:r>
            <w:r w:rsidRPr="008A5545">
              <w:rPr>
                <w:rFonts w:asciiTheme="majorEastAsia" w:eastAsiaTheme="majorEastAsia" w:hAnsiTheme="majorEastAsia" w:hint="eastAsia"/>
                <w:sz w:val="21"/>
                <w:szCs w:val="21"/>
              </w:rPr>
              <w:t>%增值税）</w:t>
            </w:r>
          </w:p>
        </w:tc>
      </w:tr>
    </w:tbl>
    <w:p w:rsidR="006B23A9" w:rsidRPr="006B23A9" w:rsidRDefault="006B23A9" w:rsidP="006B23A9">
      <w:pPr>
        <w:pStyle w:val="1"/>
        <w:rPr>
          <w:sz w:val="24"/>
          <w:szCs w:val="24"/>
        </w:rPr>
      </w:pPr>
    </w:p>
    <w:p w:rsidR="008A4205" w:rsidRDefault="008A4205" w:rsidP="00E62C2E">
      <w:pPr>
        <w:spacing w:line="360" w:lineRule="auto"/>
        <w:ind w:firstLineChars="250" w:firstLine="600"/>
        <w:rPr>
          <w:sz w:val="24"/>
          <w:lang w:eastAsia="zh-CN"/>
        </w:rPr>
      </w:pPr>
      <w:r>
        <w:rPr>
          <w:rFonts w:hint="eastAsia"/>
          <w:sz w:val="24"/>
          <w:lang w:eastAsia="zh-CN"/>
        </w:rPr>
        <w:t>上述金额为含税价格（税率</w:t>
      </w:r>
      <w:r w:rsidR="00E2472F">
        <w:rPr>
          <w:rFonts w:hint="eastAsia"/>
          <w:sz w:val="24"/>
          <w:u w:val="single"/>
          <w:lang w:eastAsia="zh-CN"/>
        </w:rPr>
        <w:t xml:space="preserve">     </w:t>
      </w:r>
      <w:r>
        <w:rPr>
          <w:rFonts w:hint="eastAsia"/>
          <w:sz w:val="24"/>
          <w:lang w:eastAsia="zh-CN"/>
        </w:rPr>
        <w:t>%），包含了乙方提供本合同约定的产品及相应服务</w:t>
      </w:r>
      <w:r w:rsidR="00E62C2E">
        <w:rPr>
          <w:rFonts w:hint="eastAsia"/>
          <w:sz w:val="24"/>
          <w:lang w:eastAsia="zh-CN"/>
        </w:rPr>
        <w:t>（如有）</w:t>
      </w:r>
      <w:r>
        <w:rPr>
          <w:rFonts w:hint="eastAsia"/>
          <w:sz w:val="24"/>
          <w:lang w:eastAsia="zh-CN"/>
        </w:rPr>
        <w:t>的全部价格，除非另有约定，甲方不再承担其他费用。</w:t>
      </w:r>
    </w:p>
    <w:p w:rsidR="008A4205" w:rsidRDefault="008A4205" w:rsidP="008A4205">
      <w:pPr>
        <w:spacing w:line="360" w:lineRule="auto"/>
        <w:rPr>
          <w:sz w:val="24"/>
          <w:lang w:eastAsia="zh-CN"/>
        </w:rPr>
      </w:pPr>
      <w:r>
        <w:rPr>
          <w:rFonts w:hint="eastAsia"/>
          <w:sz w:val="24"/>
          <w:lang w:eastAsia="zh-CN"/>
        </w:rPr>
        <w:t>2、交货：</w:t>
      </w:r>
    </w:p>
    <w:p w:rsidR="008A4205" w:rsidRDefault="008A4205" w:rsidP="00E2472F">
      <w:pPr>
        <w:spacing w:line="360" w:lineRule="auto"/>
        <w:ind w:firstLineChars="100" w:firstLine="24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汽运，货到现场</w:t>
      </w:r>
      <w:r>
        <w:rPr>
          <w:sz w:val="24"/>
          <w:u w:val="single"/>
          <w:lang w:eastAsia="zh-CN"/>
        </w:rPr>
        <w:t xml:space="preserve">  </w:t>
      </w:r>
    </w:p>
    <w:p w:rsidR="00691E8B" w:rsidRDefault="008A4205" w:rsidP="00E2472F">
      <w:pPr>
        <w:spacing w:line="360" w:lineRule="auto"/>
        <w:ind w:firstLineChars="100" w:firstLine="240"/>
        <w:rPr>
          <w:sz w:val="24"/>
          <w:u w:val="single"/>
          <w:lang w:eastAsia="zh-CN"/>
        </w:rPr>
      </w:pPr>
      <w:r>
        <w:rPr>
          <w:rFonts w:hint="eastAsia"/>
          <w:sz w:val="24"/>
          <w:lang w:eastAsia="zh-CN"/>
        </w:rPr>
        <w:t>2.2交货地点：运送到</w:t>
      </w:r>
      <w:r>
        <w:rPr>
          <w:sz w:val="24"/>
          <w:u w:val="single"/>
          <w:lang w:eastAsia="zh-CN"/>
        </w:rPr>
        <w:t xml:space="preserve"> </w:t>
      </w:r>
      <w:r w:rsidR="00E62C2E">
        <w:rPr>
          <w:rFonts w:hint="eastAsia"/>
          <w:sz w:val="24"/>
          <w:u w:val="single"/>
          <w:lang w:eastAsia="zh-CN"/>
        </w:rPr>
        <w:t>福建福海创石油化工</w:t>
      </w:r>
      <w:r>
        <w:rPr>
          <w:rFonts w:hint="eastAsia"/>
          <w:sz w:val="24"/>
          <w:u w:val="single"/>
          <w:lang w:eastAsia="zh-CN"/>
        </w:rPr>
        <w:t>有限公司</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t>2.3交货时间：</w:t>
      </w:r>
      <w:r>
        <w:rPr>
          <w:sz w:val="24"/>
          <w:u w:val="single"/>
          <w:lang w:eastAsia="zh-CN"/>
        </w:rPr>
        <w:t xml:space="preserve">  </w:t>
      </w:r>
      <w:r w:rsidR="00E62C2E">
        <w:rPr>
          <w:rFonts w:hint="eastAsia"/>
          <w:sz w:val="24"/>
          <w:u w:val="single"/>
          <w:lang w:eastAsia="zh-CN"/>
        </w:rPr>
        <w:t>合同生效后</w:t>
      </w:r>
      <w:r w:rsidR="00691E8B">
        <w:rPr>
          <w:rFonts w:hint="eastAsia"/>
          <w:sz w:val="24"/>
          <w:u w:val="single"/>
          <w:lang w:eastAsia="zh-CN"/>
        </w:rPr>
        <w:t>30</w:t>
      </w:r>
      <w:r w:rsidR="00E62C2E">
        <w:rPr>
          <w:rFonts w:hint="eastAsia"/>
          <w:sz w:val="24"/>
          <w:u w:val="single"/>
          <w:lang w:eastAsia="zh-CN"/>
        </w:rPr>
        <w:t>天内货到现场</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t>2.4乙方承担运输过程中发生的一切费用。在产品交付给甲方之前，相关的毁损、灭失等风险均由乙方自行承担。</w:t>
      </w:r>
    </w:p>
    <w:p w:rsidR="008A4205" w:rsidRDefault="008A4205" w:rsidP="008A4205">
      <w:pPr>
        <w:spacing w:line="360" w:lineRule="auto"/>
        <w:rPr>
          <w:sz w:val="24"/>
          <w:lang w:eastAsia="zh-CN"/>
        </w:rPr>
      </w:pPr>
      <w:r>
        <w:rPr>
          <w:rFonts w:hint="eastAsia"/>
          <w:sz w:val="24"/>
          <w:lang w:eastAsia="zh-CN"/>
        </w:rPr>
        <w:t>3、付款方式与条件</w:t>
      </w:r>
    </w:p>
    <w:p w:rsidR="008A4205" w:rsidRDefault="008A4205" w:rsidP="00E2472F">
      <w:pPr>
        <w:spacing w:line="360" w:lineRule="auto"/>
        <w:ind w:firstLineChars="100" w:firstLine="240"/>
        <w:rPr>
          <w:sz w:val="24"/>
          <w:lang w:eastAsia="zh-CN"/>
        </w:rPr>
      </w:pPr>
      <w:r>
        <w:rPr>
          <w:rFonts w:hint="eastAsia"/>
          <w:sz w:val="24"/>
          <w:lang w:eastAsia="zh-CN"/>
        </w:rPr>
        <w:t>3.1预付款</w:t>
      </w:r>
      <w:r w:rsidR="00E62C2E">
        <w:rPr>
          <w:rFonts w:hint="eastAsia"/>
          <w:sz w:val="24"/>
          <w:lang w:eastAsia="zh-CN"/>
        </w:rPr>
        <w:t>：无</w:t>
      </w:r>
    </w:p>
    <w:p w:rsidR="008A4205" w:rsidRDefault="008A4205" w:rsidP="00E2472F">
      <w:pPr>
        <w:spacing w:line="360" w:lineRule="auto"/>
        <w:ind w:firstLineChars="100" w:firstLine="240"/>
        <w:rPr>
          <w:sz w:val="24"/>
          <w:lang w:eastAsia="zh-CN"/>
        </w:rPr>
      </w:pPr>
      <w:r>
        <w:rPr>
          <w:rFonts w:hint="eastAsia"/>
          <w:sz w:val="24"/>
          <w:lang w:eastAsia="zh-CN"/>
        </w:rPr>
        <w:t>3.2乙方交付的产品按合同约定到货，经甲方验收合格</w:t>
      </w:r>
      <w:r w:rsidR="00691E8B">
        <w:rPr>
          <w:rFonts w:hint="eastAsia"/>
          <w:sz w:val="24"/>
          <w:lang w:eastAsia="zh-CN"/>
        </w:rPr>
        <w:t>且收到乙方全额增值税专用发票</w:t>
      </w:r>
      <w:r>
        <w:rPr>
          <w:rFonts w:hint="eastAsia"/>
          <w:sz w:val="24"/>
          <w:lang w:eastAsia="zh-CN"/>
        </w:rPr>
        <w:t>后，</w:t>
      </w:r>
      <w:r w:rsidR="00F060A9">
        <w:rPr>
          <w:rFonts w:hint="eastAsia"/>
          <w:sz w:val="24"/>
          <w:lang w:eastAsia="zh-CN"/>
        </w:rPr>
        <w:t>15个工作日内</w:t>
      </w:r>
      <w:r>
        <w:rPr>
          <w:rFonts w:hint="eastAsia"/>
          <w:sz w:val="24"/>
          <w:lang w:eastAsia="zh-CN"/>
        </w:rPr>
        <w:t>甲方向乙方支付合同价款总额的</w:t>
      </w:r>
      <w:r>
        <w:rPr>
          <w:sz w:val="24"/>
          <w:u w:val="single"/>
          <w:lang w:eastAsia="zh-CN"/>
        </w:rPr>
        <w:t xml:space="preserve"> </w:t>
      </w:r>
      <w:r w:rsidR="00E62C2E">
        <w:rPr>
          <w:rFonts w:hint="eastAsia"/>
          <w:sz w:val="24"/>
          <w:u w:val="single"/>
          <w:lang w:eastAsia="zh-CN"/>
        </w:rPr>
        <w:t>9</w:t>
      </w:r>
      <w:r>
        <w:rPr>
          <w:rFonts w:hint="eastAsia"/>
          <w:sz w:val="24"/>
          <w:u w:val="single"/>
          <w:lang w:eastAsia="zh-CN"/>
        </w:rPr>
        <w:t>5</w:t>
      </w:r>
      <w:r>
        <w:rPr>
          <w:sz w:val="24"/>
          <w:u w:val="single"/>
          <w:lang w:eastAsia="zh-CN"/>
        </w:rPr>
        <w:t xml:space="preserve"> </w:t>
      </w:r>
      <w:r>
        <w:rPr>
          <w:rFonts w:hint="eastAsia"/>
          <w:sz w:val="24"/>
          <w:lang w:eastAsia="zh-CN"/>
        </w:rPr>
        <w:t>%（即￥</w:t>
      </w:r>
      <w:r w:rsidR="00E62C2E">
        <w:rPr>
          <w:rFonts w:hint="eastAsia"/>
          <w:sz w:val="24"/>
          <w:u w:val="single"/>
          <w:lang w:eastAsia="zh-CN"/>
        </w:rPr>
        <w:t xml:space="preserve">         </w:t>
      </w:r>
      <w:r>
        <w:rPr>
          <w:rFonts w:hint="eastAsia"/>
          <w:sz w:val="24"/>
          <w:lang w:eastAsia="zh-CN"/>
        </w:rPr>
        <w:t>元）。</w:t>
      </w:r>
    </w:p>
    <w:p w:rsidR="008A4205" w:rsidRDefault="008A4205" w:rsidP="00E2472F">
      <w:pPr>
        <w:spacing w:line="360" w:lineRule="auto"/>
        <w:ind w:firstLineChars="100" w:firstLine="240"/>
        <w:rPr>
          <w:sz w:val="24"/>
          <w:lang w:eastAsia="zh-CN"/>
        </w:rPr>
      </w:pPr>
      <w:r>
        <w:rPr>
          <w:rFonts w:hint="eastAsia"/>
          <w:sz w:val="24"/>
          <w:lang w:eastAsia="zh-CN"/>
        </w:rPr>
        <w:t>3.3 合同价款总额的5%为质保款，质保期</w:t>
      </w:r>
      <w:r w:rsidR="00E62C2E">
        <w:rPr>
          <w:rFonts w:hint="eastAsia"/>
          <w:sz w:val="24"/>
          <w:lang w:eastAsia="zh-CN"/>
        </w:rPr>
        <w:t>1年，质保期满后，无任何质量问题，甲方</w:t>
      </w:r>
      <w:r>
        <w:rPr>
          <w:rFonts w:hint="eastAsia"/>
          <w:sz w:val="24"/>
          <w:lang w:eastAsia="zh-CN"/>
        </w:rPr>
        <w:t>10</w:t>
      </w:r>
      <w:r w:rsidR="00E62C2E">
        <w:rPr>
          <w:rFonts w:hint="eastAsia"/>
          <w:sz w:val="24"/>
          <w:lang w:eastAsia="zh-CN"/>
        </w:rPr>
        <w:t>个工作日内无息</w:t>
      </w:r>
      <w:r>
        <w:rPr>
          <w:rFonts w:hint="eastAsia"/>
          <w:sz w:val="24"/>
          <w:lang w:eastAsia="zh-CN"/>
        </w:rPr>
        <w:t>支付乙方尾款（即￥</w:t>
      </w:r>
      <w:r w:rsidR="00E62C2E">
        <w:rPr>
          <w:rFonts w:hint="eastAsia"/>
          <w:sz w:val="24"/>
          <w:u w:val="single"/>
          <w:lang w:eastAsia="zh-CN"/>
        </w:rPr>
        <w:t xml:space="preserve">       </w:t>
      </w:r>
      <w:r>
        <w:rPr>
          <w:rFonts w:hint="eastAsia"/>
          <w:sz w:val="24"/>
          <w:lang w:eastAsia="zh-CN"/>
        </w:rPr>
        <w:t>元）</w:t>
      </w:r>
    </w:p>
    <w:p w:rsidR="008A4205" w:rsidRDefault="008A4205" w:rsidP="008A4205">
      <w:pPr>
        <w:spacing w:line="360" w:lineRule="auto"/>
        <w:rPr>
          <w:sz w:val="24"/>
          <w:lang w:eastAsia="zh-CN"/>
        </w:rPr>
      </w:pPr>
      <w:r>
        <w:rPr>
          <w:rFonts w:hint="eastAsia"/>
          <w:sz w:val="24"/>
          <w:lang w:eastAsia="zh-CN"/>
        </w:rPr>
        <w:t>4、质量要求和技术标准</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4.1乙方所提供的产品必须是</w:t>
      </w:r>
      <w:r w:rsidR="00691E8B">
        <w:rPr>
          <w:rFonts w:hint="eastAsia"/>
          <w:sz w:val="24"/>
          <w:lang w:eastAsia="zh-CN"/>
        </w:rPr>
        <w:t>合格</w:t>
      </w:r>
      <w:r w:rsidR="008A4205">
        <w:rPr>
          <w:rFonts w:hint="eastAsia"/>
          <w:sz w:val="24"/>
          <w:lang w:eastAsia="zh-CN"/>
        </w:rPr>
        <w:t>（含货物质量合格证书）产品，质量必须符合国家标准（以说明书为准），如产品不符合本合同中约定的要求，甲方有权拒绝接受。</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4.2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sidR="008A4205">
        <w:rPr>
          <w:sz w:val="24"/>
          <w:u w:val="single"/>
          <w:lang w:eastAsia="zh-CN"/>
        </w:rPr>
        <w:t xml:space="preserve"> </w:t>
      </w:r>
      <w:r w:rsidR="00B75EC9">
        <w:rPr>
          <w:rFonts w:hint="eastAsia"/>
          <w:sz w:val="24"/>
          <w:u w:val="single"/>
          <w:lang w:eastAsia="zh-CN"/>
        </w:rPr>
        <w:t>1</w:t>
      </w:r>
      <w:r w:rsidR="008A4205">
        <w:rPr>
          <w:sz w:val="24"/>
          <w:u w:val="single"/>
          <w:lang w:eastAsia="zh-CN"/>
        </w:rPr>
        <w:t xml:space="preserve"> </w:t>
      </w:r>
      <w:r w:rsidR="008A4205">
        <w:rPr>
          <w:rFonts w:hint="eastAsia"/>
          <w:sz w:val="24"/>
          <w:lang w:eastAsia="zh-CN"/>
        </w:rPr>
        <w:t>年）内，乙方应当对其交付的产品承担质量保证责任并提供产品</w:t>
      </w:r>
      <w:r w:rsidR="00B75EC9">
        <w:rPr>
          <w:rFonts w:hint="eastAsia"/>
          <w:sz w:val="24"/>
          <w:lang w:eastAsia="zh-CN"/>
        </w:rPr>
        <w:t>售后</w:t>
      </w:r>
      <w:r w:rsidR="008A4205">
        <w:rPr>
          <w:rFonts w:hint="eastAsia"/>
          <w:sz w:val="24"/>
          <w:lang w:eastAsia="zh-CN"/>
        </w:rPr>
        <w:t>服务，所需费用由乙方承担。</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4.4乙方不按本合同约定交付产品所产生的任何费用由乙方自己承担。</w:t>
      </w:r>
    </w:p>
    <w:p w:rsidR="008A4205" w:rsidRDefault="008A4205" w:rsidP="008A4205">
      <w:pPr>
        <w:spacing w:line="360" w:lineRule="auto"/>
        <w:rPr>
          <w:sz w:val="24"/>
          <w:lang w:eastAsia="zh-CN"/>
        </w:rPr>
      </w:pPr>
      <w:r>
        <w:rPr>
          <w:rFonts w:hint="eastAsia"/>
          <w:sz w:val="24"/>
          <w:lang w:eastAsia="zh-CN"/>
        </w:rPr>
        <w:t>5、安装调试、技术服务、人员培训及技术资料</w:t>
      </w:r>
    </w:p>
    <w:p w:rsidR="008A4205" w:rsidRDefault="003D483A" w:rsidP="008A4205">
      <w:pPr>
        <w:spacing w:line="360" w:lineRule="auto"/>
        <w:ind w:firstLineChars="200" w:firstLine="480"/>
        <w:rPr>
          <w:sz w:val="24"/>
          <w:u w:val="single"/>
          <w:lang w:eastAsia="zh-CN"/>
        </w:rPr>
      </w:pPr>
      <w:sdt>
        <w:sdtPr>
          <w:rPr>
            <w:rFonts w:hint="eastAsia"/>
            <w:sz w:val="24"/>
          </w:rPr>
          <w:id w:val="-22404436"/>
          <w:showingPlcHdr/>
        </w:sdtPr>
        <w:sdtContent>
          <w:r w:rsidR="008A4205">
            <w:rPr>
              <w:sz w:val="24"/>
              <w:lang w:eastAsia="zh-CN"/>
            </w:rPr>
            <w:t xml:space="preserve">     </w:t>
          </w:r>
        </w:sdtContent>
      </w:sdt>
      <w:r w:rsidR="008A4205">
        <w:rPr>
          <w:rFonts w:hint="eastAsia"/>
          <w:sz w:val="24"/>
          <w:lang w:eastAsia="zh-CN"/>
        </w:rPr>
        <w:t>安装调试：乙方应在产品到货后</w:t>
      </w:r>
      <w:r w:rsidR="008A4205" w:rsidRPr="00A76FCC">
        <w:rPr>
          <w:rFonts w:hint="eastAsia"/>
          <w:sz w:val="24"/>
          <w:u w:val="single"/>
          <w:lang w:eastAsia="zh-CN"/>
        </w:rPr>
        <w:t xml:space="preserve"> </w:t>
      </w:r>
      <w:r w:rsidR="00B75EC9">
        <w:rPr>
          <w:rFonts w:hint="eastAsia"/>
          <w:sz w:val="24"/>
          <w:u w:val="single"/>
          <w:lang w:eastAsia="zh-CN"/>
        </w:rPr>
        <w:t>/</w:t>
      </w:r>
      <w:r w:rsidR="008A4205" w:rsidRPr="00A76FCC">
        <w:rPr>
          <w:rFonts w:hint="eastAsia"/>
          <w:sz w:val="24"/>
          <w:u w:val="single"/>
          <w:lang w:eastAsia="zh-CN"/>
        </w:rPr>
        <w:t xml:space="preserve"> </w:t>
      </w:r>
      <w:r w:rsidR="008A4205">
        <w:rPr>
          <w:rFonts w:hint="eastAsia"/>
          <w:sz w:val="24"/>
          <w:lang w:eastAsia="zh-CN"/>
        </w:rPr>
        <w:t>日内安装完毕，并提请甲方进行调试验收；</w:t>
      </w:r>
    </w:p>
    <w:p w:rsidR="008A4205" w:rsidRDefault="003D483A" w:rsidP="008A4205">
      <w:pPr>
        <w:spacing w:line="360" w:lineRule="auto"/>
        <w:ind w:firstLineChars="200" w:firstLine="480"/>
        <w:rPr>
          <w:sz w:val="24"/>
          <w:lang w:eastAsia="zh-CN"/>
        </w:rPr>
      </w:pPr>
      <w:sdt>
        <w:sdtPr>
          <w:rPr>
            <w:rFonts w:hint="eastAsia"/>
            <w:sz w:val="24"/>
          </w:rPr>
          <w:id w:val="-1019545688"/>
          <w:showingPlcHdr/>
        </w:sdtPr>
        <w:sdtContent>
          <w:r w:rsidR="008A4205">
            <w:rPr>
              <w:sz w:val="24"/>
              <w:lang w:eastAsia="zh-CN"/>
            </w:rPr>
            <w:t xml:space="preserve">     </w:t>
          </w:r>
        </w:sdtContent>
      </w:sdt>
      <w:r w:rsidR="008A4205">
        <w:rPr>
          <w:rFonts w:hint="eastAsia"/>
          <w:sz w:val="24"/>
          <w:lang w:eastAsia="zh-CN"/>
        </w:rPr>
        <w:t>技术服务：</w:t>
      </w:r>
      <w:r w:rsidR="008A4205">
        <w:rPr>
          <w:sz w:val="24"/>
          <w:u w:val="single"/>
          <w:lang w:eastAsia="zh-CN"/>
        </w:rPr>
        <w:t xml:space="preserve"> </w:t>
      </w:r>
      <w:r w:rsidR="00B75EC9">
        <w:rPr>
          <w:rFonts w:hint="eastAsia"/>
          <w:sz w:val="24"/>
          <w:u w:val="single"/>
          <w:lang w:eastAsia="zh-CN"/>
        </w:rPr>
        <w:t>无</w:t>
      </w:r>
      <w:r w:rsidR="008A4205">
        <w:rPr>
          <w:sz w:val="24"/>
          <w:u w:val="single"/>
          <w:lang w:eastAsia="zh-CN"/>
        </w:rPr>
        <w:t xml:space="preserve">  </w:t>
      </w:r>
    </w:p>
    <w:p w:rsidR="008A4205" w:rsidRDefault="003D483A" w:rsidP="008A4205">
      <w:pPr>
        <w:spacing w:line="360" w:lineRule="auto"/>
        <w:ind w:leftChars="228" w:left="2302" w:hangingChars="750" w:hanging="1800"/>
        <w:rPr>
          <w:sz w:val="24"/>
          <w:u w:val="single"/>
          <w:lang w:eastAsia="zh-CN"/>
        </w:rPr>
      </w:pPr>
      <w:sdt>
        <w:sdtPr>
          <w:rPr>
            <w:rFonts w:hint="eastAsia"/>
            <w:sz w:val="24"/>
          </w:rPr>
          <w:id w:val="1427537698"/>
          <w:showingPlcHdr/>
        </w:sdtPr>
        <w:sdtContent>
          <w:r w:rsidR="008A4205">
            <w:rPr>
              <w:sz w:val="24"/>
              <w:lang w:eastAsia="zh-CN"/>
            </w:rPr>
            <w:t xml:space="preserve">     </w:t>
          </w:r>
        </w:sdtContent>
      </w:sdt>
      <w:r w:rsidR="008A4205">
        <w:rPr>
          <w:rFonts w:hint="eastAsia"/>
          <w:sz w:val="24"/>
          <w:lang w:eastAsia="zh-CN"/>
        </w:rPr>
        <w:t>人员培训：</w:t>
      </w:r>
      <w:r w:rsidR="008A4205">
        <w:rPr>
          <w:sz w:val="24"/>
          <w:u w:val="single"/>
          <w:lang w:eastAsia="zh-CN"/>
        </w:rPr>
        <w:t xml:space="preserve">  </w:t>
      </w:r>
      <w:r w:rsidR="00B75EC9">
        <w:rPr>
          <w:rFonts w:hint="eastAsia"/>
          <w:sz w:val="24"/>
          <w:u w:val="single"/>
          <w:lang w:eastAsia="zh-CN"/>
        </w:rPr>
        <w:t>无</w:t>
      </w:r>
      <w:r w:rsidR="008A4205">
        <w:rPr>
          <w:sz w:val="24"/>
          <w:u w:val="single"/>
          <w:lang w:eastAsia="zh-CN"/>
        </w:rPr>
        <w:t xml:space="preserve">  </w:t>
      </w:r>
    </w:p>
    <w:p w:rsidR="008A4205" w:rsidRDefault="008A4205" w:rsidP="008A4205">
      <w:pPr>
        <w:spacing w:line="360" w:lineRule="auto"/>
        <w:ind w:firstLineChars="100" w:firstLine="240"/>
        <w:rPr>
          <w:sz w:val="24"/>
          <w:u w:val="single"/>
          <w:lang w:eastAsia="zh-CN"/>
        </w:rPr>
      </w:pPr>
      <w:r>
        <w:rPr>
          <w:rFonts w:hint="eastAsia"/>
          <w:sz w:val="24"/>
          <w:lang w:eastAsia="zh-CN"/>
        </w:rPr>
        <w:t xml:space="preserve"> </w:t>
      </w:r>
      <w:sdt>
        <w:sdtPr>
          <w:rPr>
            <w:rFonts w:hint="eastAsia"/>
            <w:sz w:val="24"/>
          </w:rPr>
          <w:id w:val="-1252738078"/>
        </w:sdtPr>
        <w:sdtContent>
          <w:r w:rsidR="00B75EC9">
            <w:rPr>
              <w:rFonts w:hint="eastAsia"/>
              <w:sz w:val="24"/>
              <w:lang w:eastAsia="zh-CN"/>
            </w:rPr>
            <w:t xml:space="preserve">      </w:t>
          </w:r>
        </w:sdtContent>
      </w:sdt>
      <w:r>
        <w:rPr>
          <w:rFonts w:hint="eastAsia"/>
          <w:sz w:val="24"/>
          <w:lang w:eastAsia="zh-CN"/>
        </w:rPr>
        <w:t>技术资料：</w:t>
      </w:r>
      <w:r>
        <w:rPr>
          <w:sz w:val="24"/>
          <w:u w:val="single"/>
          <w:lang w:eastAsia="zh-CN"/>
        </w:rPr>
        <w:t xml:space="preserve">  </w:t>
      </w:r>
      <w:r w:rsidR="00B75EC9">
        <w:rPr>
          <w:rFonts w:hint="eastAsia"/>
          <w:sz w:val="24"/>
          <w:u w:val="single"/>
          <w:lang w:eastAsia="zh-CN"/>
        </w:rPr>
        <w:t>无</w:t>
      </w:r>
      <w:r>
        <w:rPr>
          <w:sz w:val="24"/>
          <w:u w:val="single"/>
          <w:lang w:eastAsia="zh-CN"/>
        </w:rPr>
        <w:t xml:space="preserve">  </w:t>
      </w:r>
    </w:p>
    <w:p w:rsidR="008A4205" w:rsidRDefault="008A4205" w:rsidP="008A4205">
      <w:pPr>
        <w:spacing w:line="360" w:lineRule="auto"/>
        <w:rPr>
          <w:sz w:val="24"/>
          <w:lang w:eastAsia="zh-CN"/>
        </w:rPr>
      </w:pPr>
      <w:r>
        <w:rPr>
          <w:rFonts w:hint="eastAsia"/>
          <w:sz w:val="24"/>
          <w:lang w:eastAsia="zh-CN"/>
        </w:rPr>
        <w:t>6、验收</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6.1</w:t>
      </w:r>
      <w:r w:rsidR="00B75EC9">
        <w:rPr>
          <w:rFonts w:hint="eastAsia"/>
          <w:sz w:val="24"/>
          <w:lang w:eastAsia="zh-CN"/>
        </w:rPr>
        <w:t>按照</w:t>
      </w:r>
      <w:r w:rsidR="00691E8B">
        <w:rPr>
          <w:rFonts w:hint="eastAsia"/>
          <w:sz w:val="24"/>
          <w:lang w:eastAsia="zh-CN"/>
        </w:rPr>
        <w:t>国家</w:t>
      </w:r>
      <w:r w:rsidR="00B75EC9">
        <w:rPr>
          <w:rFonts w:hint="eastAsia"/>
          <w:sz w:val="24"/>
          <w:lang w:eastAsia="zh-CN"/>
        </w:rPr>
        <w:t>规范要求验收，</w:t>
      </w:r>
      <w:r w:rsidR="008A4205">
        <w:rPr>
          <w:rFonts w:hint="eastAsia"/>
          <w:sz w:val="24"/>
          <w:lang w:eastAsia="zh-CN"/>
        </w:rPr>
        <w:t>货物的货到验收包括：型号、规格、数量、外观质量、及货物包装是否完好。</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6.2乙方对一次开箱不合格（产品有质量故障）的产品予以换新，承担一切与之有关的费用。</w:t>
      </w:r>
    </w:p>
    <w:p w:rsidR="00C0167E" w:rsidRDefault="00C0167E" w:rsidP="00C0167E">
      <w:pPr>
        <w:spacing w:line="360" w:lineRule="auto"/>
        <w:rPr>
          <w:sz w:val="24"/>
          <w:lang w:eastAsia="zh-CN"/>
        </w:rPr>
      </w:pPr>
      <w:r>
        <w:rPr>
          <w:rFonts w:hint="eastAsia"/>
          <w:sz w:val="24"/>
          <w:lang w:eastAsia="zh-CN"/>
        </w:rPr>
        <w:t xml:space="preserve">  </w:t>
      </w:r>
      <w:r w:rsidR="008A4205">
        <w:rPr>
          <w:rFonts w:hint="eastAsia"/>
          <w:sz w:val="24"/>
          <w:lang w:eastAsia="zh-CN"/>
        </w:rPr>
        <w:t>6.3乙方应将所提供货物的装箱清单及</w:t>
      </w:r>
      <w:r w:rsidR="00B75EC9">
        <w:rPr>
          <w:rFonts w:hint="eastAsia"/>
          <w:sz w:val="24"/>
          <w:lang w:eastAsia="zh-CN"/>
        </w:rPr>
        <w:t>合格证等资料</w:t>
      </w:r>
      <w:r w:rsidR="008A4205">
        <w:rPr>
          <w:rFonts w:hint="eastAsia"/>
          <w:sz w:val="24"/>
          <w:lang w:eastAsia="zh-CN"/>
        </w:rPr>
        <w:t>等交付给甲方；乙方不能完整交付货物及本款规定的单证的，视为未按合同约定交货，乙方负责补齐，因此导致逾期交付的，由乙方承担相关的违约责任。</w:t>
      </w:r>
    </w:p>
    <w:p w:rsidR="008A4205" w:rsidRDefault="008A4205" w:rsidP="00C0167E">
      <w:pPr>
        <w:spacing w:line="360" w:lineRule="auto"/>
        <w:ind w:firstLineChars="100" w:firstLine="240"/>
        <w:rPr>
          <w:sz w:val="24"/>
          <w:lang w:eastAsia="zh-CN"/>
        </w:rPr>
      </w:pPr>
      <w:r>
        <w:rPr>
          <w:rFonts w:hint="eastAsia"/>
          <w:sz w:val="24"/>
          <w:lang w:eastAsia="zh-CN"/>
        </w:rPr>
        <w:t>6.4</w:t>
      </w:r>
      <w:r w:rsidR="00B75EC9">
        <w:rPr>
          <w:rFonts w:hint="eastAsia"/>
          <w:sz w:val="24"/>
          <w:lang w:eastAsia="zh-CN"/>
        </w:rPr>
        <w:t>验收结果经甲方确认后，双方代表必须按规定的验收交接单上的项目对照本合同填好验收结果并签名盖章。</w:t>
      </w:r>
    </w:p>
    <w:p w:rsidR="008A4205" w:rsidRDefault="008A4205" w:rsidP="00C0167E">
      <w:pPr>
        <w:spacing w:line="360" w:lineRule="auto"/>
        <w:ind w:firstLineChars="100" w:firstLine="240"/>
        <w:rPr>
          <w:sz w:val="24"/>
          <w:lang w:eastAsia="zh-CN"/>
        </w:rPr>
      </w:pPr>
      <w:r>
        <w:rPr>
          <w:rFonts w:hint="eastAsia"/>
          <w:sz w:val="24"/>
          <w:lang w:eastAsia="zh-CN"/>
        </w:rPr>
        <w:t>6.5</w:t>
      </w:r>
      <w:r w:rsidR="00B75EC9">
        <w:rPr>
          <w:rFonts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8A4205" w:rsidRDefault="008A4205" w:rsidP="008A4205">
      <w:pPr>
        <w:spacing w:line="360" w:lineRule="auto"/>
        <w:rPr>
          <w:sz w:val="24"/>
          <w:lang w:eastAsia="zh-CN"/>
        </w:rPr>
      </w:pPr>
      <w:r>
        <w:rPr>
          <w:rFonts w:hint="eastAsia"/>
          <w:sz w:val="24"/>
          <w:lang w:eastAsia="zh-CN"/>
        </w:rPr>
        <w:t>7、质量保证</w:t>
      </w:r>
    </w:p>
    <w:p w:rsidR="008A4205" w:rsidRDefault="008A4205" w:rsidP="008A4205">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A4205" w:rsidRPr="00160967" w:rsidRDefault="008A4205" w:rsidP="008A4205">
      <w:pPr>
        <w:spacing w:line="360" w:lineRule="auto"/>
        <w:rPr>
          <w:sz w:val="24"/>
          <w:lang w:eastAsia="zh-CN"/>
        </w:rPr>
      </w:pPr>
      <w:r>
        <w:rPr>
          <w:rFonts w:hint="eastAsia"/>
          <w:sz w:val="24"/>
          <w:lang w:eastAsia="zh-CN"/>
        </w:rPr>
        <w:t>8、违约责任</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8.1乙方逾期交货的，每日按照合同总额的</w:t>
      </w:r>
      <w:r w:rsidR="008A4205" w:rsidRPr="00482652">
        <w:rPr>
          <w:sz w:val="24"/>
          <w:u w:val="single"/>
          <w:lang w:eastAsia="zh-CN"/>
        </w:rPr>
        <w:t xml:space="preserve"> </w:t>
      </w:r>
      <w:r w:rsidR="008A4205" w:rsidRPr="00482652">
        <w:rPr>
          <w:rFonts w:hint="eastAsia"/>
          <w:sz w:val="24"/>
          <w:u w:val="single"/>
          <w:lang w:eastAsia="zh-CN"/>
        </w:rPr>
        <w:t>0.</w:t>
      </w:r>
      <w:r w:rsidR="00B75EC9">
        <w:rPr>
          <w:rFonts w:hint="eastAsia"/>
          <w:sz w:val="24"/>
          <w:u w:val="single"/>
          <w:lang w:eastAsia="zh-CN"/>
        </w:rPr>
        <w:t>1</w:t>
      </w:r>
      <w:r w:rsidR="008A4205" w:rsidRPr="00482652">
        <w:rPr>
          <w:sz w:val="24"/>
          <w:u w:val="single"/>
          <w:lang w:eastAsia="zh-CN"/>
        </w:rPr>
        <w:t xml:space="preserve"> </w:t>
      </w:r>
      <w:r w:rsidR="008A4205">
        <w:rPr>
          <w:rFonts w:hint="eastAsia"/>
          <w:sz w:val="24"/>
          <w:lang w:eastAsia="zh-CN"/>
        </w:rPr>
        <w:t>%向甲方支付违约金，逾期超过</w:t>
      </w:r>
      <w:r w:rsidR="008A4205">
        <w:rPr>
          <w:sz w:val="24"/>
          <w:u w:val="single"/>
          <w:lang w:eastAsia="zh-CN"/>
        </w:rPr>
        <w:t xml:space="preserve"> </w:t>
      </w:r>
      <w:r w:rsidR="00B75EC9">
        <w:rPr>
          <w:rFonts w:hint="eastAsia"/>
          <w:sz w:val="24"/>
          <w:u w:val="single"/>
          <w:lang w:eastAsia="zh-CN"/>
        </w:rPr>
        <w:t>2</w:t>
      </w:r>
      <w:r w:rsidR="008A4205">
        <w:rPr>
          <w:rFonts w:hint="eastAsia"/>
          <w:sz w:val="24"/>
          <w:u w:val="single"/>
          <w:lang w:eastAsia="zh-CN"/>
        </w:rPr>
        <w:t>0</w:t>
      </w:r>
      <w:r w:rsidR="008A4205">
        <w:rPr>
          <w:sz w:val="24"/>
          <w:u w:val="single"/>
          <w:lang w:eastAsia="zh-CN"/>
        </w:rPr>
        <w:t xml:space="preserve"> </w:t>
      </w:r>
      <w:r w:rsidR="008A4205">
        <w:rPr>
          <w:rFonts w:hint="eastAsia"/>
          <w:sz w:val="24"/>
          <w:lang w:eastAsia="zh-CN"/>
        </w:rPr>
        <w:t>日的，甲方还有权解除合同，并要求乙方一次性支付合同总额</w:t>
      </w:r>
      <w:r w:rsidR="008A4205">
        <w:rPr>
          <w:sz w:val="24"/>
          <w:u w:val="single"/>
          <w:lang w:eastAsia="zh-CN"/>
        </w:rPr>
        <w:t xml:space="preserve"> </w:t>
      </w:r>
      <w:r w:rsidR="008A4205">
        <w:rPr>
          <w:rFonts w:hint="eastAsia"/>
          <w:sz w:val="24"/>
          <w:u w:val="single"/>
          <w:lang w:eastAsia="zh-CN"/>
        </w:rPr>
        <w:t>10</w:t>
      </w:r>
      <w:r w:rsidR="008A4205">
        <w:rPr>
          <w:sz w:val="24"/>
          <w:u w:val="single"/>
          <w:lang w:eastAsia="zh-CN"/>
        </w:rPr>
        <w:t xml:space="preserve"> </w:t>
      </w:r>
      <w:r w:rsidR="008A4205">
        <w:rPr>
          <w:rFonts w:hint="eastAsia"/>
          <w:sz w:val="24"/>
          <w:lang w:eastAsia="zh-CN"/>
        </w:rPr>
        <w:t>%的违约金。乙方部分交货、交货不合格的，均按照逾期交货处理，</w:t>
      </w:r>
      <w:r w:rsidR="008A4205" w:rsidRPr="008C5596">
        <w:rPr>
          <w:color w:val="111111"/>
          <w:sz w:val="24"/>
          <w:lang w:eastAsia="zh-CN"/>
        </w:rPr>
        <w:t>甲方可从应付给乙方的货款中直接扣除</w:t>
      </w:r>
      <w:r w:rsidR="008A4205">
        <w:rPr>
          <w:rFonts w:hint="eastAsia"/>
          <w:color w:val="111111"/>
          <w:sz w:val="24"/>
          <w:lang w:eastAsia="zh-CN"/>
        </w:rPr>
        <w:t>。</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8.2 乙方交付的产品经甲方验收不合格的，应根据甲方要求进行更换或采取其他补救措施。累计</w:t>
      </w:r>
      <w:r w:rsidR="008A4205">
        <w:rPr>
          <w:sz w:val="24"/>
          <w:u w:val="single"/>
          <w:lang w:eastAsia="zh-CN"/>
        </w:rPr>
        <w:t xml:space="preserve"> 3 </w:t>
      </w:r>
      <w:r w:rsidR="008A4205">
        <w:rPr>
          <w:rFonts w:hint="eastAsia"/>
          <w:sz w:val="24"/>
          <w:lang w:eastAsia="zh-CN"/>
        </w:rPr>
        <w:t>次验收不合格的，甲方还有权解除合同、拒绝支付任何费用。</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8.3 甲方无故逾期付款的，按照银行同期贷款利率标准支付利息。</w:t>
      </w:r>
    </w:p>
    <w:p w:rsidR="008A4205" w:rsidRDefault="008A4205" w:rsidP="00C0167E">
      <w:pPr>
        <w:spacing w:line="360" w:lineRule="auto"/>
        <w:ind w:firstLineChars="100" w:firstLine="240"/>
        <w:rPr>
          <w:sz w:val="24"/>
          <w:lang w:eastAsia="zh-CN"/>
        </w:rPr>
      </w:pPr>
      <w:r>
        <w:rPr>
          <w:rFonts w:hint="eastAsia"/>
          <w:sz w:val="24"/>
          <w:lang w:eastAsia="zh-CN"/>
        </w:rPr>
        <w:t>8.4 一方的违约行为给对方造成的损失超过本合同约定的违约金数额的，超出部分，违约方应予以赔偿。</w:t>
      </w:r>
    </w:p>
    <w:p w:rsidR="008A4205" w:rsidRPr="0084591A" w:rsidRDefault="008A4205" w:rsidP="00C0167E">
      <w:pPr>
        <w:spacing w:line="360" w:lineRule="auto"/>
        <w:rPr>
          <w:sz w:val="24"/>
          <w:lang w:eastAsia="zh-CN"/>
        </w:rPr>
      </w:pPr>
      <w:r>
        <w:rPr>
          <w:rFonts w:hint="eastAsia"/>
          <w:sz w:val="24"/>
          <w:lang w:eastAsia="zh-CN"/>
        </w:rPr>
        <w:t>9、</w:t>
      </w:r>
      <w:r w:rsidRPr="0084591A">
        <w:rPr>
          <w:rFonts w:hint="eastAsia"/>
          <w:sz w:val="24"/>
          <w:lang w:eastAsia="zh-CN"/>
        </w:rPr>
        <w:t>法律的适用及争议解决方式</w:t>
      </w:r>
    </w:p>
    <w:p w:rsidR="008A4205" w:rsidRPr="0084591A" w:rsidRDefault="008A4205" w:rsidP="00C0167E">
      <w:pPr>
        <w:spacing w:line="360" w:lineRule="auto"/>
        <w:ind w:firstLineChars="100" w:firstLine="24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A4205" w:rsidRPr="0084591A" w:rsidRDefault="008A4205" w:rsidP="00C0167E">
      <w:pPr>
        <w:spacing w:line="360" w:lineRule="auto"/>
        <w:ind w:firstLineChars="100" w:firstLine="24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8A4205" w:rsidRPr="0084591A" w:rsidRDefault="008A4205" w:rsidP="008A4205">
      <w:pPr>
        <w:spacing w:line="360" w:lineRule="auto"/>
        <w:rPr>
          <w:sz w:val="24"/>
          <w:lang w:eastAsia="zh-CN"/>
        </w:rPr>
      </w:pPr>
      <w:r w:rsidRPr="0084591A">
        <w:rPr>
          <w:rFonts w:hint="eastAsia"/>
          <w:sz w:val="24"/>
          <w:lang w:eastAsia="zh-CN"/>
        </w:rPr>
        <w:lastRenderedPageBreak/>
        <w:t xml:space="preserve">10、 合同变更与解除： </w:t>
      </w:r>
    </w:p>
    <w:p w:rsidR="008A4205" w:rsidRPr="0084591A" w:rsidRDefault="008A4205" w:rsidP="008A4205">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A4205" w:rsidRDefault="008A4205" w:rsidP="008A4205">
      <w:pPr>
        <w:spacing w:line="360" w:lineRule="auto"/>
        <w:rPr>
          <w:sz w:val="24"/>
          <w:lang w:eastAsia="zh-CN"/>
        </w:rPr>
      </w:pPr>
      <w:r>
        <w:rPr>
          <w:rFonts w:hint="eastAsia"/>
          <w:sz w:val="24"/>
          <w:lang w:eastAsia="zh-CN"/>
        </w:rPr>
        <w:t>11、通知</w:t>
      </w:r>
    </w:p>
    <w:p w:rsidR="008A4205" w:rsidRPr="00160967" w:rsidRDefault="008A4205" w:rsidP="008A4205">
      <w:pPr>
        <w:spacing w:line="360" w:lineRule="auto"/>
        <w:ind w:firstLineChars="200" w:firstLine="480"/>
        <w:rPr>
          <w:sz w:val="24"/>
          <w:lang w:eastAsia="zh-CN"/>
        </w:rPr>
      </w:pPr>
      <w:r w:rsidRPr="00160967">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A4205" w:rsidRDefault="008A4205" w:rsidP="00C0167E">
      <w:pPr>
        <w:spacing w:line="360" w:lineRule="auto"/>
        <w:rPr>
          <w:sz w:val="24"/>
          <w:lang w:eastAsia="zh-CN"/>
        </w:rPr>
      </w:pPr>
      <w:r>
        <w:rPr>
          <w:rFonts w:hint="eastAsia"/>
          <w:sz w:val="24"/>
          <w:lang w:eastAsia="zh-CN"/>
        </w:rPr>
        <w:t>12、本合同一式陆份，经双方盖章后生效，甲方执肆份、乙方执贰份，具有同等效力。</w:t>
      </w:r>
    </w:p>
    <w:p w:rsidR="00886356" w:rsidRDefault="008A4205" w:rsidP="00886356">
      <w:pPr>
        <w:spacing w:line="360" w:lineRule="auto"/>
        <w:ind w:firstLineChars="200" w:firstLine="480"/>
        <w:rPr>
          <w:sz w:val="24"/>
          <w:lang w:eastAsia="zh-CN"/>
        </w:rPr>
      </w:pPr>
      <w:r>
        <w:rPr>
          <w:rFonts w:hint="eastAsia"/>
          <w:sz w:val="24"/>
          <w:lang w:eastAsia="zh-CN"/>
        </w:rPr>
        <w:t xml:space="preserve"> </w:t>
      </w:r>
    </w:p>
    <w:p w:rsidR="008A4205" w:rsidRDefault="008A4205" w:rsidP="008A4205">
      <w:pPr>
        <w:spacing w:line="360" w:lineRule="auto"/>
        <w:ind w:firstLineChars="200" w:firstLine="480"/>
        <w:rPr>
          <w:sz w:val="24"/>
          <w:lang w:eastAsia="zh-CN"/>
        </w:rPr>
      </w:pPr>
    </w:p>
    <w:p w:rsidR="008A4205" w:rsidRDefault="008A4205" w:rsidP="008A4205">
      <w:pPr>
        <w:spacing w:line="360" w:lineRule="auto"/>
        <w:ind w:firstLineChars="200" w:firstLine="480"/>
        <w:rPr>
          <w:sz w:val="24"/>
          <w:lang w:eastAsia="zh-CN"/>
        </w:rPr>
      </w:pPr>
    </w:p>
    <w:tbl>
      <w:tblPr>
        <w:tblStyle w:val="aa"/>
        <w:tblpPr w:leftFromText="180" w:rightFromText="180" w:vertAnchor="text" w:horzAnchor="margin" w:tblpY="8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8A4205" w:rsidTr="003B6081">
        <w:tc>
          <w:tcPr>
            <w:tcW w:w="4960" w:type="dxa"/>
            <w:vAlign w:val="center"/>
          </w:tcPr>
          <w:p w:rsidR="008A4205" w:rsidRDefault="008A4205" w:rsidP="00886356">
            <w:pPr>
              <w:spacing w:line="360" w:lineRule="auto"/>
              <w:rPr>
                <w:sz w:val="24"/>
                <w:lang w:eastAsia="zh-CN"/>
              </w:rPr>
            </w:pPr>
            <w:r>
              <w:rPr>
                <w:rFonts w:hint="eastAsia"/>
                <w:sz w:val="24"/>
                <w:lang w:eastAsia="zh-CN"/>
              </w:rPr>
              <w:t>甲方：</w:t>
            </w:r>
            <w:r w:rsidR="00886356">
              <w:rPr>
                <w:rFonts w:hint="eastAsia"/>
                <w:sz w:val="24"/>
                <w:lang w:eastAsia="zh-CN"/>
              </w:rPr>
              <w:t>福建福海创石油化工</w:t>
            </w:r>
            <w:r>
              <w:rPr>
                <w:rFonts w:hint="eastAsia"/>
                <w:sz w:val="24"/>
                <w:lang w:eastAsia="zh-CN"/>
              </w:rPr>
              <w:t>有限公司</w:t>
            </w:r>
          </w:p>
        </w:tc>
        <w:tc>
          <w:tcPr>
            <w:tcW w:w="4821" w:type="dxa"/>
            <w:vAlign w:val="center"/>
          </w:tcPr>
          <w:p w:rsidR="008A4205" w:rsidRDefault="008A4205" w:rsidP="00886356">
            <w:pPr>
              <w:spacing w:line="360" w:lineRule="auto"/>
              <w:rPr>
                <w:sz w:val="24"/>
                <w:lang w:eastAsia="zh-CN"/>
              </w:rPr>
            </w:pPr>
            <w:r>
              <w:rPr>
                <w:rFonts w:hint="eastAsia"/>
                <w:sz w:val="24"/>
                <w:lang w:eastAsia="zh-CN"/>
              </w:rPr>
              <w:t>乙方：</w:t>
            </w:r>
            <w:r w:rsidR="00886356">
              <w:rPr>
                <w:sz w:val="24"/>
                <w:lang w:eastAsia="zh-CN"/>
              </w:rPr>
              <w:t xml:space="preserve"> </w:t>
            </w:r>
          </w:p>
        </w:tc>
      </w:tr>
      <w:tr w:rsidR="008A4205" w:rsidTr="003B6081">
        <w:tc>
          <w:tcPr>
            <w:tcW w:w="4960" w:type="dxa"/>
            <w:vAlign w:val="center"/>
          </w:tcPr>
          <w:p w:rsidR="008A4205" w:rsidRDefault="008A4205" w:rsidP="003B6081">
            <w:pPr>
              <w:spacing w:line="360" w:lineRule="auto"/>
              <w:rPr>
                <w:sz w:val="24"/>
              </w:rPr>
            </w:pPr>
            <w:r>
              <w:rPr>
                <w:rFonts w:hint="eastAsia"/>
                <w:sz w:val="24"/>
              </w:rPr>
              <w:t>联系地址：</w:t>
            </w:r>
          </w:p>
        </w:tc>
        <w:tc>
          <w:tcPr>
            <w:tcW w:w="4821" w:type="dxa"/>
            <w:vAlign w:val="center"/>
          </w:tcPr>
          <w:p w:rsidR="008A4205" w:rsidRDefault="008A4205" w:rsidP="003B6081">
            <w:pPr>
              <w:spacing w:line="360" w:lineRule="auto"/>
              <w:rPr>
                <w:sz w:val="24"/>
              </w:rPr>
            </w:pPr>
            <w:r>
              <w:rPr>
                <w:rFonts w:hint="eastAsia"/>
                <w:sz w:val="24"/>
              </w:rPr>
              <w:t>联系地址：</w:t>
            </w:r>
          </w:p>
        </w:tc>
      </w:tr>
      <w:tr w:rsidR="008A4205" w:rsidTr="003B6081">
        <w:tc>
          <w:tcPr>
            <w:tcW w:w="4960" w:type="dxa"/>
            <w:vAlign w:val="center"/>
          </w:tcPr>
          <w:p w:rsidR="008A4205" w:rsidRDefault="008A4205" w:rsidP="003B6081">
            <w:pPr>
              <w:spacing w:line="360" w:lineRule="auto"/>
              <w:rPr>
                <w:sz w:val="24"/>
              </w:rPr>
            </w:pPr>
            <w:r>
              <w:rPr>
                <w:rFonts w:hint="eastAsia"/>
                <w:sz w:val="24"/>
              </w:rPr>
              <w:t>邮编：</w:t>
            </w:r>
          </w:p>
        </w:tc>
        <w:tc>
          <w:tcPr>
            <w:tcW w:w="4821" w:type="dxa"/>
            <w:vAlign w:val="center"/>
          </w:tcPr>
          <w:p w:rsidR="008A4205" w:rsidRDefault="008A4205" w:rsidP="003B6081">
            <w:pPr>
              <w:spacing w:line="360" w:lineRule="auto"/>
              <w:rPr>
                <w:sz w:val="24"/>
              </w:rPr>
            </w:pPr>
            <w:r>
              <w:rPr>
                <w:rFonts w:hint="eastAsia"/>
                <w:sz w:val="24"/>
              </w:rPr>
              <w:t>邮编：</w:t>
            </w:r>
          </w:p>
        </w:tc>
      </w:tr>
      <w:tr w:rsidR="008A4205" w:rsidTr="003B6081">
        <w:tc>
          <w:tcPr>
            <w:tcW w:w="4960" w:type="dxa"/>
            <w:vAlign w:val="center"/>
          </w:tcPr>
          <w:p w:rsidR="008A4205" w:rsidRDefault="008A4205" w:rsidP="003B6081">
            <w:pPr>
              <w:spacing w:line="360" w:lineRule="auto"/>
              <w:rPr>
                <w:sz w:val="24"/>
              </w:rPr>
            </w:pPr>
            <w:r>
              <w:rPr>
                <w:rFonts w:hint="eastAsia"/>
                <w:sz w:val="24"/>
              </w:rPr>
              <w:t>传真：</w:t>
            </w:r>
          </w:p>
        </w:tc>
        <w:tc>
          <w:tcPr>
            <w:tcW w:w="4821" w:type="dxa"/>
            <w:vAlign w:val="center"/>
          </w:tcPr>
          <w:p w:rsidR="008A4205" w:rsidRDefault="008A4205" w:rsidP="003B6081">
            <w:pPr>
              <w:spacing w:line="360" w:lineRule="auto"/>
              <w:rPr>
                <w:sz w:val="24"/>
              </w:rPr>
            </w:pPr>
            <w:r>
              <w:rPr>
                <w:rFonts w:hint="eastAsia"/>
                <w:sz w:val="24"/>
              </w:rPr>
              <w:t>传真：</w:t>
            </w:r>
          </w:p>
        </w:tc>
      </w:tr>
      <w:tr w:rsidR="008A4205" w:rsidTr="003B6081">
        <w:tc>
          <w:tcPr>
            <w:tcW w:w="4960" w:type="dxa"/>
            <w:vAlign w:val="center"/>
          </w:tcPr>
          <w:p w:rsidR="008A4205" w:rsidRDefault="008A4205" w:rsidP="003B6081">
            <w:pPr>
              <w:spacing w:line="360" w:lineRule="auto"/>
              <w:rPr>
                <w:sz w:val="24"/>
              </w:rPr>
            </w:pPr>
            <w:r>
              <w:rPr>
                <w:rFonts w:hint="eastAsia"/>
                <w:sz w:val="24"/>
              </w:rPr>
              <w:t>电子邮箱：</w:t>
            </w:r>
          </w:p>
        </w:tc>
        <w:tc>
          <w:tcPr>
            <w:tcW w:w="4821" w:type="dxa"/>
            <w:vAlign w:val="center"/>
          </w:tcPr>
          <w:p w:rsidR="008A4205" w:rsidRDefault="008A4205" w:rsidP="003B6081">
            <w:pPr>
              <w:spacing w:line="360" w:lineRule="auto"/>
              <w:rPr>
                <w:sz w:val="24"/>
              </w:rPr>
            </w:pPr>
            <w:r>
              <w:rPr>
                <w:rFonts w:hint="eastAsia"/>
                <w:sz w:val="24"/>
              </w:rPr>
              <w:t>电子邮箱：</w:t>
            </w:r>
          </w:p>
        </w:tc>
      </w:tr>
      <w:tr w:rsidR="008A4205" w:rsidTr="003B6081">
        <w:tc>
          <w:tcPr>
            <w:tcW w:w="4960" w:type="dxa"/>
            <w:vAlign w:val="center"/>
          </w:tcPr>
          <w:p w:rsidR="008A4205" w:rsidRDefault="008A4205" w:rsidP="003B6081">
            <w:pPr>
              <w:spacing w:line="360" w:lineRule="auto"/>
              <w:rPr>
                <w:sz w:val="24"/>
              </w:rPr>
            </w:pPr>
            <w:r>
              <w:rPr>
                <w:rFonts w:hint="eastAsia"/>
                <w:sz w:val="24"/>
              </w:rPr>
              <w:t>委托代理人：</w:t>
            </w:r>
          </w:p>
        </w:tc>
        <w:tc>
          <w:tcPr>
            <w:tcW w:w="4821" w:type="dxa"/>
            <w:vAlign w:val="center"/>
          </w:tcPr>
          <w:p w:rsidR="008A4205" w:rsidRDefault="008A4205" w:rsidP="003B6081">
            <w:pPr>
              <w:spacing w:line="360" w:lineRule="auto"/>
              <w:rPr>
                <w:sz w:val="24"/>
              </w:rPr>
            </w:pPr>
            <w:r>
              <w:rPr>
                <w:rFonts w:hint="eastAsia"/>
                <w:sz w:val="24"/>
              </w:rPr>
              <w:t>委托代理人：</w:t>
            </w:r>
          </w:p>
        </w:tc>
      </w:tr>
      <w:tr w:rsidR="008A4205" w:rsidTr="003B6081">
        <w:tc>
          <w:tcPr>
            <w:tcW w:w="4960" w:type="dxa"/>
            <w:vAlign w:val="center"/>
          </w:tcPr>
          <w:p w:rsidR="008A4205" w:rsidRDefault="008A4205" w:rsidP="003B6081">
            <w:pPr>
              <w:spacing w:line="360" w:lineRule="auto"/>
              <w:rPr>
                <w:sz w:val="24"/>
              </w:rPr>
            </w:pPr>
            <w:r>
              <w:rPr>
                <w:rFonts w:hint="eastAsia"/>
                <w:sz w:val="24"/>
              </w:rPr>
              <w:t>电话：</w:t>
            </w:r>
          </w:p>
        </w:tc>
        <w:tc>
          <w:tcPr>
            <w:tcW w:w="4821" w:type="dxa"/>
            <w:vAlign w:val="center"/>
          </w:tcPr>
          <w:p w:rsidR="008A4205" w:rsidRDefault="008A4205" w:rsidP="003B6081">
            <w:pPr>
              <w:spacing w:line="360" w:lineRule="auto"/>
              <w:rPr>
                <w:sz w:val="24"/>
              </w:rPr>
            </w:pPr>
            <w:r>
              <w:rPr>
                <w:rFonts w:hint="eastAsia"/>
                <w:sz w:val="24"/>
              </w:rPr>
              <w:t>电话：</w:t>
            </w:r>
          </w:p>
        </w:tc>
      </w:tr>
      <w:tr w:rsidR="008A4205" w:rsidTr="003B6081">
        <w:tc>
          <w:tcPr>
            <w:tcW w:w="4960" w:type="dxa"/>
            <w:vAlign w:val="center"/>
          </w:tcPr>
          <w:p w:rsidR="008A4205" w:rsidRDefault="008A4205" w:rsidP="003B6081">
            <w:pPr>
              <w:spacing w:line="360" w:lineRule="auto"/>
              <w:rPr>
                <w:sz w:val="24"/>
              </w:rPr>
            </w:pPr>
          </w:p>
        </w:tc>
        <w:tc>
          <w:tcPr>
            <w:tcW w:w="4821" w:type="dxa"/>
            <w:vAlign w:val="center"/>
          </w:tcPr>
          <w:p w:rsidR="008A4205" w:rsidRDefault="008A4205" w:rsidP="003B6081">
            <w:pPr>
              <w:spacing w:line="360" w:lineRule="auto"/>
              <w:rPr>
                <w:sz w:val="24"/>
              </w:rPr>
            </w:pPr>
          </w:p>
        </w:tc>
      </w:tr>
    </w:tbl>
    <w:p w:rsidR="00D56426" w:rsidRDefault="00D5642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967702" w:rsidRPr="003B6081" w:rsidRDefault="00967702" w:rsidP="003B6081">
      <w:pPr>
        <w:rPr>
          <w:rFonts w:ascii="Times New Roman" w:hAnsi="Times New Roman" w:cs="Times New Roman"/>
          <w:sz w:val="24"/>
          <w:szCs w:val="24"/>
          <w:lang w:eastAsia="zh-CN"/>
        </w:rPr>
        <w:sectPr w:rsidR="00967702" w:rsidRPr="003B6081">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1"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4C4501">
        <w:rPr>
          <w:rFonts w:ascii="微软雅黑" w:eastAsia="微软雅黑" w:hint="eastAsia"/>
          <w:b/>
          <w:sz w:val="36"/>
          <w:szCs w:val="36"/>
          <w:u w:val="single"/>
          <w:lang w:eastAsia="zh-CN"/>
        </w:rPr>
        <w:t>VOC治理项目辅材</w:t>
      </w:r>
      <w:r w:rsidR="00886356">
        <w:rPr>
          <w:rFonts w:ascii="微软雅黑" w:eastAsia="微软雅黑" w:hint="eastAsia"/>
          <w:b/>
          <w:sz w:val="36"/>
          <w:szCs w:val="36"/>
          <w:u w:val="single"/>
          <w:lang w:eastAsia="zh-CN"/>
        </w:rPr>
        <w:t>采购</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4C4501">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4C4501">
        <w:rPr>
          <w:rFonts w:hint="eastAsia"/>
          <w:sz w:val="24"/>
          <w:lang w:eastAsia="zh-CN"/>
        </w:rPr>
        <w:t>VOC治理</w:t>
      </w:r>
      <w:r w:rsidR="000E3D99" w:rsidRPr="000E3D99">
        <w:rPr>
          <w:rFonts w:asciiTheme="majorEastAsia" w:eastAsiaTheme="majorEastAsia" w:hAnsiTheme="majorEastAsia" w:hint="eastAsia"/>
          <w:sz w:val="24"/>
          <w:szCs w:val="24"/>
          <w:lang w:eastAsia="zh-CN"/>
        </w:rPr>
        <w:t>项目</w:t>
      </w:r>
      <w:r w:rsidR="004C4501">
        <w:rPr>
          <w:rFonts w:asciiTheme="majorEastAsia" w:eastAsiaTheme="majorEastAsia" w:hAnsiTheme="majorEastAsia" w:hint="eastAsia"/>
          <w:sz w:val="24"/>
          <w:szCs w:val="24"/>
          <w:lang w:eastAsia="zh-CN"/>
        </w:rPr>
        <w:t>辅材采购</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3A1FDF">
      <w:pPr>
        <w:spacing w:line="400" w:lineRule="exact"/>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3A1FDF">
      <w:pPr>
        <w:spacing w:line="400" w:lineRule="exact"/>
        <w:ind w:firstLineChars="200" w:firstLine="560"/>
        <w:rPr>
          <w:sz w:val="28"/>
          <w:u w:val="single"/>
          <w:lang w:eastAsia="zh-CN"/>
        </w:rPr>
      </w:pPr>
      <w:r>
        <w:rPr>
          <w:rFonts w:hint="eastAsia"/>
          <w:sz w:val="28"/>
          <w:lang w:eastAsia="zh-CN"/>
        </w:rPr>
        <w:t>项目名称：</w:t>
      </w:r>
      <w:r w:rsidR="004C4501">
        <w:rPr>
          <w:rFonts w:asciiTheme="majorEastAsia" w:eastAsiaTheme="majorEastAsia" w:hAnsiTheme="majorEastAsia" w:hint="eastAsia"/>
          <w:sz w:val="28"/>
          <w:szCs w:val="28"/>
          <w:u w:val="single"/>
          <w:lang w:eastAsia="zh-CN"/>
        </w:rPr>
        <w:t>VOC治理项目辅材采购</w:t>
      </w:r>
    </w:p>
    <w:p w:rsidR="00967702" w:rsidRDefault="00DD56C2" w:rsidP="003A1FDF">
      <w:pPr>
        <w:spacing w:line="400" w:lineRule="exact"/>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w:t>
      </w:r>
      <w:r w:rsidRPr="00223815">
        <w:rPr>
          <w:sz w:val="28"/>
          <w:szCs w:val="28"/>
          <w:u w:val="single"/>
          <w:lang w:eastAsia="zh-CN"/>
        </w:rPr>
        <w:t>___</w:t>
      </w:r>
      <w:r w:rsidR="00223815" w:rsidRPr="00223815">
        <w:rPr>
          <w:rFonts w:hint="eastAsia"/>
          <w:sz w:val="28"/>
          <w:szCs w:val="28"/>
          <w:u w:val="single"/>
          <w:lang w:eastAsia="zh-CN"/>
        </w:rPr>
        <w:t>元</w:t>
      </w:r>
      <w:r w:rsidRPr="00223815">
        <w:rPr>
          <w:sz w:val="28"/>
          <w:szCs w:val="28"/>
          <w:u w:val="single"/>
          <w:lang w:eastAsia="zh-CN"/>
        </w:rPr>
        <w:t>_</w:t>
      </w:r>
      <w:r w:rsidR="00626F4C">
        <w:rPr>
          <w:rFonts w:hint="eastAsia"/>
          <w:sz w:val="28"/>
          <w:szCs w:val="28"/>
          <w:u w:val="single"/>
          <w:lang w:eastAsia="zh-CN"/>
        </w:rPr>
        <w:t>（见附表）</w:t>
      </w:r>
    </w:p>
    <w:p w:rsidR="00967702" w:rsidRPr="00540F71" w:rsidRDefault="005F2E5C" w:rsidP="003A1FDF">
      <w:pPr>
        <w:spacing w:line="400" w:lineRule="exact"/>
        <w:rPr>
          <w:sz w:val="24"/>
          <w:szCs w:val="24"/>
          <w:lang w:eastAsia="zh-CN"/>
        </w:rPr>
      </w:pPr>
      <w:r>
        <w:rPr>
          <w:rFonts w:hint="eastAsia"/>
          <w:sz w:val="28"/>
          <w:lang w:eastAsia="zh-CN"/>
        </w:rPr>
        <w:t xml:space="preserve">      </w:t>
      </w: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3A1FDF">
      <w:pPr>
        <w:pStyle w:val="1"/>
        <w:spacing w:line="400" w:lineRule="exact"/>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2、完成时间：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3A1FDF">
      <w:pPr>
        <w:pStyle w:val="1"/>
        <w:spacing w:line="400" w:lineRule="exact"/>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3A1FDF">
      <w:pPr>
        <w:pStyle w:val="1"/>
        <w:spacing w:line="400" w:lineRule="exact"/>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3A1FDF">
      <w:pPr>
        <w:spacing w:line="40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3A1FDF">
      <w:pPr>
        <w:spacing w:line="40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3A1FDF">
      <w:pPr>
        <w:spacing w:line="400" w:lineRule="exact"/>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024BB9" w:rsidRPr="006B23A9" w:rsidRDefault="002432A4" w:rsidP="00024BB9">
      <w:pPr>
        <w:pStyle w:val="a7"/>
        <w:numPr>
          <w:ilvl w:val="0"/>
          <w:numId w:val="35"/>
        </w:numPr>
        <w:spacing w:line="360" w:lineRule="auto"/>
        <w:rPr>
          <w:sz w:val="24"/>
          <w:lang w:eastAsia="zh-CN"/>
        </w:rPr>
      </w:pPr>
      <w:r>
        <w:rPr>
          <w:rFonts w:hint="eastAsia"/>
          <w:sz w:val="24"/>
          <w:szCs w:val="24"/>
          <w:lang w:eastAsia="zh-CN"/>
        </w:rPr>
        <w:t>表：</w:t>
      </w:r>
    </w:p>
    <w:tbl>
      <w:tblPr>
        <w:tblStyle w:val="aa"/>
        <w:tblW w:w="10962" w:type="dxa"/>
        <w:jc w:val="center"/>
        <w:tblInd w:w="-1256" w:type="dxa"/>
        <w:tblLayout w:type="fixed"/>
        <w:tblLook w:val="04A0"/>
      </w:tblPr>
      <w:tblGrid>
        <w:gridCol w:w="452"/>
        <w:gridCol w:w="1747"/>
        <w:gridCol w:w="3827"/>
        <w:gridCol w:w="709"/>
        <w:gridCol w:w="425"/>
        <w:gridCol w:w="850"/>
        <w:gridCol w:w="851"/>
        <w:gridCol w:w="2101"/>
      </w:tblGrid>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序号</w:t>
            </w:r>
          </w:p>
        </w:tc>
        <w:tc>
          <w:tcPr>
            <w:tcW w:w="1747" w:type="dxa"/>
            <w:vAlign w:val="center"/>
          </w:tcPr>
          <w:p w:rsidR="00024BB9" w:rsidRPr="006B23A9" w:rsidRDefault="00024BB9" w:rsidP="00CF700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名称</w:t>
            </w:r>
          </w:p>
        </w:tc>
        <w:tc>
          <w:tcPr>
            <w:tcW w:w="3827" w:type="dxa"/>
            <w:vAlign w:val="center"/>
          </w:tcPr>
          <w:p w:rsidR="00024BB9" w:rsidRPr="006B23A9" w:rsidRDefault="00024BB9" w:rsidP="00CF700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型号规格</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数量</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单位</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单价（元）</w:t>
            </w: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合计（元）</w:t>
            </w: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备注</w:t>
            </w: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分体单冷单元机</w:t>
            </w:r>
          </w:p>
        </w:tc>
        <w:tc>
          <w:tcPr>
            <w:tcW w:w="3827" w:type="dxa"/>
            <w:vAlign w:val="center"/>
          </w:tcPr>
          <w:p w:rsidR="00024BB9" w:rsidRPr="006B23A9" w:rsidRDefault="00024BB9" w:rsidP="00CF7006">
            <w:pPr>
              <w:pStyle w:val="1"/>
              <w:jc w:val="left"/>
              <w:rPr>
                <w:rFonts w:asciiTheme="majorEastAsia" w:eastAsiaTheme="majorEastAsia" w:hAnsiTheme="majorEastAsia"/>
                <w:sz w:val="21"/>
                <w:szCs w:val="21"/>
              </w:rPr>
            </w:pPr>
            <w:r w:rsidRPr="006B23A9">
              <w:rPr>
                <w:rFonts w:asciiTheme="majorEastAsia" w:eastAsiaTheme="majorEastAsia" w:hAnsiTheme="majorEastAsia"/>
                <w:sz w:val="21"/>
                <w:szCs w:val="21"/>
              </w:rPr>
              <w:t>LF9W(压缩机室外型）制冷量：9.1kW   功率：3.60kW  电源：380V  带抽湿功能</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台</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left"/>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需配带制冷剂气液管、冷凝水管并配套提供保温套管及电缆。</w:t>
            </w: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边墙轴流风机</w:t>
            </w:r>
          </w:p>
        </w:tc>
        <w:tc>
          <w:tcPr>
            <w:tcW w:w="3827" w:type="dxa"/>
            <w:vAlign w:val="center"/>
          </w:tcPr>
          <w:p w:rsidR="00024BB9" w:rsidRPr="006B23A9" w:rsidRDefault="00024BB9" w:rsidP="00CF7006">
            <w:pPr>
              <w:pStyle w:val="1"/>
              <w:jc w:val="left"/>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型号：</w:t>
            </w:r>
            <w:r w:rsidRPr="006B23A9">
              <w:rPr>
                <w:rFonts w:asciiTheme="majorEastAsia" w:eastAsiaTheme="majorEastAsia" w:hAnsiTheme="majorEastAsia"/>
                <w:sz w:val="21"/>
                <w:szCs w:val="21"/>
              </w:rPr>
              <w:t>WEX-300E4-0.09</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排气量（</w:t>
            </w:r>
            <w:r w:rsidRPr="006B23A9">
              <w:rPr>
                <w:rFonts w:asciiTheme="majorEastAsia" w:eastAsiaTheme="majorEastAsia" w:hAnsiTheme="majorEastAsia"/>
                <w:sz w:val="21"/>
                <w:szCs w:val="21"/>
              </w:rPr>
              <w:t>m3/h）：1150</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出</w:t>
            </w:r>
            <w:r w:rsidRPr="006B23A9">
              <w:rPr>
                <w:rFonts w:asciiTheme="majorEastAsia" w:eastAsiaTheme="majorEastAsia" w:hAnsiTheme="majorEastAsia"/>
                <w:sz w:val="21"/>
                <w:szCs w:val="21"/>
              </w:rPr>
              <w:t>/入口温度（℃）：常温</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出</w:t>
            </w:r>
            <w:r w:rsidRPr="006B23A9">
              <w:rPr>
                <w:rFonts w:asciiTheme="majorEastAsia" w:eastAsiaTheme="majorEastAsia" w:hAnsiTheme="majorEastAsia"/>
                <w:sz w:val="21"/>
                <w:szCs w:val="21"/>
              </w:rPr>
              <w:t>/入口温度（Pa(g)）：0/-50</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电源电压（</w:t>
            </w:r>
            <w:r w:rsidRPr="006B23A9">
              <w:rPr>
                <w:rFonts w:asciiTheme="majorEastAsia" w:eastAsiaTheme="majorEastAsia" w:hAnsiTheme="majorEastAsia"/>
                <w:sz w:val="21"/>
                <w:szCs w:val="21"/>
              </w:rPr>
              <w:t>V）：220</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台</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left"/>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带重力式止回风阀、</w:t>
            </w:r>
            <w:r w:rsidRPr="00123922">
              <w:rPr>
                <w:rFonts w:asciiTheme="majorEastAsia" w:eastAsiaTheme="majorEastAsia" w:hAnsiTheme="majorEastAsia"/>
                <w:sz w:val="21"/>
                <w:szCs w:val="21"/>
              </w:rPr>
              <w:t>45°防雨罩、不锈钢防鸟网。</w:t>
            </w: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边墙轴流风机</w:t>
            </w:r>
          </w:p>
        </w:tc>
        <w:tc>
          <w:tcPr>
            <w:tcW w:w="3827" w:type="dxa"/>
            <w:vAlign w:val="center"/>
          </w:tcPr>
          <w:p w:rsidR="00024BB9" w:rsidRPr="006B23A9" w:rsidRDefault="00024BB9" w:rsidP="00CF7006">
            <w:pPr>
              <w:pStyle w:val="1"/>
              <w:jc w:val="left"/>
              <w:rPr>
                <w:rFonts w:asciiTheme="majorEastAsia" w:eastAsiaTheme="majorEastAsia" w:hAnsiTheme="majorEastAsia"/>
                <w:sz w:val="21"/>
                <w:szCs w:val="21"/>
              </w:rPr>
            </w:pPr>
            <w:r w:rsidRPr="006B23A9">
              <w:rPr>
                <w:rFonts w:asciiTheme="majorEastAsia" w:eastAsiaTheme="majorEastAsia" w:hAnsiTheme="majorEastAsia" w:hint="eastAsia"/>
                <w:sz w:val="21"/>
                <w:szCs w:val="21"/>
              </w:rPr>
              <w:t>型号：</w:t>
            </w:r>
            <w:r w:rsidRPr="006B23A9">
              <w:rPr>
                <w:rFonts w:asciiTheme="majorEastAsia" w:eastAsiaTheme="majorEastAsia" w:hAnsiTheme="majorEastAsia"/>
                <w:sz w:val="21"/>
                <w:szCs w:val="21"/>
              </w:rPr>
              <w:t>WEX-400E4-0.19</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排气量（</w:t>
            </w:r>
            <w:r w:rsidRPr="006B23A9">
              <w:rPr>
                <w:rFonts w:asciiTheme="majorEastAsia" w:eastAsiaTheme="majorEastAsia" w:hAnsiTheme="majorEastAsia"/>
                <w:sz w:val="21"/>
                <w:szCs w:val="21"/>
              </w:rPr>
              <w:t>m3/h）：3100</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出</w:t>
            </w:r>
            <w:r w:rsidRPr="006B23A9">
              <w:rPr>
                <w:rFonts w:asciiTheme="majorEastAsia" w:eastAsiaTheme="majorEastAsia" w:hAnsiTheme="majorEastAsia"/>
                <w:sz w:val="21"/>
                <w:szCs w:val="21"/>
              </w:rPr>
              <w:t>/入口温度（℃）：常温</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出</w:t>
            </w:r>
            <w:r w:rsidRPr="006B23A9">
              <w:rPr>
                <w:rFonts w:asciiTheme="majorEastAsia" w:eastAsiaTheme="majorEastAsia" w:hAnsiTheme="majorEastAsia"/>
                <w:sz w:val="21"/>
                <w:szCs w:val="21"/>
              </w:rPr>
              <w:t>/入口温度（Pa(g)）：0/-100</w:t>
            </w:r>
            <w:r>
              <w:rPr>
                <w:rFonts w:asciiTheme="majorEastAsia" w:eastAsiaTheme="majorEastAsia" w:hAnsiTheme="majorEastAsia" w:hint="eastAsia"/>
                <w:sz w:val="21"/>
                <w:szCs w:val="21"/>
              </w:rPr>
              <w:t>；</w:t>
            </w:r>
            <w:r w:rsidRPr="006B23A9">
              <w:rPr>
                <w:rFonts w:asciiTheme="majorEastAsia" w:eastAsiaTheme="majorEastAsia" w:hAnsiTheme="majorEastAsia" w:hint="eastAsia"/>
                <w:sz w:val="21"/>
                <w:szCs w:val="21"/>
              </w:rPr>
              <w:t>电源电压（</w:t>
            </w:r>
            <w:r w:rsidRPr="006B23A9">
              <w:rPr>
                <w:rFonts w:asciiTheme="majorEastAsia" w:eastAsiaTheme="majorEastAsia" w:hAnsiTheme="majorEastAsia"/>
                <w:sz w:val="21"/>
                <w:szCs w:val="21"/>
              </w:rPr>
              <w:t>V）：220</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台</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left"/>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带重力式止回风阀、</w:t>
            </w:r>
            <w:r w:rsidRPr="00123922">
              <w:rPr>
                <w:rFonts w:asciiTheme="majorEastAsia" w:eastAsiaTheme="majorEastAsia" w:hAnsiTheme="majorEastAsia"/>
                <w:sz w:val="21"/>
                <w:szCs w:val="21"/>
              </w:rPr>
              <w:t>45°防雨罩、不锈钢防鸟网。</w:t>
            </w: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铜包钢热熔圆接头</w:t>
            </w:r>
          </w:p>
        </w:tc>
        <w:tc>
          <w:tcPr>
            <w:tcW w:w="382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RY1-S120/BV50T</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13</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个</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铜包钢热熔焊接模具</w:t>
            </w:r>
          </w:p>
        </w:tc>
        <w:tc>
          <w:tcPr>
            <w:tcW w:w="382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RY1-S120/BV50T</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个</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黄绿双色接地线</w:t>
            </w:r>
          </w:p>
        </w:tc>
        <w:tc>
          <w:tcPr>
            <w:tcW w:w="382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BVR-0.45/0.75KV 50㎜²</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200</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米</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7</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黄绿双色接地线</w:t>
            </w:r>
          </w:p>
        </w:tc>
        <w:tc>
          <w:tcPr>
            <w:tcW w:w="382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BVR-0.45/0.75KV 16㎜²</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25</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米</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铜包钢圆接地极</w:t>
            </w:r>
          </w:p>
        </w:tc>
        <w:tc>
          <w:tcPr>
            <w:tcW w:w="382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ø</w:t>
            </w:r>
            <w:r w:rsidRPr="00520426">
              <w:rPr>
                <w:rFonts w:asciiTheme="majorEastAsia" w:eastAsiaTheme="majorEastAsia" w:hAnsiTheme="majorEastAsia"/>
                <w:sz w:val="21"/>
                <w:szCs w:val="21"/>
              </w:rPr>
              <w:t>20，L=2.5m</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12</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根</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9</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铜包钢接地扁钢</w:t>
            </w:r>
          </w:p>
        </w:tc>
        <w:tc>
          <w:tcPr>
            <w:tcW w:w="382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扁</w:t>
            </w:r>
            <w:r w:rsidRPr="00520426">
              <w:rPr>
                <w:rFonts w:asciiTheme="majorEastAsia" w:eastAsiaTheme="majorEastAsia" w:hAnsiTheme="majorEastAsia"/>
                <w:sz w:val="21"/>
                <w:szCs w:val="21"/>
              </w:rPr>
              <w:t>-40*4</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200</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米</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镀锌接地扁钢</w:t>
            </w:r>
          </w:p>
        </w:tc>
        <w:tc>
          <w:tcPr>
            <w:tcW w:w="382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扁</w:t>
            </w:r>
            <w:r w:rsidRPr="00520426">
              <w:rPr>
                <w:rFonts w:asciiTheme="majorEastAsia" w:eastAsiaTheme="majorEastAsia" w:hAnsiTheme="majorEastAsia"/>
                <w:sz w:val="21"/>
                <w:szCs w:val="21"/>
              </w:rPr>
              <w:t>-40*4</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米</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11</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镀锌钢管</w:t>
            </w:r>
          </w:p>
        </w:tc>
        <w:tc>
          <w:tcPr>
            <w:tcW w:w="382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DN100</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米</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12</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铜接线端子</w:t>
            </w:r>
          </w:p>
        </w:tc>
        <w:tc>
          <w:tcPr>
            <w:tcW w:w="382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DN25-ø50</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个</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13</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铜接线端子</w:t>
            </w:r>
          </w:p>
        </w:tc>
        <w:tc>
          <w:tcPr>
            <w:tcW w:w="382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DN25-ø16</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10</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个</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14</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6mm厚绝缘橡胶垫</w:t>
            </w:r>
          </w:p>
        </w:tc>
        <w:tc>
          <w:tcPr>
            <w:tcW w:w="3827"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50</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变电所安全设施</w:t>
            </w: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15</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防爆操作柱</w:t>
            </w:r>
          </w:p>
        </w:tc>
        <w:tc>
          <w:tcPr>
            <w:tcW w:w="3827" w:type="dxa"/>
            <w:vAlign w:val="center"/>
          </w:tcPr>
          <w:p w:rsidR="00024BB9" w:rsidRPr="00520426"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BZC8061-A2D2K1L WF2</w:t>
            </w:r>
          </w:p>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EXDⅡBT4 Gb IP65</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套</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外设风机启停</w:t>
            </w: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16</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10KV冷缩电缆终端头</w:t>
            </w:r>
          </w:p>
        </w:tc>
        <w:tc>
          <w:tcPr>
            <w:tcW w:w="382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ZRA-YJV22-8.7/10KV 3*70电缆用，户内式</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套</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进线电缆头</w:t>
            </w:r>
          </w:p>
        </w:tc>
      </w:tr>
      <w:tr w:rsidR="00024BB9" w:rsidRPr="006B23A9" w:rsidTr="00AF41E8">
        <w:trPr>
          <w:jc w:val="center"/>
        </w:trPr>
        <w:tc>
          <w:tcPr>
            <w:tcW w:w="452"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17</w:t>
            </w:r>
          </w:p>
        </w:tc>
        <w:tc>
          <w:tcPr>
            <w:tcW w:w="174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hint="eastAsia"/>
                <w:sz w:val="21"/>
                <w:szCs w:val="21"/>
              </w:rPr>
              <w:t>控制电缆</w:t>
            </w:r>
          </w:p>
        </w:tc>
        <w:tc>
          <w:tcPr>
            <w:tcW w:w="3827" w:type="dxa"/>
            <w:vAlign w:val="center"/>
          </w:tcPr>
          <w:p w:rsidR="00024BB9" w:rsidRPr="006B23A9" w:rsidRDefault="00024BB9" w:rsidP="00024BB9">
            <w:pPr>
              <w:pStyle w:val="1"/>
              <w:jc w:val="left"/>
              <w:rPr>
                <w:rFonts w:asciiTheme="majorEastAsia" w:eastAsiaTheme="majorEastAsia" w:hAnsiTheme="majorEastAsia"/>
                <w:sz w:val="21"/>
                <w:szCs w:val="21"/>
              </w:rPr>
            </w:pPr>
            <w:r w:rsidRPr="00520426">
              <w:rPr>
                <w:rFonts w:asciiTheme="majorEastAsia" w:eastAsiaTheme="majorEastAsia" w:hAnsiTheme="majorEastAsia"/>
                <w:sz w:val="21"/>
                <w:szCs w:val="21"/>
              </w:rPr>
              <w:t>ZRA-KVV22-0.45/0.75KV 7*2.5㎜²</w:t>
            </w:r>
          </w:p>
        </w:tc>
        <w:tc>
          <w:tcPr>
            <w:tcW w:w="709"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1100</w:t>
            </w:r>
          </w:p>
        </w:tc>
        <w:tc>
          <w:tcPr>
            <w:tcW w:w="425" w:type="dxa"/>
            <w:vAlign w:val="center"/>
          </w:tcPr>
          <w:p w:rsidR="00024BB9" w:rsidRPr="006B23A9" w:rsidRDefault="00024BB9" w:rsidP="00CF7006">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米</w:t>
            </w:r>
          </w:p>
        </w:tc>
        <w:tc>
          <w:tcPr>
            <w:tcW w:w="850"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851" w:type="dxa"/>
            <w:vAlign w:val="center"/>
          </w:tcPr>
          <w:p w:rsidR="00024BB9" w:rsidRPr="006B23A9" w:rsidRDefault="00024BB9" w:rsidP="00CF7006">
            <w:pPr>
              <w:pStyle w:val="1"/>
              <w:jc w:val="center"/>
              <w:rPr>
                <w:rFonts w:asciiTheme="majorEastAsia" w:eastAsiaTheme="majorEastAsia" w:hAnsiTheme="majorEastAsia"/>
                <w:sz w:val="21"/>
                <w:szCs w:val="21"/>
              </w:rPr>
            </w:pPr>
          </w:p>
        </w:tc>
        <w:tc>
          <w:tcPr>
            <w:tcW w:w="2101" w:type="dxa"/>
            <w:vAlign w:val="center"/>
          </w:tcPr>
          <w:p w:rsidR="00024BB9" w:rsidRPr="006B23A9" w:rsidRDefault="00024BB9" w:rsidP="00CF7006">
            <w:pPr>
              <w:pStyle w:val="1"/>
              <w:jc w:val="center"/>
              <w:rPr>
                <w:rFonts w:asciiTheme="majorEastAsia" w:eastAsiaTheme="majorEastAsia" w:hAnsiTheme="majorEastAsia"/>
                <w:sz w:val="21"/>
                <w:szCs w:val="21"/>
              </w:rPr>
            </w:pPr>
            <w:r w:rsidRPr="00123922">
              <w:rPr>
                <w:rFonts w:asciiTheme="majorEastAsia" w:eastAsiaTheme="majorEastAsia" w:hAnsiTheme="majorEastAsia" w:hint="eastAsia"/>
                <w:sz w:val="21"/>
                <w:szCs w:val="21"/>
              </w:rPr>
              <w:t>干变非电量保护电缆</w:t>
            </w:r>
          </w:p>
        </w:tc>
      </w:tr>
      <w:tr w:rsidR="00024BB9" w:rsidRPr="006B23A9" w:rsidTr="00AF41E8">
        <w:trPr>
          <w:trHeight w:val="611"/>
          <w:jc w:val="center"/>
        </w:trPr>
        <w:tc>
          <w:tcPr>
            <w:tcW w:w="452" w:type="dxa"/>
            <w:vAlign w:val="center"/>
          </w:tcPr>
          <w:p w:rsidR="00024BB9" w:rsidRDefault="00024BB9" w:rsidP="00CF7006">
            <w:pPr>
              <w:pStyle w:val="1"/>
              <w:jc w:val="center"/>
              <w:rPr>
                <w:rFonts w:asciiTheme="majorEastAsia" w:eastAsiaTheme="majorEastAsia" w:hAnsiTheme="majorEastAsia"/>
                <w:sz w:val="21"/>
                <w:szCs w:val="21"/>
              </w:rPr>
            </w:pPr>
          </w:p>
        </w:tc>
        <w:tc>
          <w:tcPr>
            <w:tcW w:w="10510" w:type="dxa"/>
            <w:gridSpan w:val="7"/>
            <w:vAlign w:val="center"/>
          </w:tcPr>
          <w:p w:rsidR="00024BB9" w:rsidRPr="006B23A9" w:rsidRDefault="00024BB9" w:rsidP="00CF7006">
            <w:pPr>
              <w:pStyle w:val="1"/>
              <w:jc w:val="center"/>
              <w:rPr>
                <w:rFonts w:asciiTheme="majorEastAsia" w:eastAsiaTheme="majorEastAsia" w:hAnsiTheme="majorEastAsia"/>
                <w:sz w:val="21"/>
                <w:szCs w:val="21"/>
              </w:rPr>
            </w:pPr>
            <w:r w:rsidRPr="008A5545">
              <w:rPr>
                <w:rFonts w:asciiTheme="majorEastAsia" w:eastAsiaTheme="majorEastAsia" w:hAnsiTheme="majorEastAsia" w:hint="eastAsia"/>
                <w:sz w:val="21"/>
                <w:szCs w:val="21"/>
              </w:rPr>
              <w:t xml:space="preserve">总计（含税）：人民币 </w:t>
            </w:r>
            <w:r>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u w:val="single"/>
              </w:rPr>
              <w:t xml:space="preserve">         </w:t>
            </w:r>
            <w:r w:rsidRPr="008A5545">
              <w:rPr>
                <w:rFonts w:asciiTheme="majorEastAsia" w:eastAsiaTheme="majorEastAsia" w:hAnsiTheme="majorEastAsia" w:hint="eastAsia"/>
                <w:sz w:val="21"/>
                <w:szCs w:val="21"/>
              </w:rPr>
              <w:t>元整（含</w:t>
            </w:r>
            <w:r w:rsidRPr="008A5545">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u w:val="single"/>
              </w:rPr>
              <w:t xml:space="preserve">   </w:t>
            </w:r>
            <w:r w:rsidRPr="008A5545">
              <w:rPr>
                <w:rFonts w:asciiTheme="majorEastAsia" w:eastAsiaTheme="majorEastAsia" w:hAnsiTheme="majorEastAsia" w:hint="eastAsia"/>
                <w:sz w:val="21"/>
                <w:szCs w:val="21"/>
                <w:u w:val="single"/>
              </w:rPr>
              <w:t xml:space="preserve"> </w:t>
            </w:r>
            <w:r w:rsidRPr="008A5545">
              <w:rPr>
                <w:rFonts w:asciiTheme="majorEastAsia" w:eastAsiaTheme="majorEastAsia" w:hAnsiTheme="majorEastAsia" w:hint="eastAsia"/>
                <w:sz w:val="21"/>
                <w:szCs w:val="21"/>
              </w:rPr>
              <w:t>%增值税）</w:t>
            </w:r>
          </w:p>
        </w:tc>
      </w:tr>
    </w:tbl>
    <w:p w:rsidR="00024BB9" w:rsidRPr="006B23A9" w:rsidRDefault="00024BB9" w:rsidP="00024BB9">
      <w:pPr>
        <w:pStyle w:val="1"/>
        <w:rPr>
          <w:sz w:val="24"/>
          <w:szCs w:val="24"/>
        </w:rPr>
      </w:pPr>
    </w:p>
    <w:p w:rsidR="00967702" w:rsidRPr="00024BB9" w:rsidRDefault="00967702" w:rsidP="00024BB9">
      <w:pPr>
        <w:widowControl/>
        <w:spacing w:line="360" w:lineRule="auto"/>
        <w:rPr>
          <w:sz w:val="24"/>
          <w:lang w:eastAsia="zh-CN"/>
        </w:rPr>
      </w:pPr>
    </w:p>
    <w:p w:rsidR="00967702" w:rsidRDefault="00967702">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rPr>
          <w:rFonts w:hint="eastAsia"/>
        </w:rPr>
      </w:pPr>
    </w:p>
    <w:p w:rsidR="00AF41E8" w:rsidRDefault="00AF41E8">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9A106C">
        <w:rPr>
          <w:rFonts w:asciiTheme="majorEastAsia" w:eastAsiaTheme="majorEastAsia" w:hAnsiTheme="majorEastAsia" w:hint="eastAsia"/>
          <w:sz w:val="24"/>
          <w:szCs w:val="24"/>
          <w:u w:val="single"/>
          <w:lang w:eastAsia="zh-CN"/>
        </w:rPr>
        <w:t xml:space="preserve">  </w:t>
      </w:r>
      <w:r w:rsidR="004C4501">
        <w:rPr>
          <w:rFonts w:asciiTheme="majorEastAsia" w:eastAsiaTheme="majorEastAsia" w:hAnsiTheme="majorEastAsia" w:hint="eastAsia"/>
          <w:sz w:val="24"/>
          <w:szCs w:val="24"/>
          <w:u w:val="single"/>
          <w:lang w:eastAsia="zh-CN"/>
        </w:rPr>
        <w:t>VOC治理项目辅材</w:t>
      </w:r>
      <w:r w:rsidR="003B2D77">
        <w:rPr>
          <w:rFonts w:asciiTheme="majorEastAsia" w:eastAsiaTheme="majorEastAsia" w:hAnsiTheme="majorEastAsia" w:hint="eastAsia"/>
          <w:sz w:val="24"/>
          <w:szCs w:val="24"/>
          <w:u w:val="single"/>
          <w:lang w:eastAsia="zh-CN"/>
        </w:rPr>
        <w:t>采购</w:t>
      </w:r>
      <w:r w:rsidR="000F58B5" w:rsidRPr="000F58B5">
        <w:rPr>
          <w:rFonts w:asciiTheme="majorEastAsia" w:eastAsiaTheme="majorEastAsia" w:hAnsiTheme="majorEastAsia" w:hint="eastAsia"/>
          <w:sz w:val="24"/>
          <w:szCs w:val="24"/>
          <w:u w:val="single"/>
          <w:lang w:eastAsia="zh-CN"/>
        </w:rPr>
        <w:t xml:space="preserve">  </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07C" w:rsidRDefault="00B1007C">
      <w:r>
        <w:separator/>
      </w:r>
    </w:p>
  </w:endnote>
  <w:endnote w:type="continuationSeparator" w:id="0">
    <w:p w:rsidR="00B1007C" w:rsidRDefault="00B100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A5" w:rsidRDefault="003D483A">
    <w:pPr>
      <w:pStyle w:val="a3"/>
      <w:spacing w:line="14" w:lineRule="auto"/>
      <w:rPr>
        <w:sz w:val="20"/>
      </w:rPr>
    </w:pPr>
    <w:r w:rsidRPr="003D483A">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A403A5" w:rsidRDefault="00A403A5">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A403A5" w:rsidRDefault="003D483A">
        <w:pPr>
          <w:pStyle w:val="a5"/>
          <w:jc w:val="center"/>
        </w:pPr>
        <w:fldSimple w:instr=" PAGE   \* MERGEFORMAT ">
          <w:r w:rsidR="00024BB9" w:rsidRPr="00024BB9">
            <w:rPr>
              <w:noProof/>
              <w:lang w:val="zh-CN"/>
            </w:rPr>
            <w:t>11</w:t>
          </w:r>
        </w:fldSimple>
      </w:p>
    </w:sdtContent>
  </w:sdt>
  <w:p w:rsidR="00A403A5" w:rsidRDefault="00A403A5">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A5" w:rsidRDefault="00A403A5">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3A5" w:rsidRDefault="00A403A5">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07C" w:rsidRDefault="00B1007C">
      <w:r>
        <w:separator/>
      </w:r>
    </w:p>
  </w:footnote>
  <w:footnote w:type="continuationSeparator" w:id="0">
    <w:p w:rsidR="00B1007C" w:rsidRDefault="00B100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3">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9">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6">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18">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CCE2186"/>
    <w:multiLevelType w:val="hybridMultilevel"/>
    <w:tmpl w:val="8C0641BE"/>
    <w:lvl w:ilvl="0" w:tplc="079AD9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DE59C95"/>
    <w:multiLevelType w:val="singleLevel"/>
    <w:tmpl w:val="2DE59C95"/>
    <w:lvl w:ilvl="0">
      <w:start w:val="3"/>
      <w:numFmt w:val="chineseCounting"/>
      <w:suff w:val="nothing"/>
      <w:lvlText w:val="%1、"/>
      <w:lvlJc w:val="left"/>
      <w:rPr>
        <w:rFonts w:hint="eastAsia"/>
      </w:rPr>
    </w:lvl>
  </w:abstractNum>
  <w:abstractNum w:abstractNumId="23">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B44014A"/>
    <w:multiLevelType w:val="singleLevel"/>
    <w:tmpl w:val="4B44014A"/>
    <w:lvl w:ilvl="0">
      <w:start w:val="9"/>
      <w:numFmt w:val="chineseCounting"/>
      <w:suff w:val="nothing"/>
      <w:lvlText w:val="%1、"/>
      <w:lvlJc w:val="left"/>
      <w:rPr>
        <w:rFonts w:hint="eastAsia"/>
      </w:rPr>
    </w:lvl>
  </w:abstractNum>
  <w:abstractNum w:abstractNumId="2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0">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9"/>
  </w:num>
  <w:num w:numId="3">
    <w:abstractNumId w:val="28"/>
  </w:num>
  <w:num w:numId="4">
    <w:abstractNumId w:val="33"/>
  </w:num>
  <w:num w:numId="5">
    <w:abstractNumId w:val="14"/>
  </w:num>
  <w:num w:numId="6">
    <w:abstractNumId w:val="17"/>
  </w:num>
  <w:num w:numId="7">
    <w:abstractNumId w:val="20"/>
  </w:num>
  <w:num w:numId="8">
    <w:abstractNumId w:val="4"/>
  </w:num>
  <w:num w:numId="9">
    <w:abstractNumId w:val="18"/>
  </w:num>
  <w:num w:numId="10">
    <w:abstractNumId w:val="31"/>
  </w:num>
  <w:num w:numId="11">
    <w:abstractNumId w:val="16"/>
  </w:num>
  <w:num w:numId="12">
    <w:abstractNumId w:val="26"/>
  </w:num>
  <w:num w:numId="13">
    <w:abstractNumId w:val="34"/>
  </w:num>
  <w:num w:numId="14">
    <w:abstractNumId w:val="32"/>
  </w:num>
  <w:num w:numId="15">
    <w:abstractNumId w:val="19"/>
  </w:num>
  <w:num w:numId="16">
    <w:abstractNumId w:val="27"/>
  </w:num>
  <w:num w:numId="17">
    <w:abstractNumId w:val="24"/>
  </w:num>
  <w:num w:numId="18">
    <w:abstractNumId w:val="25"/>
  </w:num>
  <w:num w:numId="19">
    <w:abstractNumId w:val="10"/>
  </w:num>
  <w:num w:numId="20">
    <w:abstractNumId w:val="30"/>
  </w:num>
  <w:num w:numId="21">
    <w:abstractNumId w:val="23"/>
  </w:num>
  <w:num w:numId="22">
    <w:abstractNumId w:val="11"/>
  </w:num>
  <w:num w:numId="23">
    <w:abstractNumId w:val="9"/>
  </w:num>
  <w:num w:numId="24">
    <w:abstractNumId w:val="0"/>
  </w:num>
  <w:num w:numId="25">
    <w:abstractNumId w:val="1"/>
  </w:num>
  <w:num w:numId="26">
    <w:abstractNumId w:val="22"/>
  </w:num>
  <w:num w:numId="27">
    <w:abstractNumId w:val="15"/>
  </w:num>
  <w:num w:numId="28">
    <w:abstractNumId w:val="12"/>
  </w:num>
  <w:num w:numId="29">
    <w:abstractNumId w:val="6"/>
  </w:num>
  <w:num w:numId="30">
    <w:abstractNumId w:val="3"/>
  </w:num>
  <w:num w:numId="31">
    <w:abstractNumId w:val="5"/>
  </w:num>
  <w:num w:numId="32">
    <w:abstractNumId w:val="7"/>
  </w:num>
  <w:num w:numId="33">
    <w:abstractNumId w:val="2"/>
  </w:num>
  <w:num w:numId="34">
    <w:abstractNumId w:val="13"/>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6082"/>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6300"/>
    <w:rsid w:val="000202CA"/>
    <w:rsid w:val="00023EC0"/>
    <w:rsid w:val="00024BB9"/>
    <w:rsid w:val="000566C1"/>
    <w:rsid w:val="000574D8"/>
    <w:rsid w:val="00057B80"/>
    <w:rsid w:val="00061920"/>
    <w:rsid w:val="00083E6F"/>
    <w:rsid w:val="000A3EC0"/>
    <w:rsid w:val="000B32D4"/>
    <w:rsid w:val="000C097E"/>
    <w:rsid w:val="000C5F12"/>
    <w:rsid w:val="000D11B0"/>
    <w:rsid w:val="000E01DA"/>
    <w:rsid w:val="000E3D99"/>
    <w:rsid w:val="000E76E8"/>
    <w:rsid w:val="000F1F09"/>
    <w:rsid w:val="000F58B5"/>
    <w:rsid w:val="00102DE0"/>
    <w:rsid w:val="00123922"/>
    <w:rsid w:val="00127930"/>
    <w:rsid w:val="00127CFD"/>
    <w:rsid w:val="00134B8B"/>
    <w:rsid w:val="00144E45"/>
    <w:rsid w:val="0016313A"/>
    <w:rsid w:val="00177533"/>
    <w:rsid w:val="00193817"/>
    <w:rsid w:val="001B698B"/>
    <w:rsid w:val="001D129E"/>
    <w:rsid w:val="001E7BAD"/>
    <w:rsid w:val="001F29F9"/>
    <w:rsid w:val="00206E34"/>
    <w:rsid w:val="00223815"/>
    <w:rsid w:val="00226C0B"/>
    <w:rsid w:val="00227556"/>
    <w:rsid w:val="00240817"/>
    <w:rsid w:val="002432A4"/>
    <w:rsid w:val="00255354"/>
    <w:rsid w:val="00261F6C"/>
    <w:rsid w:val="002658F3"/>
    <w:rsid w:val="0028289E"/>
    <w:rsid w:val="002978A2"/>
    <w:rsid w:val="002A0C8B"/>
    <w:rsid w:val="002A2AEA"/>
    <w:rsid w:val="002A4CB6"/>
    <w:rsid w:val="002B0A06"/>
    <w:rsid w:val="002B4821"/>
    <w:rsid w:val="002C18CA"/>
    <w:rsid w:val="002D2646"/>
    <w:rsid w:val="002E1E41"/>
    <w:rsid w:val="002E210C"/>
    <w:rsid w:val="002F0FE0"/>
    <w:rsid w:val="003218EF"/>
    <w:rsid w:val="00322549"/>
    <w:rsid w:val="003352AA"/>
    <w:rsid w:val="00361ABB"/>
    <w:rsid w:val="00365AFE"/>
    <w:rsid w:val="00371CA0"/>
    <w:rsid w:val="00372FA5"/>
    <w:rsid w:val="003A1FDF"/>
    <w:rsid w:val="003A327F"/>
    <w:rsid w:val="003B2D77"/>
    <w:rsid w:val="003B4363"/>
    <w:rsid w:val="003B6081"/>
    <w:rsid w:val="003D483A"/>
    <w:rsid w:val="003F1FAC"/>
    <w:rsid w:val="0040417A"/>
    <w:rsid w:val="0040778F"/>
    <w:rsid w:val="0047282D"/>
    <w:rsid w:val="004772E6"/>
    <w:rsid w:val="004835AF"/>
    <w:rsid w:val="004919EE"/>
    <w:rsid w:val="004C4501"/>
    <w:rsid w:val="004D16FD"/>
    <w:rsid w:val="004E0E75"/>
    <w:rsid w:val="005010ED"/>
    <w:rsid w:val="00520426"/>
    <w:rsid w:val="005247A9"/>
    <w:rsid w:val="005257EA"/>
    <w:rsid w:val="00540F71"/>
    <w:rsid w:val="0054734D"/>
    <w:rsid w:val="00551549"/>
    <w:rsid w:val="005722E9"/>
    <w:rsid w:val="00595F8F"/>
    <w:rsid w:val="005A7BB0"/>
    <w:rsid w:val="005B4BA0"/>
    <w:rsid w:val="005B66C2"/>
    <w:rsid w:val="005C4060"/>
    <w:rsid w:val="005C43E3"/>
    <w:rsid w:val="005D12E3"/>
    <w:rsid w:val="005D41DF"/>
    <w:rsid w:val="005E0672"/>
    <w:rsid w:val="005F2E5C"/>
    <w:rsid w:val="0060334B"/>
    <w:rsid w:val="006127B7"/>
    <w:rsid w:val="00614725"/>
    <w:rsid w:val="00626F4C"/>
    <w:rsid w:val="00645F1C"/>
    <w:rsid w:val="006565A2"/>
    <w:rsid w:val="006607C3"/>
    <w:rsid w:val="00667E90"/>
    <w:rsid w:val="00671E1A"/>
    <w:rsid w:val="00680835"/>
    <w:rsid w:val="00683267"/>
    <w:rsid w:val="00687836"/>
    <w:rsid w:val="00691E8B"/>
    <w:rsid w:val="00692262"/>
    <w:rsid w:val="00693209"/>
    <w:rsid w:val="0069733E"/>
    <w:rsid w:val="006A61A9"/>
    <w:rsid w:val="006B23A9"/>
    <w:rsid w:val="006C66F6"/>
    <w:rsid w:val="006E572C"/>
    <w:rsid w:val="006E62DE"/>
    <w:rsid w:val="00701934"/>
    <w:rsid w:val="00703FAF"/>
    <w:rsid w:val="007079DB"/>
    <w:rsid w:val="00737EB4"/>
    <w:rsid w:val="007425A4"/>
    <w:rsid w:val="00751740"/>
    <w:rsid w:val="007563C8"/>
    <w:rsid w:val="0077094C"/>
    <w:rsid w:val="007815B4"/>
    <w:rsid w:val="007A3950"/>
    <w:rsid w:val="007A7888"/>
    <w:rsid w:val="007C43CE"/>
    <w:rsid w:val="007D7C61"/>
    <w:rsid w:val="007F5584"/>
    <w:rsid w:val="00805348"/>
    <w:rsid w:val="00820E36"/>
    <w:rsid w:val="00836F5D"/>
    <w:rsid w:val="008427A4"/>
    <w:rsid w:val="008736F1"/>
    <w:rsid w:val="008769E8"/>
    <w:rsid w:val="00884873"/>
    <w:rsid w:val="00886356"/>
    <w:rsid w:val="00892302"/>
    <w:rsid w:val="00896532"/>
    <w:rsid w:val="008A4205"/>
    <w:rsid w:val="008A5545"/>
    <w:rsid w:val="008B177E"/>
    <w:rsid w:val="008C0A12"/>
    <w:rsid w:val="008C21B5"/>
    <w:rsid w:val="008D7465"/>
    <w:rsid w:val="00902CEE"/>
    <w:rsid w:val="0090301E"/>
    <w:rsid w:val="009312CA"/>
    <w:rsid w:val="00943426"/>
    <w:rsid w:val="00967702"/>
    <w:rsid w:val="00973032"/>
    <w:rsid w:val="00980519"/>
    <w:rsid w:val="0098443A"/>
    <w:rsid w:val="009A0766"/>
    <w:rsid w:val="009A106C"/>
    <w:rsid w:val="009B3333"/>
    <w:rsid w:val="009B34E7"/>
    <w:rsid w:val="009B53AC"/>
    <w:rsid w:val="009F1737"/>
    <w:rsid w:val="00A00F4B"/>
    <w:rsid w:val="00A12DF4"/>
    <w:rsid w:val="00A22B2E"/>
    <w:rsid w:val="00A26BD6"/>
    <w:rsid w:val="00A374CB"/>
    <w:rsid w:val="00A403A5"/>
    <w:rsid w:val="00A414CA"/>
    <w:rsid w:val="00A77229"/>
    <w:rsid w:val="00A84167"/>
    <w:rsid w:val="00A9710D"/>
    <w:rsid w:val="00A97D0E"/>
    <w:rsid w:val="00AA062F"/>
    <w:rsid w:val="00AD748E"/>
    <w:rsid w:val="00AE058E"/>
    <w:rsid w:val="00AE5AF2"/>
    <w:rsid w:val="00AF41E8"/>
    <w:rsid w:val="00AF4539"/>
    <w:rsid w:val="00B065F7"/>
    <w:rsid w:val="00B1007C"/>
    <w:rsid w:val="00B26192"/>
    <w:rsid w:val="00B27085"/>
    <w:rsid w:val="00B44FC3"/>
    <w:rsid w:val="00B705AE"/>
    <w:rsid w:val="00B73A92"/>
    <w:rsid w:val="00B75EC9"/>
    <w:rsid w:val="00B841C5"/>
    <w:rsid w:val="00B92675"/>
    <w:rsid w:val="00B93FAE"/>
    <w:rsid w:val="00B966DA"/>
    <w:rsid w:val="00BA29FE"/>
    <w:rsid w:val="00BB01F8"/>
    <w:rsid w:val="00BD15B7"/>
    <w:rsid w:val="00BD3682"/>
    <w:rsid w:val="00BD562D"/>
    <w:rsid w:val="00BF41E6"/>
    <w:rsid w:val="00BF5ECE"/>
    <w:rsid w:val="00BF68B8"/>
    <w:rsid w:val="00C0167E"/>
    <w:rsid w:val="00C03A00"/>
    <w:rsid w:val="00C10120"/>
    <w:rsid w:val="00C14D43"/>
    <w:rsid w:val="00C236A4"/>
    <w:rsid w:val="00C31793"/>
    <w:rsid w:val="00C3555D"/>
    <w:rsid w:val="00C5640F"/>
    <w:rsid w:val="00C73BF4"/>
    <w:rsid w:val="00C74C62"/>
    <w:rsid w:val="00C845B7"/>
    <w:rsid w:val="00CB2E01"/>
    <w:rsid w:val="00CB41BE"/>
    <w:rsid w:val="00CF2260"/>
    <w:rsid w:val="00D43086"/>
    <w:rsid w:val="00D461AC"/>
    <w:rsid w:val="00D551D7"/>
    <w:rsid w:val="00D56426"/>
    <w:rsid w:val="00D749CB"/>
    <w:rsid w:val="00D84374"/>
    <w:rsid w:val="00D844C1"/>
    <w:rsid w:val="00D947D8"/>
    <w:rsid w:val="00D97E3F"/>
    <w:rsid w:val="00DA5831"/>
    <w:rsid w:val="00DC3284"/>
    <w:rsid w:val="00DD56C2"/>
    <w:rsid w:val="00DE5602"/>
    <w:rsid w:val="00DE6B27"/>
    <w:rsid w:val="00E2472F"/>
    <w:rsid w:val="00E44AC8"/>
    <w:rsid w:val="00E56F9B"/>
    <w:rsid w:val="00E62C2E"/>
    <w:rsid w:val="00E64CD2"/>
    <w:rsid w:val="00E72FE6"/>
    <w:rsid w:val="00E95ACA"/>
    <w:rsid w:val="00EB2E58"/>
    <w:rsid w:val="00ED0EB7"/>
    <w:rsid w:val="00ED63E2"/>
    <w:rsid w:val="00EE13D1"/>
    <w:rsid w:val="00EE735B"/>
    <w:rsid w:val="00EF5DFE"/>
    <w:rsid w:val="00F03A3C"/>
    <w:rsid w:val="00F060A9"/>
    <w:rsid w:val="00F14430"/>
    <w:rsid w:val="00F42B7B"/>
    <w:rsid w:val="00F56134"/>
    <w:rsid w:val="00F60757"/>
    <w:rsid w:val="00F6274B"/>
    <w:rsid w:val="00F6409E"/>
    <w:rsid w:val="00F7405E"/>
    <w:rsid w:val="00F81DC8"/>
    <w:rsid w:val="00F904FF"/>
    <w:rsid w:val="00FA00FA"/>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1"/>
    <w:rsid w:val="00F7405E"/>
    <w:rPr>
      <w:sz w:val="18"/>
      <w:szCs w:val="18"/>
    </w:rPr>
  </w:style>
  <w:style w:type="character" w:customStyle="1" w:styleId="Char1">
    <w:name w:val="批注框文本 Char"/>
    <w:basedOn w:val="a0"/>
    <w:link w:val="ac"/>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2"/>
    <w:rsid w:val="003B6081"/>
    <w:pPr>
      <w:autoSpaceDE/>
      <w:autoSpaceDN/>
      <w:jc w:val="both"/>
    </w:pPr>
    <w:rPr>
      <w:rFonts w:ascii="Times New Roman" w:hAnsi="Times New Roman" w:cs="Times New Roman"/>
      <w:kern w:val="2"/>
      <w:sz w:val="21"/>
      <w:szCs w:val="20"/>
      <w:lang w:eastAsia="zh-CN"/>
    </w:rPr>
  </w:style>
  <w:style w:type="character" w:customStyle="1" w:styleId="Char2">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0332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29</Pages>
  <Words>1627</Words>
  <Characters>9280</Characters>
  <Application>Microsoft Office Word</Application>
  <DocSecurity>0</DocSecurity>
  <Lines>77</Lines>
  <Paragraphs>21</Paragraphs>
  <ScaleCrop>false</ScaleCrop>
  <Company>福化环保</Company>
  <LinksUpToDate>false</LinksUpToDate>
  <CharactersWithSpaces>10886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18</cp:revision>
  <dcterms:created xsi:type="dcterms:W3CDTF">2019-10-29T03:36:00Z</dcterms:created>
  <dcterms:modified xsi:type="dcterms:W3CDTF">2019-11-01T01:45:00Z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