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976889" w:rsidRDefault="00C9402A" w:rsidP="00C9402A">
      <w:pPr>
        <w:jc w:val="center"/>
        <w:rPr>
          <w:rFonts w:asciiTheme="majorEastAsia" w:eastAsiaTheme="majorEastAsia" w:hAnsiTheme="majorEastAsia" w:cs="Helvetica"/>
          <w:color w:val="333333"/>
          <w:sz w:val="28"/>
        </w:rPr>
      </w:pPr>
      <w:r w:rsidRPr="00976889">
        <w:rPr>
          <w:rFonts w:asciiTheme="majorEastAsia" w:eastAsiaTheme="majorEastAsia" w:hAnsiTheme="majorEastAsia" w:cs="Helvetica" w:hint="eastAsia"/>
          <w:color w:val="333333"/>
          <w:sz w:val="28"/>
        </w:rPr>
        <w:t>福建福海创石油化工有限公司</w:t>
      </w:r>
    </w:p>
    <w:p w:rsidR="00762DA3" w:rsidRPr="00DB494A" w:rsidRDefault="00976889" w:rsidP="0097301D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976889">
        <w:rPr>
          <w:rFonts w:hint="eastAsia"/>
          <w:sz w:val="32"/>
          <w:szCs w:val="32"/>
          <w:u w:val="single"/>
        </w:rPr>
        <w:t>加热炉火焰检测控制箱采购</w:t>
      </w:r>
      <w:r w:rsidR="00DB494A" w:rsidRPr="00DB494A">
        <w:rPr>
          <w:rFonts w:asciiTheme="majorEastAsia" w:eastAsiaTheme="majorEastAsia" w:hAnsiTheme="majorEastAsia" w:hint="eastAsia"/>
          <w:sz w:val="32"/>
          <w:szCs w:val="32"/>
          <w:u w:val="single"/>
        </w:rPr>
        <w:t>项目</w:t>
      </w:r>
    </w:p>
    <w:p w:rsidR="00C9402A" w:rsidRPr="0097301D" w:rsidRDefault="003C1A67" w:rsidP="00C9402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color w:val="333333"/>
          <w:sz w:val="28"/>
          <w:szCs w:val="28"/>
        </w:rPr>
        <w:t>自主比选</w:t>
      </w:r>
      <w:r w:rsidR="0092641C">
        <w:rPr>
          <w:rFonts w:asciiTheme="majorEastAsia" w:eastAsiaTheme="majorEastAsia" w:hAnsiTheme="majorEastAsia" w:hint="eastAsia"/>
          <w:b/>
          <w:color w:val="333333"/>
          <w:sz w:val="28"/>
          <w:szCs w:val="28"/>
        </w:rPr>
        <w:t>流标</w:t>
      </w:r>
      <w:r w:rsidR="00C9402A" w:rsidRPr="0097301D">
        <w:rPr>
          <w:rFonts w:asciiTheme="majorEastAsia" w:eastAsiaTheme="majorEastAsia" w:hAnsiTheme="majorEastAsia"/>
          <w:b/>
          <w:color w:val="333333"/>
          <w:sz w:val="28"/>
          <w:szCs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976889" w:rsidRDefault="00C9402A" w:rsidP="00C9402A">
      <w:pPr>
        <w:pStyle w:val="a3"/>
        <w:spacing w:line="495" w:lineRule="atLeast"/>
        <w:ind w:firstLine="420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本项目于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201</w:t>
      </w:r>
      <w:r w:rsidR="006B2887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9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976889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10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D15CBB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="00DA610B">
        <w:rPr>
          <w:rFonts w:asciiTheme="majorEastAsia" w:eastAsiaTheme="majorEastAsia" w:hAnsiTheme="majorEastAsia" w:cs="Helvetica" w:hint="eastAsia"/>
          <w:color w:val="333333"/>
          <w:u w:val="single"/>
        </w:rPr>
        <w:t>9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0552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1</w:t>
      </w:r>
      <w:r w:rsidR="00372E9B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5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:</w:t>
      </w:r>
      <w:r w:rsidR="00DB494A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4</w:t>
      </w:r>
      <w:r w:rsidR="000552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时在福建福海创石油化工有限公司召开公开比选会议，经评标小组评审</w:t>
      </w:r>
      <w:r w:rsidR="00BC7FC8" w:rsidRPr="00976889">
        <w:rPr>
          <w:rFonts w:asciiTheme="majorEastAsia" w:eastAsiaTheme="majorEastAsia" w:hAnsiTheme="majorEastAsia" w:cs="Helvetica" w:hint="eastAsia"/>
          <w:color w:val="333333"/>
        </w:rPr>
        <w:t>确定本案流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标，现公示如下：</w:t>
      </w:r>
    </w:p>
    <w:p w:rsidR="00C9402A" w:rsidRPr="00976889" w:rsidRDefault="002F4464" w:rsidP="00862EB1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流标原因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：</w:t>
      </w:r>
      <w:r w:rsidR="00A65B34" w:rsidRPr="00976889">
        <w:rPr>
          <w:rFonts w:asciiTheme="majorEastAsia" w:eastAsiaTheme="majorEastAsia" w:hAnsiTheme="majorEastAsia" w:cs="Helvetica" w:hint="eastAsia"/>
          <w:color w:val="333333"/>
        </w:rPr>
        <w:t>至报价截止时间，资质合格供应商不足三家</w:t>
      </w:r>
      <w:r w:rsidR="00270AD0" w:rsidRPr="00976889">
        <w:rPr>
          <w:rFonts w:asciiTheme="majorEastAsia" w:eastAsiaTheme="majorEastAsia" w:hAnsiTheme="majorEastAsia" w:cs="Helvetica" w:hint="eastAsia"/>
          <w:color w:val="333333"/>
        </w:rPr>
        <w:t>。</w:t>
      </w:r>
    </w:p>
    <w:p w:rsidR="000969E5" w:rsidRPr="00976889" w:rsidRDefault="000969E5" w:rsidP="00862EB1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比选编号：</w:t>
      </w:r>
      <w:r w:rsidR="00976889" w:rsidRPr="00976889">
        <w:rPr>
          <w:rFonts w:asciiTheme="majorEastAsia" w:eastAsiaTheme="majorEastAsia" w:hAnsiTheme="majorEastAsia" w:hint="eastAsia"/>
        </w:rPr>
        <w:t>FHC-PTCG20190828005</w:t>
      </w:r>
    </w:p>
    <w:p w:rsidR="00C424DF" w:rsidRPr="00976889" w:rsidRDefault="00122C28" w:rsidP="00E906D7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公示时间：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2019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976889">
        <w:rPr>
          <w:rFonts w:asciiTheme="majorEastAsia" w:eastAsiaTheme="majorEastAsia" w:hAnsiTheme="majorEastAsia" w:cs="Helvetica" w:hint="eastAsia"/>
          <w:color w:val="333333"/>
          <w:u w:val="single"/>
        </w:rPr>
        <w:t>10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A65B34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1</w:t>
      </w:r>
      <w:r w:rsidR="00976889">
        <w:rPr>
          <w:rFonts w:asciiTheme="majorEastAsia" w:eastAsiaTheme="majorEastAsia" w:hAnsiTheme="majorEastAsia" w:cs="Helvetica" w:hint="eastAsia"/>
          <w:color w:val="333333"/>
          <w:u w:val="single"/>
        </w:rPr>
        <w:t>2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日至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2019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976889">
        <w:rPr>
          <w:rFonts w:asciiTheme="majorEastAsia" w:eastAsiaTheme="majorEastAsia" w:hAnsiTheme="majorEastAsia" w:cs="Helvetica" w:hint="eastAsia"/>
          <w:color w:val="333333"/>
          <w:u w:val="single"/>
        </w:rPr>
        <w:t>10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A65B34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1</w:t>
      </w:r>
      <w:r w:rsidR="00976889">
        <w:rPr>
          <w:rFonts w:asciiTheme="majorEastAsia" w:eastAsiaTheme="majorEastAsia" w:hAnsiTheme="majorEastAsia" w:cs="Helvetica" w:hint="eastAsia"/>
          <w:color w:val="333333"/>
          <w:u w:val="single"/>
        </w:rPr>
        <w:t>6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日(共</w:t>
      </w:r>
      <w:r w:rsidR="00976889">
        <w:rPr>
          <w:rFonts w:asciiTheme="majorEastAsia" w:eastAsiaTheme="majorEastAsia" w:hAnsiTheme="majorEastAsia" w:cs="Helvetica" w:hint="eastAsia"/>
          <w:color w:val="333333"/>
        </w:rPr>
        <w:t>5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天)。</w:t>
      </w:r>
    </w:p>
    <w:p w:rsidR="00C9402A" w:rsidRPr="00976889" w:rsidRDefault="000969E5" w:rsidP="00122C28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4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.</w:t>
      </w:r>
      <w:r w:rsidR="00122C28" w:rsidRPr="00976889">
        <w:rPr>
          <w:rFonts w:asciiTheme="majorEastAsia" w:eastAsiaTheme="majorEastAsia" w:hAnsiTheme="majorEastAsia" w:cs="Helvetica"/>
          <w:color w:val="333333"/>
        </w:rPr>
        <w:t xml:space="preserve"> 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联系方式：</w:t>
      </w:r>
    </w:p>
    <w:p w:rsidR="00C9402A" w:rsidRPr="00976889" w:rsidRDefault="00C9402A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商务联系人：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纪</w:t>
      </w:r>
      <w:r w:rsidR="006B2887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先生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，联系电话：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0596- 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6311823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hint="eastAsia"/>
          <w:color w:val="333333"/>
        </w:rPr>
        <w:t> </w:t>
      </w:r>
    </w:p>
    <w:p w:rsidR="00C9402A" w:rsidRPr="00976889" w:rsidRDefault="00765224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5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.监督部门名称及联系方式：</w:t>
      </w:r>
    </w:p>
    <w:p w:rsidR="00C9402A" w:rsidRPr="00976889" w:rsidRDefault="00C9402A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福建福海创石油化工有限公司纪检监察室，联系电话：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0596-6311774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。</w:t>
      </w:r>
    </w:p>
    <w:p w:rsidR="00C9402A" w:rsidRPr="00976889" w:rsidRDefault="00C9402A">
      <w:pPr>
        <w:rPr>
          <w:rFonts w:asciiTheme="majorEastAsia" w:eastAsiaTheme="majorEastAsia" w:hAnsiTheme="majorEastAsia"/>
        </w:rPr>
      </w:pPr>
    </w:p>
    <w:p w:rsidR="00584760" w:rsidRPr="00976889" w:rsidRDefault="00584760">
      <w:pPr>
        <w:rPr>
          <w:rFonts w:asciiTheme="majorEastAsia" w:eastAsiaTheme="majorEastAsia" w:hAnsiTheme="majorEastAsia"/>
        </w:rPr>
      </w:pPr>
    </w:p>
    <w:p w:rsidR="00584760" w:rsidRDefault="00584760"/>
    <w:p w:rsidR="00584760" w:rsidRPr="00584760" w:rsidRDefault="00584760">
      <w:pPr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 xml:space="preserve">                                          </w:t>
      </w:r>
      <w:r w:rsidRPr="0058476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84760">
        <w:rPr>
          <w:rFonts w:ascii="仿宋" w:eastAsia="仿宋" w:hAnsi="仿宋" w:hint="eastAsia"/>
          <w:sz w:val="24"/>
          <w:szCs w:val="24"/>
        </w:rPr>
        <w:t>201</w:t>
      </w:r>
      <w:r w:rsidR="006B2887">
        <w:rPr>
          <w:rFonts w:ascii="仿宋" w:eastAsia="仿宋" w:hAnsi="仿宋" w:hint="eastAsia"/>
          <w:sz w:val="24"/>
          <w:szCs w:val="24"/>
        </w:rPr>
        <w:t>9</w:t>
      </w:r>
      <w:r w:rsidRPr="00584760">
        <w:rPr>
          <w:rFonts w:ascii="仿宋" w:eastAsia="仿宋" w:hAnsi="仿宋" w:hint="eastAsia"/>
          <w:sz w:val="24"/>
          <w:szCs w:val="24"/>
        </w:rPr>
        <w:t>年</w:t>
      </w:r>
      <w:r w:rsidR="00976889">
        <w:rPr>
          <w:rFonts w:ascii="仿宋" w:eastAsia="仿宋" w:hAnsi="仿宋" w:hint="eastAsia"/>
          <w:sz w:val="24"/>
          <w:szCs w:val="24"/>
        </w:rPr>
        <w:t>10</w:t>
      </w:r>
      <w:r w:rsidRPr="00584760">
        <w:rPr>
          <w:rFonts w:ascii="仿宋" w:eastAsia="仿宋" w:hAnsi="仿宋" w:hint="eastAsia"/>
          <w:sz w:val="24"/>
          <w:szCs w:val="24"/>
        </w:rPr>
        <w:t>月</w:t>
      </w:r>
      <w:r w:rsidR="009A6427">
        <w:rPr>
          <w:rFonts w:ascii="仿宋" w:eastAsia="仿宋" w:hAnsi="仿宋" w:hint="eastAsia"/>
          <w:sz w:val="24"/>
          <w:szCs w:val="24"/>
        </w:rPr>
        <w:t>1</w:t>
      </w:r>
      <w:r w:rsidR="00976889">
        <w:rPr>
          <w:rFonts w:ascii="仿宋" w:eastAsia="仿宋" w:hAnsi="仿宋" w:hint="eastAsia"/>
          <w:sz w:val="24"/>
          <w:szCs w:val="24"/>
        </w:rPr>
        <w:t>1</w:t>
      </w:r>
      <w:r w:rsidRPr="00584760">
        <w:rPr>
          <w:rFonts w:ascii="仿宋" w:eastAsia="仿宋" w:hAnsi="仿宋" w:hint="eastAsia"/>
          <w:sz w:val="24"/>
          <w:szCs w:val="24"/>
        </w:rPr>
        <w:t>日</w:t>
      </w:r>
    </w:p>
    <w:sectPr w:rsidR="00584760" w:rsidRPr="00584760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7FF" w:rsidRDefault="00C267FF" w:rsidP="00C33980">
      <w:r>
        <w:separator/>
      </w:r>
    </w:p>
  </w:endnote>
  <w:endnote w:type="continuationSeparator" w:id="0">
    <w:p w:rsidR="00C267FF" w:rsidRDefault="00C267FF" w:rsidP="00C3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7FF" w:rsidRDefault="00C267FF" w:rsidP="00C33980">
      <w:r>
        <w:separator/>
      </w:r>
    </w:p>
  </w:footnote>
  <w:footnote w:type="continuationSeparator" w:id="0">
    <w:p w:rsidR="00C267FF" w:rsidRDefault="00C267FF" w:rsidP="00C33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60B20"/>
    <w:multiLevelType w:val="hybridMultilevel"/>
    <w:tmpl w:val="FC9C8266"/>
    <w:lvl w:ilvl="0" w:tplc="214CD7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64B0"/>
    <w:rsid w:val="00007106"/>
    <w:rsid w:val="0003413D"/>
    <w:rsid w:val="00052E34"/>
    <w:rsid w:val="0005523C"/>
    <w:rsid w:val="0008625A"/>
    <w:rsid w:val="000969E5"/>
    <w:rsid w:val="000E63D6"/>
    <w:rsid w:val="0010218C"/>
    <w:rsid w:val="00122C28"/>
    <w:rsid w:val="001C7C6F"/>
    <w:rsid w:val="001D1D44"/>
    <w:rsid w:val="001F5D8C"/>
    <w:rsid w:val="002301EC"/>
    <w:rsid w:val="00270AD0"/>
    <w:rsid w:val="002E7710"/>
    <w:rsid w:val="002F4464"/>
    <w:rsid w:val="003569E3"/>
    <w:rsid w:val="0036072D"/>
    <w:rsid w:val="00372E9B"/>
    <w:rsid w:val="00375CE5"/>
    <w:rsid w:val="00386136"/>
    <w:rsid w:val="00390AAE"/>
    <w:rsid w:val="003C1A67"/>
    <w:rsid w:val="003F5A05"/>
    <w:rsid w:val="003F6B8A"/>
    <w:rsid w:val="00486748"/>
    <w:rsid w:val="00487C4B"/>
    <w:rsid w:val="004F45A7"/>
    <w:rsid w:val="00505E0C"/>
    <w:rsid w:val="00514A34"/>
    <w:rsid w:val="00533147"/>
    <w:rsid w:val="00577317"/>
    <w:rsid w:val="00584760"/>
    <w:rsid w:val="005B0F9E"/>
    <w:rsid w:val="005E3927"/>
    <w:rsid w:val="006022C6"/>
    <w:rsid w:val="00633A3C"/>
    <w:rsid w:val="00643386"/>
    <w:rsid w:val="006747D0"/>
    <w:rsid w:val="006B2887"/>
    <w:rsid w:val="006E09F0"/>
    <w:rsid w:val="006F54BA"/>
    <w:rsid w:val="006F7DA6"/>
    <w:rsid w:val="00741614"/>
    <w:rsid w:val="00762DA3"/>
    <w:rsid w:val="00764D0D"/>
    <w:rsid w:val="00765224"/>
    <w:rsid w:val="00782A12"/>
    <w:rsid w:val="007D26A5"/>
    <w:rsid w:val="007D5FC9"/>
    <w:rsid w:val="00803A00"/>
    <w:rsid w:val="008268FB"/>
    <w:rsid w:val="00854F15"/>
    <w:rsid w:val="00862EB1"/>
    <w:rsid w:val="00873C47"/>
    <w:rsid w:val="008B0EFD"/>
    <w:rsid w:val="008E00FC"/>
    <w:rsid w:val="008F42B5"/>
    <w:rsid w:val="00906D00"/>
    <w:rsid w:val="0092641C"/>
    <w:rsid w:val="0093706D"/>
    <w:rsid w:val="00963727"/>
    <w:rsid w:val="0097301D"/>
    <w:rsid w:val="009748C2"/>
    <w:rsid w:val="00976889"/>
    <w:rsid w:val="00983893"/>
    <w:rsid w:val="009844B5"/>
    <w:rsid w:val="009A6427"/>
    <w:rsid w:val="009B2A9F"/>
    <w:rsid w:val="009B6F0D"/>
    <w:rsid w:val="009E5322"/>
    <w:rsid w:val="009F4290"/>
    <w:rsid w:val="009F6D0B"/>
    <w:rsid w:val="00A02F49"/>
    <w:rsid w:val="00A436E5"/>
    <w:rsid w:val="00A5188B"/>
    <w:rsid w:val="00A65B34"/>
    <w:rsid w:val="00A70276"/>
    <w:rsid w:val="00AD2DD4"/>
    <w:rsid w:val="00AD34DC"/>
    <w:rsid w:val="00AE2912"/>
    <w:rsid w:val="00B275D2"/>
    <w:rsid w:val="00B820C6"/>
    <w:rsid w:val="00B82294"/>
    <w:rsid w:val="00BA5DA4"/>
    <w:rsid w:val="00BA65FD"/>
    <w:rsid w:val="00BB304B"/>
    <w:rsid w:val="00BB3A9E"/>
    <w:rsid w:val="00BB5398"/>
    <w:rsid w:val="00BC7FC8"/>
    <w:rsid w:val="00BD03DA"/>
    <w:rsid w:val="00C267FF"/>
    <w:rsid w:val="00C33980"/>
    <w:rsid w:val="00C424DF"/>
    <w:rsid w:val="00C71608"/>
    <w:rsid w:val="00C9402A"/>
    <w:rsid w:val="00D07FF5"/>
    <w:rsid w:val="00D15CBB"/>
    <w:rsid w:val="00D27CAC"/>
    <w:rsid w:val="00D733A9"/>
    <w:rsid w:val="00D96EC4"/>
    <w:rsid w:val="00DA610B"/>
    <w:rsid w:val="00DB494A"/>
    <w:rsid w:val="00DE4DFB"/>
    <w:rsid w:val="00E778DF"/>
    <w:rsid w:val="00E906D7"/>
    <w:rsid w:val="00EA67F3"/>
    <w:rsid w:val="00EB40B1"/>
    <w:rsid w:val="00ED7413"/>
    <w:rsid w:val="00FC0C95"/>
    <w:rsid w:val="00FC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33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398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3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39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AutoBVT</cp:lastModifiedBy>
  <cp:revision>4</cp:revision>
  <dcterms:created xsi:type="dcterms:W3CDTF">2019-10-11T01:23:00Z</dcterms:created>
  <dcterms:modified xsi:type="dcterms:W3CDTF">2019-10-11T01:49:00Z</dcterms:modified>
</cp:coreProperties>
</file>