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32015" w:rsidRPr="00932015" w:rsidRDefault="00932015" w:rsidP="00932015">
      <w:pPr>
        <w:pStyle w:val="1"/>
      </w:pPr>
    </w:p>
    <w:p w:rsidR="00967702" w:rsidRDefault="00322549">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00932015" w:rsidRPr="00932015">
        <w:rPr>
          <w:rFonts w:ascii="微软雅黑" w:eastAsia="微软雅黑" w:hint="eastAsia"/>
          <w:b/>
          <w:sz w:val="52"/>
          <w:lang w:eastAsia="zh-CN"/>
        </w:rPr>
        <w:t>热电团队两台防爆空调采购发包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FHC-PTCG20190</w:t>
      </w:r>
      <w:r w:rsidR="00932015">
        <w:rPr>
          <w:rFonts w:hint="eastAsia"/>
          <w:sz w:val="28"/>
          <w:szCs w:val="28"/>
          <w:u w:val="single"/>
        </w:rPr>
        <w:t>523001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932015">
        <w:rPr>
          <w:rFonts w:ascii="微软雅黑" w:eastAsia="微软雅黑" w:hint="eastAsia"/>
          <w:b/>
          <w:w w:val="95"/>
          <w:sz w:val="32"/>
          <w:lang w:eastAsia="zh-CN"/>
        </w:rPr>
        <w:t xml:space="preserve">  </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b/>
          <w:sz w:val="28"/>
          <w:lang w:eastAsia="zh-CN"/>
        </w:rPr>
      </w:pPr>
    </w:p>
    <w:p w:rsidR="00967702" w:rsidRDefault="00DD56C2">
      <w:pPr>
        <w:tabs>
          <w:tab w:val="left" w:pos="1272"/>
        </w:tabs>
        <w:spacing w:line="355" w:lineRule="exact"/>
        <w:ind w:left="9"/>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932015" w:rsidRPr="00932015">
        <w:rPr>
          <w:rFonts w:hint="eastAsia"/>
          <w:u w:val="single"/>
          <w:lang w:eastAsia="zh-CN"/>
        </w:rPr>
        <w:t xml:space="preserve">     热电团队两台防爆空调采购发包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2</w:t>
      </w:r>
      <w:r w:rsidR="00DD56C2" w:rsidRPr="008D126B">
        <w:rPr>
          <w:rFonts w:hint="eastAsia"/>
          <w:sz w:val="24"/>
          <w:szCs w:val="24"/>
          <w:lang w:eastAsia="zh-CN"/>
        </w:rPr>
        <w:t>.参加本次比选活动之前的三年内，在经营活动中无重大违法记录；</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3</w:t>
      </w:r>
      <w:r w:rsidR="00DD56C2" w:rsidRPr="008D126B">
        <w:rPr>
          <w:rFonts w:hint="eastAsia"/>
          <w:sz w:val="24"/>
          <w:szCs w:val="24"/>
          <w:lang w:eastAsia="zh-CN"/>
        </w:rPr>
        <w:t>.本项目不接受联合体参选，不允许分包；</w:t>
      </w:r>
    </w:p>
    <w:p w:rsidR="008D126B" w:rsidRDefault="008D126B" w:rsidP="000A0820">
      <w:pPr>
        <w:spacing w:line="360" w:lineRule="auto"/>
        <w:ind w:firstLineChars="50" w:firstLine="120"/>
        <w:rPr>
          <w:sz w:val="24"/>
          <w:szCs w:val="24"/>
          <w:lang w:eastAsia="zh-CN"/>
        </w:rPr>
      </w:pPr>
      <w:r w:rsidRPr="008D126B">
        <w:rPr>
          <w:rFonts w:hint="eastAsia"/>
          <w:sz w:val="24"/>
          <w:szCs w:val="24"/>
          <w:lang w:eastAsia="zh-CN"/>
        </w:rPr>
        <w:t xml:space="preserve">  </w:t>
      </w:r>
      <w:r w:rsidR="000A0820">
        <w:rPr>
          <w:rFonts w:hint="eastAsia"/>
          <w:sz w:val="24"/>
          <w:szCs w:val="24"/>
          <w:lang w:eastAsia="zh-CN"/>
        </w:rPr>
        <w:t xml:space="preserve"> 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8B3F8D" w:rsidRPr="008B3F8D" w:rsidRDefault="008B3F8D" w:rsidP="008B3F8D">
      <w:pPr>
        <w:pStyle w:val="1"/>
      </w:pP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BB0BE1">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BB0BE1">
        <w:rPr>
          <w:rFonts w:hint="eastAsia"/>
          <w:b/>
          <w:snapToGrid w:val="0"/>
          <w:spacing w:val="8"/>
          <w:sz w:val="24"/>
          <w:lang w:eastAsia="zh-CN"/>
        </w:rPr>
        <w:t>8</w:t>
      </w:r>
      <w:r>
        <w:rPr>
          <w:rFonts w:hint="eastAsia"/>
          <w:b/>
          <w:snapToGrid w:val="0"/>
          <w:spacing w:val="8"/>
          <w:sz w:val="24"/>
          <w:lang w:eastAsia="zh-CN"/>
        </w:rPr>
        <w:t xml:space="preserve"> 月 </w:t>
      </w:r>
      <w:r w:rsidR="00BB0BE1">
        <w:rPr>
          <w:rFonts w:hint="eastAsia"/>
          <w:b/>
          <w:snapToGrid w:val="0"/>
          <w:spacing w:val="8"/>
          <w:sz w:val="24"/>
          <w:lang w:eastAsia="zh-CN"/>
        </w:rPr>
        <w:t>2</w:t>
      </w:r>
      <w:r>
        <w:rPr>
          <w:rFonts w:hint="eastAsia"/>
          <w:b/>
          <w:snapToGrid w:val="0"/>
          <w:spacing w:val="8"/>
          <w:sz w:val="24"/>
          <w:lang w:eastAsia="zh-CN"/>
        </w:rPr>
        <w:t xml:space="preserve"> 日-  </w:t>
      </w:r>
      <w:r w:rsidR="00BB0BE1">
        <w:rPr>
          <w:rFonts w:hint="eastAsia"/>
          <w:b/>
          <w:snapToGrid w:val="0"/>
          <w:spacing w:val="8"/>
          <w:sz w:val="24"/>
          <w:lang w:eastAsia="zh-CN"/>
        </w:rPr>
        <w:t>8</w:t>
      </w:r>
      <w:r>
        <w:rPr>
          <w:rFonts w:hint="eastAsia"/>
          <w:b/>
          <w:snapToGrid w:val="0"/>
          <w:spacing w:val="8"/>
          <w:sz w:val="24"/>
          <w:lang w:eastAsia="zh-CN"/>
        </w:rPr>
        <w:t xml:space="preserve">月 </w:t>
      </w:r>
      <w:r w:rsidR="00BB0BE1">
        <w:rPr>
          <w:rFonts w:hint="eastAsia"/>
          <w:b/>
          <w:snapToGrid w:val="0"/>
          <w:spacing w:val="8"/>
          <w:sz w:val="24"/>
          <w:lang w:eastAsia="zh-CN"/>
        </w:rPr>
        <w:t>11</w:t>
      </w:r>
      <w:r>
        <w:rPr>
          <w:rFonts w:hint="eastAsia"/>
          <w:b/>
          <w:snapToGrid w:val="0"/>
          <w:spacing w:val="8"/>
          <w:sz w:val="24"/>
          <w:lang w:eastAsia="zh-CN"/>
        </w:rPr>
        <w:t xml:space="preserve">  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BB0BE1">
        <w:rPr>
          <w:rFonts w:hint="eastAsia"/>
          <w:bCs w:val="0"/>
          <w:snapToGrid w:val="0"/>
          <w:spacing w:val="8"/>
          <w:szCs w:val="22"/>
          <w:lang w:eastAsia="zh-CN"/>
        </w:rPr>
        <w:t>8</w:t>
      </w:r>
      <w:r>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Pr>
          <w:rFonts w:hint="eastAsia"/>
          <w:bCs w:val="0"/>
          <w:snapToGrid w:val="0"/>
          <w:spacing w:val="8"/>
          <w:szCs w:val="22"/>
          <w:lang w:eastAsia="zh-CN"/>
        </w:rPr>
        <w:t xml:space="preserve"> </w:t>
      </w:r>
      <w:r w:rsidR="00BB0BE1">
        <w:rPr>
          <w:rFonts w:hint="eastAsia"/>
          <w:bCs w:val="0"/>
          <w:snapToGrid w:val="0"/>
          <w:spacing w:val="8"/>
          <w:szCs w:val="22"/>
          <w:lang w:eastAsia="zh-CN"/>
        </w:rPr>
        <w:t>14</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陈先生</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E77813">
        <w:rPr>
          <w:rFonts w:hint="eastAsia"/>
          <w:sz w:val="24"/>
          <w:szCs w:val="24"/>
          <w:lang w:eastAsia="zh-CN"/>
        </w:rPr>
        <w:t>王</w:t>
      </w:r>
      <w:r>
        <w:rPr>
          <w:rFonts w:hint="eastAsia"/>
          <w:sz w:val="24"/>
          <w:szCs w:val="24"/>
          <w:lang w:eastAsia="zh-CN"/>
        </w:rPr>
        <w:t>先生，</w:t>
      </w:r>
      <w:r w:rsidR="00E77813">
        <w:rPr>
          <w:rFonts w:hint="eastAsia"/>
          <w:sz w:val="24"/>
          <w:szCs w:val="24"/>
          <w:lang w:eastAsia="zh-CN"/>
        </w:rPr>
        <w:t>15159660366</w:t>
      </w:r>
      <w:r w:rsidR="008B3F8D">
        <w:rPr>
          <w:rFonts w:hint="eastAsia"/>
          <w:sz w:val="24"/>
          <w:szCs w:val="24"/>
          <w:lang w:eastAsia="zh-CN"/>
        </w:rPr>
        <w:t>，</w:t>
      </w:r>
      <w:r w:rsidR="00E77813" w:rsidRPr="00E77813">
        <w:rPr>
          <w:rFonts w:hint="eastAsia"/>
          <w:sz w:val="24"/>
          <w:szCs w:val="24"/>
          <w:lang w:eastAsia="zh-CN"/>
        </w:rPr>
        <w:t>zywang1@</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r w:rsidRPr="00AA6427">
        <w:rPr>
          <w:rFonts w:ascii="宋体" w:hAnsi="宋体" w:cs="Arial" w:hint="eastAsia"/>
          <w:kern w:val="0"/>
          <w:sz w:val="24"/>
          <w:szCs w:val="24"/>
        </w:rPr>
        <w:t>公司纪检监察室（电话及联系人）：0596-6311774  钟强</w:t>
      </w:r>
    </w:p>
    <w:p w:rsidR="00457500" w:rsidRPr="00457500" w:rsidRDefault="00457500" w:rsidP="00457500">
      <w:pPr>
        <w:pStyle w:val="1"/>
      </w:pP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E77813">
        <w:rPr>
          <w:rFonts w:hint="eastAsia"/>
          <w:sz w:val="24"/>
          <w:szCs w:val="24"/>
          <w:lang w:eastAsia="zh-CN"/>
        </w:rPr>
        <w:t xml:space="preserve"> </w:t>
      </w:r>
      <w:r w:rsidR="006B2672">
        <w:rPr>
          <w:rFonts w:hint="eastAsia"/>
          <w:sz w:val="24"/>
          <w:szCs w:val="24"/>
          <w:lang w:eastAsia="zh-CN"/>
        </w:rPr>
        <w:t>8</w:t>
      </w:r>
      <w:r w:rsidR="00322549">
        <w:rPr>
          <w:rFonts w:hint="eastAsia"/>
          <w:sz w:val="24"/>
          <w:szCs w:val="24"/>
          <w:lang w:eastAsia="zh-CN"/>
        </w:rPr>
        <w:t xml:space="preserve"> </w:t>
      </w:r>
      <w:r>
        <w:rPr>
          <w:rFonts w:hint="eastAsia"/>
          <w:sz w:val="24"/>
          <w:szCs w:val="24"/>
          <w:lang w:eastAsia="zh-CN"/>
        </w:rPr>
        <w:t>月</w:t>
      </w:r>
      <w:r w:rsidR="00322549">
        <w:rPr>
          <w:rFonts w:hint="eastAsia"/>
          <w:sz w:val="24"/>
          <w:szCs w:val="24"/>
          <w:lang w:eastAsia="zh-CN"/>
        </w:rPr>
        <w:t xml:space="preserve"> </w:t>
      </w:r>
      <w:r w:rsidR="006B2672">
        <w:rPr>
          <w:rFonts w:hint="eastAsia"/>
          <w:sz w:val="24"/>
          <w:szCs w:val="24"/>
          <w:lang w:eastAsia="zh-CN"/>
        </w:rPr>
        <w:t>2</w:t>
      </w:r>
      <w:r w:rsidR="00E77813">
        <w:rPr>
          <w:rFonts w:hint="eastAsia"/>
          <w:sz w:val="24"/>
          <w:szCs w:val="24"/>
          <w:lang w:eastAsia="zh-CN"/>
        </w:rPr>
        <w:t xml:space="preserve"> </w:t>
      </w:r>
      <w:r w:rsidR="00322549">
        <w:rPr>
          <w:rFonts w:hint="eastAsia"/>
          <w:sz w:val="24"/>
          <w:szCs w:val="24"/>
          <w:lang w:eastAsia="zh-CN"/>
        </w:rPr>
        <w:t xml:space="preserve">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E77813">
        <w:rPr>
          <w:rFonts w:hint="eastAsia"/>
          <w:u w:val="single"/>
          <w:lang w:eastAsia="zh-CN"/>
        </w:rPr>
        <w:t>热电团队两台防爆空调采购</w:t>
      </w:r>
      <w:r w:rsidR="003F0053">
        <w:rPr>
          <w:rFonts w:hint="eastAsia"/>
          <w:u w:val="single"/>
          <w:lang w:eastAsia="zh-CN"/>
        </w:rPr>
        <w:t>发包自主比选</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p>
    <w:p w:rsidR="00967702" w:rsidRDefault="00DD56C2">
      <w:pPr>
        <w:pStyle w:val="a3"/>
        <w:spacing w:before="131" w:line="322" w:lineRule="auto"/>
        <w:ind w:left="595"/>
        <w:rPr>
          <w:lang w:eastAsia="zh-CN"/>
        </w:rPr>
      </w:pPr>
      <w:r>
        <w:rPr>
          <w:lang w:eastAsia="zh-CN"/>
        </w:rPr>
        <w:t>(三)</w:t>
      </w:r>
      <w:r>
        <w:rPr>
          <w:rFonts w:hint="eastAsia"/>
          <w:lang w:eastAsia="zh-CN"/>
        </w:rPr>
        <w:t>承包方式：本合同乙方采用承包范围内工程包工包料、包质量、包工期、包安全文明施工、</w:t>
      </w:r>
      <w:proofErr w:type="gramStart"/>
      <w:r>
        <w:rPr>
          <w:rFonts w:hint="eastAsia"/>
          <w:lang w:eastAsia="zh-CN"/>
        </w:rPr>
        <w:t>包施工</w:t>
      </w:r>
      <w:proofErr w:type="gramEnd"/>
      <w:r>
        <w:rPr>
          <w:rFonts w:hint="eastAsia"/>
          <w:lang w:eastAsia="zh-CN"/>
        </w:rPr>
        <w:t>风险的承包方式。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Default="00DD56C2" w:rsidP="002B21E2">
      <w:pPr>
        <w:spacing w:line="324" w:lineRule="auto"/>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40417A" w:rsidRPr="002B21E2">
        <w:rPr>
          <w:rFonts w:hint="eastAsia"/>
          <w:snapToGrid w:val="0"/>
          <w:spacing w:val="8"/>
          <w:sz w:val="24"/>
          <w:u w:val="single"/>
          <w:lang w:eastAsia="zh-CN"/>
        </w:rPr>
        <w:t xml:space="preserve">  </w:t>
      </w:r>
      <w:r w:rsidR="00514188" w:rsidRPr="00514188">
        <w:rPr>
          <w:rFonts w:hint="eastAsia"/>
          <w:snapToGrid w:val="0"/>
          <w:spacing w:val="8"/>
          <w:sz w:val="24"/>
          <w:u w:val="single"/>
          <w:lang w:eastAsia="zh-CN"/>
        </w:rPr>
        <w:t>热电团队申请采购一台柜式3P防爆空调和一台壁挂式1.5P防爆空调。</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2B21E2">
      <w:pPr>
        <w:spacing w:line="360" w:lineRule="auto"/>
        <w:ind w:left="1080" w:hangingChars="450" w:hanging="108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514188" w:rsidRPr="00514188" w:rsidRDefault="00514188" w:rsidP="00514188">
      <w:pPr>
        <w:rPr>
          <w:sz w:val="24"/>
          <w:szCs w:val="28"/>
          <w:lang w:eastAsia="zh-CN"/>
        </w:rPr>
      </w:pPr>
      <w:r w:rsidRPr="00514188">
        <w:rPr>
          <w:rFonts w:hint="eastAsia"/>
          <w:sz w:val="24"/>
          <w:szCs w:val="28"/>
          <w:lang w:eastAsia="zh-CN"/>
        </w:rPr>
        <w:t>2.1、柜式3P防爆空调和壁挂式1.5P防爆空调，必须带有防爆认证。</w:t>
      </w:r>
    </w:p>
    <w:p w:rsidR="00514188" w:rsidRPr="00514188" w:rsidRDefault="00514188" w:rsidP="00514188">
      <w:pPr>
        <w:spacing w:line="360" w:lineRule="auto"/>
        <w:rPr>
          <w:sz w:val="24"/>
          <w:szCs w:val="28"/>
          <w:lang w:eastAsia="zh-CN"/>
        </w:rPr>
      </w:pPr>
      <w:r w:rsidRPr="00514188">
        <w:rPr>
          <w:rFonts w:hint="eastAsia"/>
          <w:sz w:val="24"/>
          <w:szCs w:val="28"/>
          <w:lang w:eastAsia="zh-CN"/>
        </w:rPr>
        <w:t>2.2、</w:t>
      </w:r>
      <w:r w:rsidRPr="00514188">
        <w:rPr>
          <w:sz w:val="24"/>
          <w:szCs w:val="28"/>
          <w:lang w:eastAsia="zh-CN"/>
        </w:rPr>
        <w:t>空调由供应商安排送到厂区指定地点安装。建议采用货车运输。符合厂区车辆运输规定。司机（携带驾驶证及车辆行驶证）及安装人员不得带打火机香烟等易燃品进入厂区。人员穿戴好劳保鞋</w:t>
      </w:r>
      <w:proofErr w:type="gramStart"/>
      <w:r w:rsidRPr="00514188">
        <w:rPr>
          <w:rFonts w:hint="eastAsia"/>
          <w:sz w:val="24"/>
          <w:szCs w:val="28"/>
          <w:lang w:eastAsia="zh-CN"/>
        </w:rPr>
        <w:t>、着</w:t>
      </w:r>
      <w:proofErr w:type="gramEnd"/>
      <w:r w:rsidRPr="00514188">
        <w:rPr>
          <w:rFonts w:hint="eastAsia"/>
          <w:sz w:val="24"/>
          <w:szCs w:val="28"/>
          <w:lang w:eastAsia="zh-CN"/>
        </w:rPr>
        <w:t>长袖长裤工作装。</w:t>
      </w:r>
      <w:r w:rsidRPr="00514188">
        <w:rPr>
          <w:sz w:val="24"/>
          <w:szCs w:val="28"/>
          <w:lang w:eastAsia="zh-CN"/>
        </w:rPr>
        <w:br/>
      </w:r>
      <w:r w:rsidRPr="00514188">
        <w:rPr>
          <w:rFonts w:hint="eastAsia"/>
          <w:sz w:val="24"/>
          <w:szCs w:val="28"/>
          <w:lang w:eastAsia="zh-CN"/>
        </w:rPr>
        <w:t>2.3</w:t>
      </w:r>
      <w:r w:rsidRPr="00514188">
        <w:rPr>
          <w:sz w:val="24"/>
          <w:szCs w:val="28"/>
          <w:lang w:eastAsia="zh-CN"/>
        </w:rPr>
        <w:t>、提供必要的</w:t>
      </w:r>
      <w:r w:rsidRPr="00514188">
        <w:rPr>
          <w:rFonts w:hint="eastAsia"/>
          <w:sz w:val="24"/>
          <w:szCs w:val="28"/>
          <w:lang w:eastAsia="zh-CN"/>
        </w:rPr>
        <w:t>每台</w:t>
      </w:r>
      <w:r w:rsidRPr="00514188">
        <w:rPr>
          <w:sz w:val="24"/>
          <w:szCs w:val="28"/>
          <w:lang w:eastAsia="zh-CN"/>
        </w:rPr>
        <w:t>安装材料（如：室外机安装支架、孔洞封堵材料、铜管6米、保温材料、电缆及电源16A插座面板等）安装过程不再另行收费。</w:t>
      </w:r>
    </w:p>
    <w:p w:rsidR="00967702" w:rsidRDefault="00DD56C2" w:rsidP="001F0CEE">
      <w:pPr>
        <w:spacing w:line="360" w:lineRule="auto"/>
        <w:rPr>
          <w:sz w:val="24"/>
          <w:szCs w:val="28"/>
          <w:lang w:eastAsia="zh-CN"/>
        </w:rPr>
      </w:pPr>
      <w:r>
        <w:rPr>
          <w:rFonts w:hint="eastAsia"/>
          <w:sz w:val="24"/>
          <w:szCs w:val="28"/>
          <w:lang w:eastAsia="zh-CN"/>
        </w:rPr>
        <w:t>3.相关要求、标准、规范及规定：</w:t>
      </w:r>
      <w:r w:rsidR="00FA36C5" w:rsidRPr="00514188">
        <w:rPr>
          <w:rFonts w:hint="eastAsia"/>
          <w:sz w:val="24"/>
          <w:szCs w:val="28"/>
          <w:lang w:eastAsia="zh-CN"/>
        </w:rPr>
        <w:t>柜式3P防爆空调和壁挂式1.5P防爆空调，必须带有防爆认证。</w:t>
      </w:r>
    </w:p>
    <w:p w:rsidR="00967702" w:rsidRDefault="00DD56C2">
      <w:pPr>
        <w:spacing w:line="324" w:lineRule="auto"/>
        <w:ind w:firstLineChars="200" w:firstLine="480"/>
        <w:rPr>
          <w:sz w:val="24"/>
          <w:szCs w:val="28"/>
          <w:lang w:eastAsia="zh-CN"/>
        </w:rPr>
      </w:pPr>
      <w:r>
        <w:rPr>
          <w:rFonts w:hint="eastAsia"/>
          <w:sz w:val="24"/>
          <w:szCs w:val="28"/>
          <w:lang w:eastAsia="zh-CN"/>
        </w:rPr>
        <w:t>4.</w:t>
      </w:r>
      <w:r w:rsidR="002B21E2">
        <w:rPr>
          <w:rFonts w:hint="eastAsia"/>
          <w:sz w:val="24"/>
          <w:szCs w:val="28"/>
          <w:lang w:eastAsia="zh-CN"/>
        </w:rPr>
        <w:t>施工图纸：</w:t>
      </w:r>
      <w:r w:rsidR="00FA36C5">
        <w:rPr>
          <w:rFonts w:hint="eastAsia"/>
          <w:sz w:val="24"/>
          <w:szCs w:val="28"/>
          <w:lang w:eastAsia="zh-CN"/>
        </w:rPr>
        <w:t>无</w:t>
      </w:r>
      <w:r w:rsidR="00FA36C5">
        <w:rPr>
          <w:sz w:val="24"/>
          <w:szCs w:val="28"/>
          <w:lang w:eastAsia="zh-CN"/>
        </w:rPr>
        <w:t xml:space="preserve"> </w:t>
      </w:r>
    </w:p>
    <w:p w:rsidR="00967702" w:rsidRDefault="00DA6512">
      <w:pPr>
        <w:spacing w:line="324" w:lineRule="auto"/>
        <w:ind w:firstLineChars="200" w:firstLine="480"/>
        <w:rPr>
          <w:sz w:val="24"/>
          <w:szCs w:val="28"/>
          <w:lang w:eastAsia="zh-CN"/>
        </w:rPr>
      </w:pPr>
      <w:r>
        <w:rPr>
          <w:rFonts w:hint="eastAsia"/>
          <w:sz w:val="24"/>
          <w:szCs w:val="28"/>
          <w:lang w:eastAsia="zh-CN"/>
        </w:rPr>
        <w:t>5.</w:t>
      </w:r>
      <w:r w:rsidR="00DD56C2">
        <w:rPr>
          <w:rFonts w:hint="eastAsia"/>
          <w:sz w:val="24"/>
          <w:szCs w:val="28"/>
          <w:lang w:eastAsia="zh-CN"/>
        </w:rPr>
        <w:t>工期质量：</w:t>
      </w:r>
      <w:r w:rsidR="00FA36C5" w:rsidRPr="00514188">
        <w:rPr>
          <w:rFonts w:hint="eastAsia"/>
          <w:sz w:val="24"/>
          <w:szCs w:val="28"/>
          <w:lang w:eastAsia="zh-CN"/>
        </w:rPr>
        <w:t>柜式3P防爆空调和壁挂式1.5P防爆空调，必须带有防爆认证。</w:t>
      </w:r>
    </w:p>
    <w:p w:rsidR="00967702" w:rsidRDefault="00DA6512" w:rsidP="00DA6512">
      <w:pPr>
        <w:spacing w:line="360" w:lineRule="auto"/>
        <w:ind w:firstLineChars="200" w:firstLine="480"/>
        <w:jc w:val="both"/>
        <w:rPr>
          <w:sz w:val="24"/>
          <w:szCs w:val="28"/>
          <w:lang w:eastAsia="zh-CN"/>
        </w:rPr>
      </w:pPr>
      <w:r w:rsidRPr="00DA6512">
        <w:rPr>
          <w:rFonts w:hint="eastAsia"/>
          <w:sz w:val="24"/>
          <w:szCs w:val="28"/>
          <w:lang w:eastAsia="zh-CN"/>
        </w:rPr>
        <w:t>6.</w:t>
      </w:r>
      <w:r w:rsidR="00FA36C5">
        <w:rPr>
          <w:rFonts w:hint="eastAsia"/>
          <w:sz w:val="24"/>
          <w:szCs w:val="28"/>
          <w:lang w:eastAsia="zh-CN"/>
        </w:rPr>
        <w:t>交货期限</w:t>
      </w:r>
      <w:r w:rsidR="00DD56C2" w:rsidRPr="00E36DAF">
        <w:rPr>
          <w:sz w:val="24"/>
          <w:szCs w:val="28"/>
          <w:lang w:eastAsia="zh-CN"/>
        </w:rPr>
        <w:t>：</w:t>
      </w:r>
      <w:r w:rsidR="00FA36C5">
        <w:rPr>
          <w:rFonts w:hint="eastAsia"/>
          <w:sz w:val="24"/>
          <w:szCs w:val="28"/>
          <w:lang w:eastAsia="zh-CN"/>
        </w:rPr>
        <w:t>比选人报价时需明确交货期限及质保期限。</w:t>
      </w:r>
      <w:r w:rsidR="00FA36C5">
        <w:rPr>
          <w:sz w:val="24"/>
          <w:szCs w:val="28"/>
          <w:lang w:eastAsia="zh-CN"/>
        </w:rPr>
        <w:t xml:space="preserve"> </w:t>
      </w:r>
    </w:p>
    <w:p w:rsidR="00E36DAF" w:rsidRPr="00E36DAF" w:rsidRDefault="00E36DAF"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sidRPr="00E36DAF">
        <w:rPr>
          <w:rFonts w:hint="eastAsia"/>
          <w:sz w:val="24"/>
          <w:szCs w:val="28"/>
          <w:lang w:eastAsia="zh-CN"/>
        </w:rPr>
        <w:t>7.控制价：</w:t>
      </w:r>
      <w:r w:rsidRPr="0025561A">
        <w:rPr>
          <w:rFonts w:hint="eastAsia"/>
          <w:b/>
          <w:spacing w:val="-10"/>
          <w:sz w:val="24"/>
          <w:szCs w:val="24"/>
          <w:lang w:eastAsia="zh-CN"/>
        </w:rPr>
        <w:t>本项目最高限价为人民币</w:t>
      </w:r>
      <w:r w:rsidR="00FA36C5">
        <w:rPr>
          <w:rFonts w:hint="eastAsia"/>
          <w:b/>
          <w:spacing w:val="-10"/>
          <w:sz w:val="24"/>
          <w:szCs w:val="24"/>
          <w:lang w:eastAsia="zh-CN"/>
        </w:rPr>
        <w:t>24000</w:t>
      </w:r>
      <w:r w:rsidRPr="0025561A">
        <w:rPr>
          <w:rFonts w:hint="eastAsia"/>
          <w:b/>
          <w:spacing w:val="-10"/>
          <w:sz w:val="24"/>
          <w:szCs w:val="24"/>
          <w:lang w:eastAsia="zh-CN"/>
        </w:rPr>
        <w:t>元</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lastRenderedPageBreak/>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3"/>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8634D" w:rsidRPr="008D126B" w:rsidRDefault="00F8634D" w:rsidP="00F8634D">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2</w:t>
      </w:r>
      <w:r w:rsidR="00F8634D" w:rsidRPr="008D126B">
        <w:rPr>
          <w:rFonts w:hint="eastAsia"/>
          <w:sz w:val="24"/>
          <w:szCs w:val="24"/>
          <w:lang w:eastAsia="zh-CN"/>
        </w:rPr>
        <w:t>.参加本次比选活动之前的三年内，在经营活动中无重大违法记录；</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3</w:t>
      </w:r>
      <w:r w:rsidR="00F8634D" w:rsidRPr="008D126B">
        <w:rPr>
          <w:rFonts w:hint="eastAsia"/>
          <w:sz w:val="24"/>
          <w:szCs w:val="24"/>
          <w:lang w:eastAsia="zh-CN"/>
        </w:rPr>
        <w:t>.本项目不接受联合体参选，不允许分包；</w:t>
      </w:r>
    </w:p>
    <w:p w:rsidR="00F8634D" w:rsidRDefault="00F8634D" w:rsidP="00FA36C5">
      <w:pPr>
        <w:spacing w:line="360" w:lineRule="auto"/>
        <w:ind w:firstLineChars="50" w:firstLine="120"/>
        <w:rPr>
          <w:sz w:val="24"/>
          <w:szCs w:val="24"/>
          <w:lang w:eastAsia="zh-CN"/>
        </w:rPr>
      </w:pPr>
      <w:r w:rsidRPr="008D126B">
        <w:rPr>
          <w:rFonts w:hint="eastAsia"/>
          <w:sz w:val="24"/>
          <w:szCs w:val="24"/>
          <w:lang w:eastAsia="zh-CN"/>
        </w:rPr>
        <w:t xml:space="preserve"> </w:t>
      </w:r>
      <w:r w:rsidR="00FA36C5">
        <w:rPr>
          <w:rFonts w:hint="eastAsia"/>
          <w:sz w:val="24"/>
          <w:szCs w:val="24"/>
          <w:lang w:eastAsia="zh-CN"/>
        </w:rPr>
        <w:t xml:space="preserve"> </w:t>
      </w:r>
      <w:r w:rsidRPr="008D126B">
        <w:rPr>
          <w:rFonts w:hint="eastAsia"/>
          <w:sz w:val="24"/>
          <w:szCs w:val="24"/>
          <w:lang w:eastAsia="zh-CN"/>
        </w:rPr>
        <w:t xml:space="preserve"> </w:t>
      </w:r>
      <w:r w:rsidR="00FA36C5">
        <w:rPr>
          <w:rFonts w:hint="eastAsia"/>
          <w:sz w:val="24"/>
          <w:szCs w:val="24"/>
          <w:lang w:eastAsia="zh-CN"/>
        </w:rPr>
        <w:t>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p>
    <w:p w:rsidR="00646EC8" w:rsidRDefault="00646EC8" w:rsidP="00646EC8">
      <w:pPr>
        <w:spacing w:line="324" w:lineRule="auto"/>
        <w:ind w:firstLineChars="300" w:firstLine="660"/>
        <w:rPr>
          <w:b/>
          <w:snapToGrid w:val="0"/>
          <w:spacing w:val="8"/>
          <w:sz w:val="24"/>
          <w:lang w:eastAsia="zh-CN"/>
        </w:rPr>
      </w:pPr>
      <w:r>
        <w:rPr>
          <w:lang w:eastAsia="zh-CN"/>
        </w:rPr>
        <w:t>.</w:t>
      </w:r>
      <w:r w:rsidRPr="00E61853">
        <w:rPr>
          <w:rFonts w:hint="eastAsia"/>
          <w:b/>
          <w:snapToGrid w:val="0"/>
          <w:spacing w:val="8"/>
          <w:sz w:val="24"/>
          <w:lang w:eastAsia="zh-CN"/>
        </w:rPr>
        <w:t xml:space="preserve"> </w:t>
      </w:r>
      <w:r>
        <w:rPr>
          <w:rFonts w:hint="eastAsia"/>
          <w:b/>
          <w:snapToGrid w:val="0"/>
          <w:spacing w:val="8"/>
          <w:sz w:val="24"/>
          <w:lang w:eastAsia="zh-CN"/>
        </w:rPr>
        <w:t>比选公示时间：2019年 8 月 2 日-  8月 11  日，公示期间请有意向参选人联系比选人进行交流澄清。</w:t>
      </w:r>
    </w:p>
    <w:p w:rsidR="00967702" w:rsidRPr="00646EC8" w:rsidRDefault="00646EC8" w:rsidP="00646EC8">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8 </w:t>
      </w:r>
      <w:r w:rsidRPr="00E61853">
        <w:rPr>
          <w:rFonts w:hint="eastAsia"/>
          <w:bCs w:val="0"/>
          <w:snapToGrid w:val="0"/>
          <w:spacing w:val="8"/>
          <w:szCs w:val="22"/>
          <w:lang w:eastAsia="zh-CN"/>
        </w:rPr>
        <w:t>月</w:t>
      </w:r>
      <w:r>
        <w:rPr>
          <w:rFonts w:hint="eastAsia"/>
          <w:bCs w:val="0"/>
          <w:snapToGrid w:val="0"/>
          <w:spacing w:val="8"/>
          <w:szCs w:val="22"/>
          <w:lang w:eastAsia="zh-CN"/>
        </w:rPr>
        <w:t xml:space="preserve"> 14 </w:t>
      </w:r>
      <w:r w:rsidRPr="00E61853">
        <w:rPr>
          <w:rFonts w:hint="eastAsia"/>
          <w:bCs w:val="0"/>
          <w:snapToGrid w:val="0"/>
          <w:spacing w:val="8"/>
          <w:szCs w:val="22"/>
          <w:lang w:eastAsia="zh-CN"/>
        </w:rPr>
        <w:t>日15：00之前（</w:t>
      </w:r>
      <w:r w:rsidRPr="00E47EF8">
        <w:rPr>
          <w:rFonts w:hint="eastAsia"/>
          <w:szCs w:val="28"/>
          <w:lang w:eastAsia="zh-CN"/>
        </w:rPr>
        <w:t>以收到参选文件为</w:t>
      </w:r>
      <w:r w:rsidRPr="00E47EF8">
        <w:rPr>
          <w:rFonts w:hint="eastAsia"/>
          <w:szCs w:val="28"/>
          <w:lang w:eastAsia="zh-CN"/>
        </w:rPr>
        <w:lastRenderedPageBreak/>
        <w:t>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b w:val="0"/>
          <w:lang w:eastAsia="zh-CN"/>
        </w:rPr>
      </w:pPr>
      <w:r>
        <w:rPr>
          <w:b w:val="0"/>
          <w:lang w:eastAsia="zh-CN"/>
        </w:rPr>
        <w:t>注：</w:t>
      </w:r>
      <w:r w:rsidRPr="00E47EF8">
        <w:rPr>
          <w:lang w:eastAsia="zh-CN"/>
        </w:rPr>
        <w:t>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FA36C5">
        <w:rPr>
          <w:rFonts w:hint="eastAsia"/>
          <w:spacing w:val="-11"/>
          <w:lang w:eastAsia="zh-CN"/>
        </w:rPr>
        <w:t>资质</w:t>
      </w:r>
      <w:r w:rsidR="00B26F91">
        <w:rPr>
          <w:rFonts w:hint="eastAsia"/>
          <w:spacing w:val="-11"/>
          <w:lang w:eastAsia="zh-CN"/>
        </w:rPr>
        <w:t>部分进行评选，</w:t>
      </w:r>
      <w:r w:rsidR="00FA36C5">
        <w:rPr>
          <w:rFonts w:hint="eastAsia"/>
          <w:spacing w:val="-11"/>
          <w:lang w:eastAsia="zh-CN"/>
        </w:rPr>
        <w:t>资质</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8B7944" w:rsidRPr="00F963AF" w:rsidRDefault="008B7944" w:rsidP="008B7944">
      <w:pPr>
        <w:pStyle w:val="1"/>
        <w:jc w:val="center"/>
        <w:rPr>
          <w:b/>
          <w:sz w:val="48"/>
          <w:szCs w:val="48"/>
        </w:rPr>
      </w:pPr>
      <w:r w:rsidRPr="00F963AF">
        <w:rPr>
          <w:rFonts w:hint="eastAsia"/>
          <w:b/>
          <w:sz w:val="48"/>
          <w:szCs w:val="48"/>
        </w:rPr>
        <w:t>采购合同</w:t>
      </w:r>
    </w:p>
    <w:p w:rsidR="008B7944" w:rsidRPr="00F963AF" w:rsidRDefault="008B7944" w:rsidP="008B7944">
      <w:pPr>
        <w:pStyle w:val="1"/>
        <w:ind w:firstLineChars="2350" w:firstLine="4935"/>
        <w:rPr>
          <w:sz w:val="21"/>
          <w:szCs w:val="21"/>
        </w:rPr>
      </w:pPr>
      <w:r w:rsidRPr="00F963AF">
        <w:rPr>
          <w:rFonts w:hint="eastAsia"/>
          <w:sz w:val="21"/>
          <w:szCs w:val="21"/>
        </w:rPr>
        <w:t>合同编号：</w:t>
      </w:r>
    </w:p>
    <w:p w:rsidR="008B7944" w:rsidRPr="00F963AF" w:rsidRDefault="008B7944" w:rsidP="008B7944">
      <w:pPr>
        <w:pStyle w:val="1"/>
        <w:ind w:firstLineChars="2350" w:firstLine="4935"/>
        <w:rPr>
          <w:sz w:val="21"/>
          <w:szCs w:val="21"/>
        </w:rPr>
      </w:pPr>
      <w:r w:rsidRPr="00F963AF">
        <w:rPr>
          <w:rFonts w:hint="eastAsia"/>
          <w:sz w:val="21"/>
          <w:szCs w:val="21"/>
        </w:rPr>
        <w:t>合同签订日期：   年   月   日</w:t>
      </w:r>
    </w:p>
    <w:p w:rsidR="008B7944" w:rsidRPr="00F963AF" w:rsidRDefault="008B7944" w:rsidP="008B7944">
      <w:pPr>
        <w:pStyle w:val="1"/>
        <w:ind w:firstLineChars="2350" w:firstLine="4935"/>
        <w:rPr>
          <w:sz w:val="21"/>
          <w:szCs w:val="21"/>
        </w:rPr>
      </w:pPr>
      <w:r w:rsidRPr="00F963AF">
        <w:rPr>
          <w:rFonts w:hint="eastAsia"/>
          <w:sz w:val="21"/>
          <w:szCs w:val="21"/>
        </w:rPr>
        <w:t>合同签订地点：福建漳州漳浦县杜浔镇</w:t>
      </w:r>
    </w:p>
    <w:p w:rsidR="008B7944" w:rsidRDefault="008B7944" w:rsidP="008B7944">
      <w:pPr>
        <w:rPr>
          <w:b/>
          <w:sz w:val="24"/>
          <w:lang w:eastAsia="zh-CN"/>
        </w:rPr>
      </w:pPr>
      <w:r>
        <w:rPr>
          <w:rFonts w:hint="eastAsia"/>
          <w:sz w:val="24"/>
          <w:lang w:eastAsia="zh-CN"/>
        </w:rPr>
        <w:t>甲方：</w:t>
      </w:r>
      <w:r>
        <w:rPr>
          <w:sz w:val="24"/>
          <w:lang w:eastAsia="zh-CN"/>
        </w:rPr>
        <w:t xml:space="preserve"> </w:t>
      </w:r>
      <w:r>
        <w:rPr>
          <w:rFonts w:hint="eastAsia"/>
          <w:b/>
          <w:sz w:val="24"/>
          <w:lang w:eastAsia="zh-CN"/>
        </w:rPr>
        <w:t>腾龙芳烃（漳州）</w:t>
      </w:r>
      <w:r w:rsidRPr="00C22F3E">
        <w:rPr>
          <w:rFonts w:hint="eastAsia"/>
          <w:b/>
          <w:sz w:val="24"/>
          <w:lang w:eastAsia="zh-CN"/>
        </w:rPr>
        <w:t>有限公司</w:t>
      </w:r>
    </w:p>
    <w:p w:rsidR="008B7944" w:rsidRDefault="008B7944" w:rsidP="008B7944">
      <w:pPr>
        <w:rPr>
          <w:color w:val="1F497D"/>
          <w:lang w:eastAsia="zh-CN"/>
        </w:rPr>
      </w:pPr>
      <w:r>
        <w:rPr>
          <w:rFonts w:hint="eastAsia"/>
          <w:b/>
          <w:sz w:val="24"/>
          <w:lang w:eastAsia="zh-CN"/>
        </w:rPr>
        <w:t xml:space="preserve">       </w:t>
      </w:r>
    </w:p>
    <w:p w:rsidR="008B7944" w:rsidRPr="00F963AF" w:rsidRDefault="008B7944" w:rsidP="008B7944">
      <w:pPr>
        <w:pStyle w:val="1"/>
        <w:rPr>
          <w:rFonts w:hAnsi="宋体" w:cs="宋体"/>
          <w:sz w:val="24"/>
        </w:rPr>
      </w:pPr>
      <w:r w:rsidRPr="00F963AF">
        <w:rPr>
          <w:rFonts w:hAnsi="宋体" w:cs="宋体" w:hint="eastAsia"/>
          <w:sz w:val="24"/>
        </w:rPr>
        <w:t>乙方：</w:t>
      </w:r>
    </w:p>
    <w:p w:rsidR="008B7944" w:rsidRDefault="008B7944" w:rsidP="008B7944">
      <w:pPr>
        <w:spacing w:line="120" w:lineRule="auto"/>
        <w:ind w:firstLineChars="200" w:firstLine="480"/>
        <w:rPr>
          <w:sz w:val="24"/>
          <w:lang w:eastAsia="zh-CN"/>
        </w:rPr>
      </w:pPr>
    </w:p>
    <w:p w:rsidR="008B7944" w:rsidRDefault="008B7944" w:rsidP="008B7944">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8B7944" w:rsidRDefault="008B7944" w:rsidP="008B7944">
      <w:pPr>
        <w:spacing w:line="120" w:lineRule="auto"/>
        <w:rPr>
          <w:sz w:val="24"/>
        </w:rPr>
      </w:pPr>
      <w:r>
        <w:rPr>
          <w:rFonts w:hint="eastAsia"/>
          <w:sz w:val="24"/>
        </w:rPr>
        <w:t>1、合同标的和合同价格</w:t>
      </w:r>
    </w:p>
    <w:tbl>
      <w:tblPr>
        <w:tblW w:w="9713" w:type="dxa"/>
        <w:jc w:val="center"/>
        <w:tblLayout w:type="fixed"/>
        <w:tblLook w:val="0000"/>
      </w:tblPr>
      <w:tblGrid>
        <w:gridCol w:w="409"/>
        <w:gridCol w:w="1259"/>
        <w:gridCol w:w="992"/>
        <w:gridCol w:w="1843"/>
        <w:gridCol w:w="1145"/>
        <w:gridCol w:w="1140"/>
        <w:gridCol w:w="975"/>
        <w:gridCol w:w="1110"/>
        <w:gridCol w:w="840"/>
      </w:tblGrid>
      <w:tr w:rsidR="008B7944" w:rsidTr="00162360">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8B7944" w:rsidRDefault="008B7944" w:rsidP="00162360">
            <w:pPr>
              <w:widowControl/>
              <w:jc w:val="center"/>
              <w:rPr>
                <w:color w:val="000000"/>
              </w:rPr>
            </w:pPr>
            <w:proofErr w:type="spellStart"/>
            <w:r>
              <w:rPr>
                <w:rFonts w:hint="eastAsia"/>
                <w:color w:val="000000"/>
              </w:rPr>
              <w:t>序号</w:t>
            </w:r>
            <w:proofErr w:type="spellEnd"/>
          </w:p>
        </w:tc>
        <w:tc>
          <w:tcPr>
            <w:tcW w:w="1259" w:type="dxa"/>
            <w:tcBorders>
              <w:top w:val="single" w:sz="8" w:space="0" w:color="auto"/>
              <w:left w:val="nil"/>
              <w:bottom w:val="single" w:sz="8" w:space="0" w:color="auto"/>
              <w:right w:val="single" w:sz="8" w:space="0" w:color="auto"/>
            </w:tcBorders>
            <w:vAlign w:val="center"/>
          </w:tcPr>
          <w:p w:rsidR="008B7944" w:rsidRDefault="008B7944" w:rsidP="00162360">
            <w:pPr>
              <w:widowControl/>
              <w:jc w:val="center"/>
              <w:rPr>
                <w:color w:val="000000"/>
              </w:rPr>
            </w:pPr>
            <w:proofErr w:type="spellStart"/>
            <w:r>
              <w:rPr>
                <w:rFonts w:hint="eastAsia"/>
                <w:color w:val="000000"/>
              </w:rPr>
              <w:t>项目</w:t>
            </w:r>
            <w:proofErr w:type="spellEnd"/>
          </w:p>
        </w:tc>
        <w:tc>
          <w:tcPr>
            <w:tcW w:w="992" w:type="dxa"/>
            <w:tcBorders>
              <w:top w:val="single" w:sz="8" w:space="0" w:color="auto"/>
              <w:left w:val="nil"/>
              <w:bottom w:val="single" w:sz="8" w:space="0" w:color="auto"/>
              <w:right w:val="single" w:sz="8" w:space="0" w:color="auto"/>
            </w:tcBorders>
            <w:vAlign w:val="center"/>
          </w:tcPr>
          <w:p w:rsidR="008B7944" w:rsidRDefault="008B7944" w:rsidP="00162360">
            <w:pPr>
              <w:widowControl/>
              <w:jc w:val="center"/>
              <w:rPr>
                <w:color w:val="000000"/>
              </w:rPr>
            </w:pPr>
            <w:proofErr w:type="spellStart"/>
            <w:r>
              <w:rPr>
                <w:rFonts w:hint="eastAsia"/>
                <w:color w:val="000000"/>
              </w:rPr>
              <w:t>规格</w:t>
            </w:r>
            <w:proofErr w:type="spellEnd"/>
          </w:p>
        </w:tc>
        <w:tc>
          <w:tcPr>
            <w:tcW w:w="1843" w:type="dxa"/>
            <w:tcBorders>
              <w:top w:val="single" w:sz="8" w:space="0" w:color="auto"/>
              <w:left w:val="nil"/>
              <w:bottom w:val="single" w:sz="8" w:space="0" w:color="auto"/>
              <w:right w:val="single" w:sz="8" w:space="0" w:color="auto"/>
            </w:tcBorders>
            <w:vAlign w:val="center"/>
          </w:tcPr>
          <w:p w:rsidR="008B7944" w:rsidRDefault="008B7944" w:rsidP="00162360">
            <w:pPr>
              <w:widowControl/>
              <w:jc w:val="center"/>
              <w:rPr>
                <w:color w:val="000000"/>
              </w:rPr>
            </w:pPr>
            <w:proofErr w:type="spellStart"/>
            <w:r>
              <w:rPr>
                <w:rFonts w:hint="eastAsia"/>
                <w:color w:val="000000"/>
              </w:rPr>
              <w:t>报价品牌及型号</w:t>
            </w:r>
            <w:proofErr w:type="spellEnd"/>
          </w:p>
        </w:tc>
        <w:tc>
          <w:tcPr>
            <w:tcW w:w="1145" w:type="dxa"/>
            <w:tcBorders>
              <w:top w:val="single" w:sz="8" w:space="0" w:color="auto"/>
              <w:left w:val="nil"/>
              <w:bottom w:val="single" w:sz="8" w:space="0" w:color="auto"/>
              <w:right w:val="single" w:sz="8" w:space="0" w:color="auto"/>
            </w:tcBorders>
            <w:vAlign w:val="center"/>
          </w:tcPr>
          <w:p w:rsidR="008B7944" w:rsidRDefault="008B7944" w:rsidP="00162360">
            <w:pPr>
              <w:widowControl/>
              <w:jc w:val="center"/>
              <w:rPr>
                <w:color w:val="000000"/>
              </w:rPr>
            </w:pPr>
            <w:proofErr w:type="spellStart"/>
            <w:r>
              <w:rPr>
                <w:rFonts w:hint="eastAsia"/>
                <w:color w:val="000000"/>
              </w:rPr>
              <w:t>数量（台</w:t>
            </w:r>
            <w:proofErr w:type="spellEnd"/>
            <w:r>
              <w:rPr>
                <w:rFonts w:hint="eastAsia"/>
                <w:color w:val="000000"/>
              </w:rPr>
              <w:t>）</w:t>
            </w:r>
          </w:p>
        </w:tc>
        <w:tc>
          <w:tcPr>
            <w:tcW w:w="1140" w:type="dxa"/>
            <w:tcBorders>
              <w:top w:val="single" w:sz="8" w:space="0" w:color="auto"/>
              <w:left w:val="nil"/>
              <w:bottom w:val="single" w:sz="8" w:space="0" w:color="auto"/>
              <w:right w:val="single" w:sz="8" w:space="0" w:color="auto"/>
            </w:tcBorders>
            <w:vAlign w:val="center"/>
          </w:tcPr>
          <w:p w:rsidR="008B7944" w:rsidRDefault="008B7944" w:rsidP="00162360">
            <w:pPr>
              <w:widowControl/>
              <w:jc w:val="center"/>
              <w:rPr>
                <w:color w:val="000000"/>
                <w:lang w:eastAsia="zh-CN"/>
              </w:rPr>
            </w:pPr>
            <w:r>
              <w:rPr>
                <w:rFonts w:hint="eastAsia"/>
                <w:color w:val="000000"/>
                <w:lang w:eastAsia="zh-CN"/>
              </w:rPr>
              <w:t>含税送到安装价（元/台）</w:t>
            </w:r>
          </w:p>
        </w:tc>
        <w:tc>
          <w:tcPr>
            <w:tcW w:w="975" w:type="dxa"/>
            <w:tcBorders>
              <w:top w:val="single" w:sz="8" w:space="0" w:color="auto"/>
              <w:left w:val="nil"/>
              <w:bottom w:val="single" w:sz="8" w:space="0" w:color="auto"/>
              <w:right w:val="single" w:sz="8" w:space="0" w:color="auto"/>
            </w:tcBorders>
            <w:vAlign w:val="center"/>
          </w:tcPr>
          <w:p w:rsidR="008B7944" w:rsidRDefault="008B7944" w:rsidP="00162360">
            <w:pPr>
              <w:widowControl/>
              <w:jc w:val="center"/>
              <w:rPr>
                <w:color w:val="000000"/>
              </w:rPr>
            </w:pPr>
            <w:proofErr w:type="spellStart"/>
            <w:r>
              <w:rPr>
                <w:rFonts w:hint="eastAsia"/>
                <w:color w:val="000000"/>
              </w:rPr>
              <w:t>合计</w:t>
            </w:r>
            <w:proofErr w:type="spellEnd"/>
          </w:p>
          <w:p w:rsidR="008B7944" w:rsidRDefault="008B7944" w:rsidP="00162360">
            <w:pPr>
              <w:widowControl/>
              <w:jc w:val="center"/>
              <w:rPr>
                <w:color w:val="000000"/>
              </w:rPr>
            </w:pPr>
            <w:r>
              <w:rPr>
                <w:rFonts w:hint="eastAsia"/>
                <w:color w:val="000000"/>
              </w:rPr>
              <w:t>元</w:t>
            </w:r>
          </w:p>
        </w:tc>
        <w:tc>
          <w:tcPr>
            <w:tcW w:w="1110" w:type="dxa"/>
            <w:tcBorders>
              <w:top w:val="single" w:sz="8" w:space="0" w:color="auto"/>
              <w:left w:val="nil"/>
              <w:bottom w:val="single" w:sz="8" w:space="0" w:color="auto"/>
              <w:right w:val="single" w:sz="8" w:space="0" w:color="auto"/>
            </w:tcBorders>
            <w:vAlign w:val="center"/>
          </w:tcPr>
          <w:p w:rsidR="008B7944" w:rsidRDefault="008B7944" w:rsidP="00162360">
            <w:pPr>
              <w:widowControl/>
              <w:jc w:val="center"/>
              <w:rPr>
                <w:color w:val="000000"/>
              </w:rPr>
            </w:pPr>
            <w:proofErr w:type="spellStart"/>
            <w:r>
              <w:rPr>
                <w:rFonts w:hint="eastAsia"/>
                <w:color w:val="000000"/>
              </w:rPr>
              <w:t>发票税率</w:t>
            </w:r>
            <w:proofErr w:type="spellEnd"/>
          </w:p>
        </w:tc>
        <w:tc>
          <w:tcPr>
            <w:tcW w:w="840" w:type="dxa"/>
            <w:tcBorders>
              <w:top w:val="single" w:sz="8" w:space="0" w:color="auto"/>
              <w:left w:val="nil"/>
              <w:bottom w:val="single" w:sz="8" w:space="0" w:color="auto"/>
              <w:right w:val="single" w:sz="8" w:space="0" w:color="auto"/>
            </w:tcBorders>
            <w:vAlign w:val="center"/>
          </w:tcPr>
          <w:p w:rsidR="008B7944" w:rsidRDefault="008B7944" w:rsidP="00162360">
            <w:pPr>
              <w:widowControl/>
              <w:jc w:val="center"/>
              <w:rPr>
                <w:color w:val="000000"/>
              </w:rPr>
            </w:pPr>
            <w:proofErr w:type="spellStart"/>
            <w:r>
              <w:rPr>
                <w:rFonts w:hint="eastAsia"/>
                <w:color w:val="000000"/>
              </w:rPr>
              <w:t>备注</w:t>
            </w:r>
            <w:proofErr w:type="spellEnd"/>
          </w:p>
        </w:tc>
      </w:tr>
      <w:tr w:rsidR="008B7944" w:rsidRPr="00B85D72" w:rsidTr="00162360">
        <w:trPr>
          <w:trHeight w:val="315"/>
          <w:jc w:val="center"/>
        </w:trPr>
        <w:tc>
          <w:tcPr>
            <w:tcW w:w="409" w:type="dxa"/>
            <w:tcBorders>
              <w:top w:val="nil"/>
              <w:left w:val="single" w:sz="8" w:space="0" w:color="auto"/>
              <w:bottom w:val="single" w:sz="8" w:space="0" w:color="000000"/>
              <w:right w:val="single" w:sz="8" w:space="0" w:color="auto"/>
            </w:tcBorders>
            <w:vAlign w:val="center"/>
          </w:tcPr>
          <w:p w:rsidR="008B7944" w:rsidRDefault="008B7944" w:rsidP="00162360">
            <w:pPr>
              <w:widowControl/>
              <w:rPr>
                <w:color w:val="000000"/>
              </w:rPr>
            </w:pPr>
          </w:p>
        </w:tc>
        <w:tc>
          <w:tcPr>
            <w:tcW w:w="1259" w:type="dxa"/>
            <w:tcBorders>
              <w:top w:val="nil"/>
              <w:left w:val="nil"/>
              <w:bottom w:val="single" w:sz="8" w:space="0" w:color="auto"/>
              <w:right w:val="single" w:sz="8" w:space="0" w:color="auto"/>
            </w:tcBorders>
            <w:vAlign w:val="bottom"/>
          </w:tcPr>
          <w:p w:rsidR="008B7944" w:rsidRPr="00B85D72" w:rsidRDefault="008B7944" w:rsidP="00162360">
            <w:pPr>
              <w:snapToGrid w:val="0"/>
              <w:rPr>
                <w:color w:val="000000"/>
              </w:rPr>
            </w:pPr>
            <w:proofErr w:type="spellStart"/>
            <w:r w:rsidRPr="00B85D72">
              <w:rPr>
                <w:color w:val="000000"/>
              </w:rPr>
              <w:t>防爆柜式空调</w:t>
            </w:r>
            <w:proofErr w:type="spellEnd"/>
          </w:p>
          <w:p w:rsidR="008B7944" w:rsidRDefault="008B7944" w:rsidP="00162360">
            <w:pPr>
              <w:widowControl/>
              <w:rPr>
                <w:color w:val="000000"/>
              </w:rPr>
            </w:pPr>
          </w:p>
        </w:tc>
        <w:tc>
          <w:tcPr>
            <w:tcW w:w="992" w:type="dxa"/>
            <w:tcBorders>
              <w:top w:val="nil"/>
              <w:left w:val="nil"/>
              <w:bottom w:val="single" w:sz="8" w:space="0" w:color="auto"/>
              <w:right w:val="single" w:sz="8" w:space="0" w:color="auto"/>
            </w:tcBorders>
            <w:vAlign w:val="bottom"/>
          </w:tcPr>
          <w:p w:rsidR="008B7944" w:rsidRPr="00B85D72" w:rsidRDefault="008B7944" w:rsidP="00162360">
            <w:pPr>
              <w:snapToGrid w:val="0"/>
              <w:rPr>
                <w:color w:val="000000"/>
              </w:rPr>
            </w:pPr>
            <w:r w:rsidRPr="00B85D72">
              <w:rPr>
                <w:color w:val="000000"/>
              </w:rPr>
              <w:t> 3</w:t>
            </w:r>
            <w:r>
              <w:rPr>
                <w:rFonts w:hint="eastAsia"/>
                <w:color w:val="000000"/>
              </w:rPr>
              <w:t>P</w:t>
            </w:r>
          </w:p>
          <w:p w:rsidR="008B7944" w:rsidRDefault="008B7944" w:rsidP="00162360">
            <w:pPr>
              <w:widowControl/>
              <w:rPr>
                <w:color w:val="000000"/>
              </w:rPr>
            </w:pPr>
          </w:p>
        </w:tc>
        <w:tc>
          <w:tcPr>
            <w:tcW w:w="1843" w:type="dxa"/>
            <w:tcBorders>
              <w:top w:val="nil"/>
              <w:left w:val="nil"/>
              <w:bottom w:val="single" w:sz="8" w:space="0" w:color="auto"/>
              <w:right w:val="single" w:sz="8" w:space="0" w:color="auto"/>
            </w:tcBorders>
            <w:vAlign w:val="bottom"/>
          </w:tcPr>
          <w:p w:rsidR="008B7944" w:rsidRDefault="008B7944" w:rsidP="00162360">
            <w:pPr>
              <w:widowControl/>
              <w:rPr>
                <w:color w:val="000000"/>
              </w:rPr>
            </w:pPr>
          </w:p>
        </w:tc>
        <w:tc>
          <w:tcPr>
            <w:tcW w:w="1145" w:type="dxa"/>
            <w:tcBorders>
              <w:top w:val="nil"/>
              <w:left w:val="nil"/>
              <w:bottom w:val="single" w:sz="8" w:space="0" w:color="auto"/>
              <w:right w:val="single" w:sz="8" w:space="0" w:color="auto"/>
            </w:tcBorders>
          </w:tcPr>
          <w:p w:rsidR="008B7944" w:rsidRDefault="008B7944" w:rsidP="00162360">
            <w:pPr>
              <w:widowControl/>
              <w:jc w:val="center"/>
              <w:rPr>
                <w:color w:val="000000"/>
              </w:rPr>
            </w:pPr>
            <w:r>
              <w:rPr>
                <w:rFonts w:hint="eastAsia"/>
                <w:color w:val="000000"/>
              </w:rPr>
              <w:t>1</w:t>
            </w:r>
          </w:p>
        </w:tc>
        <w:tc>
          <w:tcPr>
            <w:tcW w:w="1140" w:type="dxa"/>
            <w:tcBorders>
              <w:top w:val="nil"/>
              <w:left w:val="nil"/>
              <w:bottom w:val="single" w:sz="8" w:space="0" w:color="auto"/>
              <w:right w:val="single" w:sz="8" w:space="0" w:color="auto"/>
            </w:tcBorders>
            <w:vAlign w:val="bottom"/>
          </w:tcPr>
          <w:p w:rsidR="008B7944" w:rsidRDefault="008B7944" w:rsidP="00162360">
            <w:pPr>
              <w:widowControl/>
              <w:rPr>
                <w:color w:val="000000"/>
              </w:rPr>
            </w:pPr>
          </w:p>
        </w:tc>
        <w:tc>
          <w:tcPr>
            <w:tcW w:w="975" w:type="dxa"/>
            <w:tcBorders>
              <w:top w:val="nil"/>
              <w:left w:val="nil"/>
              <w:bottom w:val="single" w:sz="8" w:space="0" w:color="auto"/>
              <w:right w:val="single" w:sz="8" w:space="0" w:color="auto"/>
            </w:tcBorders>
            <w:vAlign w:val="bottom"/>
          </w:tcPr>
          <w:p w:rsidR="008B7944" w:rsidRDefault="008B7944" w:rsidP="00162360">
            <w:pPr>
              <w:widowControl/>
              <w:rPr>
                <w:color w:val="000000"/>
              </w:rPr>
            </w:pPr>
          </w:p>
        </w:tc>
        <w:tc>
          <w:tcPr>
            <w:tcW w:w="1110" w:type="dxa"/>
            <w:tcBorders>
              <w:top w:val="nil"/>
              <w:left w:val="nil"/>
              <w:bottom w:val="single" w:sz="8" w:space="0" w:color="auto"/>
              <w:right w:val="single" w:sz="8" w:space="0" w:color="auto"/>
            </w:tcBorders>
            <w:vAlign w:val="bottom"/>
          </w:tcPr>
          <w:p w:rsidR="008B7944" w:rsidRDefault="008B7944" w:rsidP="00162360">
            <w:pPr>
              <w:widowControl/>
              <w:rPr>
                <w:color w:val="000000"/>
              </w:rPr>
            </w:pPr>
          </w:p>
        </w:tc>
        <w:tc>
          <w:tcPr>
            <w:tcW w:w="840" w:type="dxa"/>
            <w:vMerge w:val="restart"/>
            <w:tcBorders>
              <w:top w:val="nil"/>
              <w:left w:val="nil"/>
              <w:right w:val="single" w:sz="8" w:space="0" w:color="auto"/>
            </w:tcBorders>
          </w:tcPr>
          <w:p w:rsidR="008B7944" w:rsidRPr="00B85D72" w:rsidRDefault="008B7944" w:rsidP="00162360">
            <w:pPr>
              <w:widowControl/>
              <w:rPr>
                <w:b/>
                <w:color w:val="000000"/>
                <w:szCs w:val="21"/>
                <w:lang w:eastAsia="zh-CN"/>
              </w:rPr>
            </w:pPr>
            <w:r>
              <w:rPr>
                <w:rFonts w:hint="eastAsia"/>
                <w:b/>
                <w:szCs w:val="21"/>
                <w:lang w:eastAsia="zh-CN"/>
              </w:rPr>
              <w:t>两台空调均</w:t>
            </w:r>
            <w:r w:rsidRPr="00B85D72">
              <w:rPr>
                <w:rFonts w:hint="eastAsia"/>
                <w:b/>
                <w:szCs w:val="21"/>
                <w:lang w:eastAsia="zh-CN"/>
              </w:rPr>
              <w:t>须带有防爆认证</w:t>
            </w:r>
          </w:p>
        </w:tc>
      </w:tr>
      <w:tr w:rsidR="008B7944" w:rsidTr="00162360">
        <w:trPr>
          <w:trHeight w:val="315"/>
          <w:jc w:val="center"/>
        </w:trPr>
        <w:tc>
          <w:tcPr>
            <w:tcW w:w="409" w:type="dxa"/>
            <w:tcBorders>
              <w:top w:val="nil"/>
              <w:left w:val="single" w:sz="8" w:space="0" w:color="auto"/>
              <w:bottom w:val="single" w:sz="8" w:space="0" w:color="000000"/>
              <w:right w:val="single" w:sz="8" w:space="0" w:color="auto"/>
            </w:tcBorders>
            <w:vAlign w:val="center"/>
          </w:tcPr>
          <w:p w:rsidR="008B7944" w:rsidRDefault="008B7944" w:rsidP="00162360">
            <w:pPr>
              <w:widowControl/>
              <w:rPr>
                <w:color w:val="000000"/>
                <w:lang w:eastAsia="zh-CN"/>
              </w:rPr>
            </w:pPr>
          </w:p>
        </w:tc>
        <w:tc>
          <w:tcPr>
            <w:tcW w:w="1259" w:type="dxa"/>
            <w:tcBorders>
              <w:top w:val="nil"/>
              <w:left w:val="nil"/>
              <w:bottom w:val="single" w:sz="8" w:space="0" w:color="auto"/>
              <w:right w:val="single" w:sz="8" w:space="0" w:color="auto"/>
            </w:tcBorders>
            <w:vAlign w:val="bottom"/>
          </w:tcPr>
          <w:p w:rsidR="008B7944" w:rsidRDefault="008B7944" w:rsidP="00162360">
            <w:pPr>
              <w:widowControl/>
              <w:rPr>
                <w:color w:val="000000"/>
              </w:rPr>
            </w:pPr>
            <w:proofErr w:type="spellStart"/>
            <w:r w:rsidRPr="00B85D72">
              <w:rPr>
                <w:color w:val="000000"/>
              </w:rPr>
              <w:t>防爆壁挂式空调</w:t>
            </w:r>
            <w:proofErr w:type="spellEnd"/>
          </w:p>
        </w:tc>
        <w:tc>
          <w:tcPr>
            <w:tcW w:w="992" w:type="dxa"/>
            <w:tcBorders>
              <w:top w:val="nil"/>
              <w:left w:val="nil"/>
              <w:bottom w:val="single" w:sz="8" w:space="0" w:color="auto"/>
              <w:right w:val="single" w:sz="8" w:space="0" w:color="auto"/>
            </w:tcBorders>
            <w:vAlign w:val="bottom"/>
          </w:tcPr>
          <w:p w:rsidR="008B7944" w:rsidRDefault="008B7944" w:rsidP="00162360">
            <w:pPr>
              <w:widowControl/>
              <w:rPr>
                <w:color w:val="000000"/>
              </w:rPr>
            </w:pPr>
            <w:r w:rsidRPr="00B85D72">
              <w:rPr>
                <w:color w:val="000000"/>
              </w:rPr>
              <w:t>1.5</w:t>
            </w:r>
            <w:r>
              <w:rPr>
                <w:rFonts w:hint="eastAsia"/>
                <w:color w:val="000000"/>
              </w:rPr>
              <w:t>P</w:t>
            </w:r>
          </w:p>
        </w:tc>
        <w:tc>
          <w:tcPr>
            <w:tcW w:w="1843" w:type="dxa"/>
            <w:tcBorders>
              <w:top w:val="nil"/>
              <w:left w:val="nil"/>
              <w:bottom w:val="single" w:sz="8" w:space="0" w:color="auto"/>
              <w:right w:val="single" w:sz="8" w:space="0" w:color="auto"/>
            </w:tcBorders>
            <w:vAlign w:val="bottom"/>
          </w:tcPr>
          <w:p w:rsidR="008B7944" w:rsidRDefault="008B7944" w:rsidP="00162360">
            <w:pPr>
              <w:widowControl/>
              <w:rPr>
                <w:color w:val="000000"/>
              </w:rPr>
            </w:pPr>
          </w:p>
        </w:tc>
        <w:tc>
          <w:tcPr>
            <w:tcW w:w="1145" w:type="dxa"/>
            <w:tcBorders>
              <w:top w:val="nil"/>
              <w:left w:val="nil"/>
              <w:bottom w:val="single" w:sz="8" w:space="0" w:color="auto"/>
              <w:right w:val="single" w:sz="8" w:space="0" w:color="auto"/>
            </w:tcBorders>
          </w:tcPr>
          <w:p w:rsidR="008B7944" w:rsidRDefault="008B7944" w:rsidP="00162360">
            <w:pPr>
              <w:widowControl/>
              <w:jc w:val="center"/>
              <w:rPr>
                <w:color w:val="000000"/>
              </w:rPr>
            </w:pPr>
            <w:r>
              <w:rPr>
                <w:rFonts w:hint="eastAsia"/>
                <w:color w:val="000000"/>
              </w:rPr>
              <w:t>1</w:t>
            </w:r>
          </w:p>
        </w:tc>
        <w:tc>
          <w:tcPr>
            <w:tcW w:w="1140" w:type="dxa"/>
            <w:tcBorders>
              <w:top w:val="nil"/>
              <w:left w:val="nil"/>
              <w:bottom w:val="single" w:sz="8" w:space="0" w:color="auto"/>
              <w:right w:val="single" w:sz="8" w:space="0" w:color="auto"/>
            </w:tcBorders>
            <w:vAlign w:val="bottom"/>
          </w:tcPr>
          <w:p w:rsidR="008B7944" w:rsidRDefault="008B7944" w:rsidP="00162360">
            <w:pPr>
              <w:widowControl/>
              <w:rPr>
                <w:color w:val="000000"/>
              </w:rPr>
            </w:pPr>
          </w:p>
        </w:tc>
        <w:tc>
          <w:tcPr>
            <w:tcW w:w="975" w:type="dxa"/>
            <w:tcBorders>
              <w:top w:val="nil"/>
              <w:left w:val="nil"/>
              <w:bottom w:val="single" w:sz="8" w:space="0" w:color="auto"/>
              <w:right w:val="single" w:sz="8" w:space="0" w:color="auto"/>
            </w:tcBorders>
            <w:vAlign w:val="bottom"/>
          </w:tcPr>
          <w:p w:rsidR="008B7944" w:rsidRDefault="008B7944" w:rsidP="00162360">
            <w:pPr>
              <w:widowControl/>
              <w:rPr>
                <w:color w:val="000000"/>
              </w:rPr>
            </w:pPr>
          </w:p>
        </w:tc>
        <w:tc>
          <w:tcPr>
            <w:tcW w:w="1110" w:type="dxa"/>
            <w:tcBorders>
              <w:top w:val="nil"/>
              <w:left w:val="nil"/>
              <w:bottom w:val="single" w:sz="8" w:space="0" w:color="auto"/>
              <w:right w:val="single" w:sz="8" w:space="0" w:color="auto"/>
            </w:tcBorders>
            <w:vAlign w:val="bottom"/>
          </w:tcPr>
          <w:p w:rsidR="008B7944" w:rsidRDefault="008B7944" w:rsidP="00162360">
            <w:pPr>
              <w:widowControl/>
              <w:rPr>
                <w:color w:val="000000"/>
              </w:rPr>
            </w:pPr>
          </w:p>
        </w:tc>
        <w:tc>
          <w:tcPr>
            <w:tcW w:w="840" w:type="dxa"/>
            <w:vMerge/>
            <w:tcBorders>
              <w:left w:val="nil"/>
              <w:bottom w:val="single" w:sz="8" w:space="0" w:color="auto"/>
              <w:right w:val="single" w:sz="8" w:space="0" w:color="auto"/>
            </w:tcBorders>
          </w:tcPr>
          <w:p w:rsidR="008B7944" w:rsidRDefault="008B7944" w:rsidP="00162360">
            <w:pPr>
              <w:widowControl/>
              <w:rPr>
                <w:color w:val="000000"/>
              </w:rPr>
            </w:pPr>
          </w:p>
        </w:tc>
      </w:tr>
      <w:tr w:rsidR="008B7944" w:rsidTr="00162360">
        <w:trPr>
          <w:trHeight w:val="385"/>
          <w:jc w:val="center"/>
        </w:trPr>
        <w:tc>
          <w:tcPr>
            <w:tcW w:w="409" w:type="dxa"/>
            <w:tcBorders>
              <w:top w:val="nil"/>
              <w:left w:val="single" w:sz="8" w:space="0" w:color="auto"/>
              <w:bottom w:val="single" w:sz="8" w:space="0" w:color="000000"/>
              <w:right w:val="single" w:sz="8" w:space="0" w:color="auto"/>
            </w:tcBorders>
            <w:vAlign w:val="center"/>
          </w:tcPr>
          <w:p w:rsidR="008B7944" w:rsidRDefault="008B7944" w:rsidP="00162360">
            <w:pPr>
              <w:widowControl/>
              <w:rPr>
                <w:color w:val="000000"/>
              </w:rPr>
            </w:pPr>
          </w:p>
        </w:tc>
        <w:tc>
          <w:tcPr>
            <w:tcW w:w="1259" w:type="dxa"/>
            <w:tcBorders>
              <w:top w:val="nil"/>
              <w:left w:val="nil"/>
              <w:bottom w:val="single" w:sz="8" w:space="0" w:color="auto"/>
              <w:right w:val="single" w:sz="8" w:space="0" w:color="auto"/>
            </w:tcBorders>
            <w:vAlign w:val="bottom"/>
          </w:tcPr>
          <w:p w:rsidR="008B7944" w:rsidRPr="00B85D72" w:rsidRDefault="008B7944" w:rsidP="00162360">
            <w:pPr>
              <w:widowControl/>
              <w:rPr>
                <w:color w:val="000000"/>
              </w:rPr>
            </w:pPr>
          </w:p>
        </w:tc>
        <w:tc>
          <w:tcPr>
            <w:tcW w:w="992" w:type="dxa"/>
            <w:tcBorders>
              <w:top w:val="nil"/>
              <w:left w:val="nil"/>
              <w:bottom w:val="single" w:sz="8" w:space="0" w:color="auto"/>
              <w:right w:val="single" w:sz="8" w:space="0" w:color="auto"/>
            </w:tcBorders>
            <w:vAlign w:val="bottom"/>
          </w:tcPr>
          <w:p w:rsidR="008B7944" w:rsidRPr="00B85D72" w:rsidRDefault="008B7944" w:rsidP="00162360">
            <w:pPr>
              <w:widowControl/>
              <w:rPr>
                <w:color w:val="000000"/>
              </w:rPr>
            </w:pPr>
          </w:p>
        </w:tc>
        <w:tc>
          <w:tcPr>
            <w:tcW w:w="1843" w:type="dxa"/>
            <w:tcBorders>
              <w:top w:val="nil"/>
              <w:left w:val="nil"/>
              <w:bottom w:val="single" w:sz="8" w:space="0" w:color="auto"/>
              <w:right w:val="single" w:sz="8" w:space="0" w:color="auto"/>
            </w:tcBorders>
            <w:vAlign w:val="bottom"/>
          </w:tcPr>
          <w:p w:rsidR="008B7944" w:rsidRDefault="008B7944" w:rsidP="00162360">
            <w:pPr>
              <w:widowControl/>
              <w:rPr>
                <w:color w:val="000000"/>
              </w:rPr>
            </w:pPr>
          </w:p>
        </w:tc>
        <w:tc>
          <w:tcPr>
            <w:tcW w:w="1145" w:type="dxa"/>
            <w:tcBorders>
              <w:top w:val="nil"/>
              <w:left w:val="nil"/>
              <w:bottom w:val="single" w:sz="8" w:space="0" w:color="auto"/>
              <w:right w:val="single" w:sz="8" w:space="0" w:color="auto"/>
            </w:tcBorders>
          </w:tcPr>
          <w:p w:rsidR="008B7944" w:rsidRDefault="008B7944" w:rsidP="00162360">
            <w:pPr>
              <w:widowControl/>
              <w:jc w:val="center"/>
              <w:rPr>
                <w:color w:val="000000"/>
              </w:rPr>
            </w:pPr>
          </w:p>
        </w:tc>
        <w:tc>
          <w:tcPr>
            <w:tcW w:w="1140" w:type="dxa"/>
            <w:tcBorders>
              <w:top w:val="nil"/>
              <w:left w:val="nil"/>
              <w:bottom w:val="single" w:sz="8" w:space="0" w:color="auto"/>
              <w:right w:val="single" w:sz="8" w:space="0" w:color="auto"/>
            </w:tcBorders>
            <w:vAlign w:val="bottom"/>
          </w:tcPr>
          <w:p w:rsidR="008B7944" w:rsidRDefault="008B7944" w:rsidP="00162360">
            <w:pPr>
              <w:widowControl/>
              <w:rPr>
                <w:color w:val="000000"/>
              </w:rPr>
            </w:pPr>
            <w:proofErr w:type="spellStart"/>
            <w:r>
              <w:rPr>
                <w:rFonts w:hint="eastAsia"/>
                <w:color w:val="000000"/>
              </w:rPr>
              <w:t>总计</w:t>
            </w:r>
            <w:proofErr w:type="spellEnd"/>
          </w:p>
        </w:tc>
        <w:tc>
          <w:tcPr>
            <w:tcW w:w="975" w:type="dxa"/>
            <w:tcBorders>
              <w:top w:val="nil"/>
              <w:left w:val="nil"/>
              <w:bottom w:val="single" w:sz="8" w:space="0" w:color="auto"/>
              <w:right w:val="single" w:sz="8" w:space="0" w:color="auto"/>
            </w:tcBorders>
            <w:vAlign w:val="bottom"/>
          </w:tcPr>
          <w:p w:rsidR="008B7944" w:rsidRDefault="008B7944" w:rsidP="00162360">
            <w:pPr>
              <w:widowControl/>
              <w:rPr>
                <w:color w:val="000000"/>
              </w:rPr>
            </w:pPr>
          </w:p>
        </w:tc>
        <w:tc>
          <w:tcPr>
            <w:tcW w:w="1110" w:type="dxa"/>
            <w:tcBorders>
              <w:top w:val="nil"/>
              <w:left w:val="nil"/>
              <w:bottom w:val="single" w:sz="8" w:space="0" w:color="auto"/>
              <w:right w:val="single" w:sz="8" w:space="0" w:color="auto"/>
            </w:tcBorders>
            <w:vAlign w:val="bottom"/>
          </w:tcPr>
          <w:p w:rsidR="008B7944" w:rsidRDefault="008B7944" w:rsidP="00162360">
            <w:pPr>
              <w:widowControl/>
              <w:rPr>
                <w:color w:val="000000"/>
              </w:rPr>
            </w:pPr>
          </w:p>
        </w:tc>
        <w:tc>
          <w:tcPr>
            <w:tcW w:w="840" w:type="dxa"/>
            <w:tcBorders>
              <w:top w:val="nil"/>
              <w:left w:val="nil"/>
              <w:bottom w:val="single" w:sz="8" w:space="0" w:color="auto"/>
              <w:right w:val="single" w:sz="8" w:space="0" w:color="auto"/>
            </w:tcBorders>
          </w:tcPr>
          <w:p w:rsidR="008B7944" w:rsidRDefault="008B7944" w:rsidP="00162360">
            <w:pPr>
              <w:widowControl/>
              <w:rPr>
                <w:color w:val="000000"/>
              </w:rPr>
            </w:pPr>
          </w:p>
        </w:tc>
      </w:tr>
    </w:tbl>
    <w:p w:rsidR="008B7944" w:rsidRDefault="008B7944" w:rsidP="008B7944">
      <w:pPr>
        <w:adjustRightInd w:val="0"/>
        <w:spacing w:before="4" w:line="220" w:lineRule="exact"/>
        <w:rPr>
          <w:color w:val="000000"/>
          <w:sz w:val="20"/>
          <w:szCs w:val="20"/>
        </w:rPr>
      </w:pPr>
    </w:p>
    <w:p w:rsidR="008B7944" w:rsidRDefault="008B7944" w:rsidP="008B7944">
      <w:pPr>
        <w:widowControl/>
        <w:spacing w:line="288" w:lineRule="auto"/>
        <w:rPr>
          <w:sz w:val="24"/>
          <w:lang w:eastAsia="zh-CN"/>
        </w:rPr>
      </w:pPr>
      <w:r>
        <w:rPr>
          <w:rFonts w:hint="eastAsia"/>
          <w:b/>
          <w:szCs w:val="21"/>
          <w:lang w:eastAsia="zh-CN"/>
        </w:rPr>
        <w:t>备注</w:t>
      </w:r>
      <w:r>
        <w:rPr>
          <w:b/>
          <w:szCs w:val="21"/>
          <w:lang w:eastAsia="zh-CN"/>
        </w:rPr>
        <w:t>：</w:t>
      </w:r>
      <w:r>
        <w:rPr>
          <w:b/>
          <w:sz w:val="24"/>
          <w:lang w:eastAsia="zh-CN"/>
        </w:rPr>
        <w:t xml:space="preserve"> </w:t>
      </w:r>
      <w:r>
        <w:rPr>
          <w:sz w:val="24"/>
          <w:lang w:eastAsia="zh-CN"/>
        </w:rPr>
        <w:br/>
      </w:r>
      <w:r>
        <w:rPr>
          <w:rFonts w:hint="eastAsia"/>
          <w:sz w:val="24"/>
          <w:lang w:eastAsia="zh-CN"/>
        </w:rPr>
        <w:t>上述金额为含税送到价格，包含了乙方提供本合同约定的产品及相应服务（如有）的全部价格，除非另有约定，甲方不再承担其他费用，防爆空调的具体要求参照附件1《</w:t>
      </w:r>
      <w:r w:rsidRPr="00213DC1">
        <w:rPr>
          <w:rFonts w:ascii="Times New Roman" w:hAnsi="Times New Roman" w:hint="eastAsia"/>
          <w:sz w:val="24"/>
          <w:szCs w:val="24"/>
          <w:lang w:eastAsia="zh-CN"/>
        </w:rPr>
        <w:t>空调采购说明》</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2、交货：</w:t>
      </w:r>
    </w:p>
    <w:p w:rsidR="008B7944" w:rsidRDefault="008B7944" w:rsidP="008B7944">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w:t>
      </w:r>
      <w:proofErr w:type="gramStart"/>
      <w:r>
        <w:rPr>
          <w:rFonts w:hint="eastAsia"/>
          <w:sz w:val="24"/>
          <w:u w:val="single"/>
          <w:lang w:eastAsia="zh-CN"/>
        </w:rPr>
        <w:t>雷工厂</w:t>
      </w:r>
      <w:proofErr w:type="gramEnd"/>
      <w:r>
        <w:rPr>
          <w:rFonts w:hint="eastAsia"/>
          <w:sz w:val="24"/>
          <w:u w:val="single"/>
          <w:lang w:eastAsia="zh-CN"/>
        </w:rPr>
        <w:t>指定地点</w:t>
      </w:r>
      <w:r>
        <w:rPr>
          <w:sz w:val="24"/>
          <w:u w:val="single"/>
          <w:lang w:eastAsia="zh-CN"/>
        </w:rPr>
        <w:t xml:space="preserve">     </w:t>
      </w:r>
      <w:r>
        <w:rPr>
          <w:rFonts w:hint="eastAsia"/>
          <w:sz w:val="24"/>
          <w:lang w:eastAsia="zh-CN"/>
        </w:rPr>
        <w:t>（以甲方提供的送货清单和地址明细为准）</w:t>
      </w:r>
    </w:p>
    <w:p w:rsidR="008B7944" w:rsidRPr="000A74F4" w:rsidRDefault="008B7944" w:rsidP="008B7944">
      <w:pPr>
        <w:spacing w:line="360" w:lineRule="auto"/>
        <w:ind w:firstLineChars="200" w:firstLine="480"/>
        <w:rPr>
          <w:sz w:val="24"/>
          <w:u w:val="single"/>
          <w:lang w:eastAsia="zh-CN"/>
        </w:rPr>
      </w:pPr>
      <w:r>
        <w:rPr>
          <w:rFonts w:hint="eastAsia"/>
          <w:sz w:val="24"/>
          <w:lang w:eastAsia="zh-CN"/>
        </w:rPr>
        <w:t>2.3交货时间：</w:t>
      </w:r>
      <w:r>
        <w:rPr>
          <w:rFonts w:hint="eastAsia"/>
          <w:sz w:val="24"/>
          <w:u w:val="single"/>
          <w:lang w:eastAsia="zh-CN"/>
        </w:rPr>
        <w:t>交货期为合同签订后    日内交货。</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2.4乙方提供产品调试服务，并承担运输过程中发生的一切费用。在产品交付给甲方之前，相关的毁损、灭失等风险均由乙方自行承担。</w:t>
      </w:r>
    </w:p>
    <w:p w:rsidR="008B7944" w:rsidRDefault="008B7944" w:rsidP="008B7944">
      <w:pPr>
        <w:spacing w:line="360" w:lineRule="auto"/>
        <w:rPr>
          <w:sz w:val="24"/>
          <w:lang w:eastAsia="zh-CN"/>
        </w:rPr>
      </w:pPr>
      <w:r>
        <w:rPr>
          <w:rFonts w:hint="eastAsia"/>
          <w:sz w:val="24"/>
          <w:lang w:eastAsia="zh-CN"/>
        </w:rPr>
        <w:t>3、付款方式与条件</w:t>
      </w:r>
    </w:p>
    <w:p w:rsidR="008B7944" w:rsidRDefault="008B7944" w:rsidP="008B7944">
      <w:pPr>
        <w:spacing w:line="360" w:lineRule="auto"/>
        <w:ind w:firstLineChars="200" w:firstLine="480"/>
        <w:rPr>
          <w:sz w:val="24"/>
          <w:lang w:eastAsia="zh-CN"/>
        </w:rPr>
      </w:pPr>
      <w:r>
        <w:rPr>
          <w:rFonts w:hint="eastAsia"/>
          <w:sz w:val="24"/>
          <w:lang w:eastAsia="zh-CN"/>
        </w:rPr>
        <w:t>3.1乙方交付的产品交付并安装完成，按合同约定标准经甲方验收合格后，乙方开具全额13%增值税专用发票，甲方</w:t>
      </w:r>
      <w:r>
        <w:rPr>
          <w:rFonts w:hint="eastAsia"/>
          <w:sz w:val="24"/>
          <w:u w:val="single"/>
          <w:lang w:eastAsia="zh-CN"/>
        </w:rPr>
        <w:t>收到全额增值税专用发票后30日内</w:t>
      </w:r>
      <w:r>
        <w:rPr>
          <w:rFonts w:hint="eastAsia"/>
          <w:sz w:val="24"/>
          <w:lang w:eastAsia="zh-CN"/>
        </w:rPr>
        <w:t>向乙方支付全额合同价款</w:t>
      </w:r>
      <w:r w:rsidR="00AE3D6C">
        <w:rPr>
          <w:rFonts w:hint="eastAsia"/>
          <w:sz w:val="24"/>
          <w:lang w:eastAsia="zh-CN"/>
        </w:rPr>
        <w:t>100%</w:t>
      </w:r>
      <w:r>
        <w:rPr>
          <w:rFonts w:hint="eastAsia"/>
          <w:sz w:val="24"/>
          <w:lang w:eastAsia="zh-CN"/>
        </w:rPr>
        <w:t>。</w:t>
      </w:r>
    </w:p>
    <w:p w:rsidR="008B7944" w:rsidRPr="002F6E9E" w:rsidRDefault="008B7944" w:rsidP="008B7944">
      <w:pPr>
        <w:snapToGrid w:val="0"/>
        <w:spacing w:before="100" w:beforeAutospacing="1" w:after="100" w:afterAutospacing="1" w:line="360" w:lineRule="auto"/>
        <w:ind w:firstLineChars="200" w:firstLine="480"/>
        <w:rPr>
          <w:sz w:val="24"/>
          <w:lang w:eastAsia="zh-CN"/>
        </w:rPr>
      </w:pPr>
      <w:r>
        <w:rPr>
          <w:rFonts w:hint="eastAsia"/>
          <w:sz w:val="24"/>
          <w:lang w:eastAsia="zh-CN"/>
        </w:rPr>
        <w:lastRenderedPageBreak/>
        <w:t xml:space="preserve">3.2 </w:t>
      </w:r>
      <w:r w:rsidRPr="002F6E9E">
        <w:rPr>
          <w:rFonts w:hint="eastAsia"/>
          <w:sz w:val="24"/>
          <w:lang w:eastAsia="zh-CN"/>
        </w:rPr>
        <w:t>合同总价全额</w:t>
      </w:r>
      <w:r>
        <w:rPr>
          <w:rFonts w:hint="eastAsia"/>
          <w:sz w:val="24"/>
          <w:lang w:eastAsia="zh-CN"/>
        </w:rPr>
        <w:t>13</w:t>
      </w:r>
      <w:r w:rsidRPr="002F6E9E">
        <w:rPr>
          <w:rFonts w:hint="eastAsia"/>
          <w:sz w:val="24"/>
          <w:lang w:eastAsia="zh-CN"/>
        </w:rPr>
        <w:t>%增值税专用发票</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4、质量要求和技术标准</w:t>
      </w:r>
    </w:p>
    <w:p w:rsidR="008B7944" w:rsidRDefault="008B7944" w:rsidP="008B7944">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8B7944" w:rsidRDefault="008B7944" w:rsidP="008B7944">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w:t>
      </w:r>
      <w:r w:rsidRPr="00223012">
        <w:rPr>
          <w:rFonts w:hint="eastAsia"/>
          <w:sz w:val="24"/>
          <w:lang w:eastAsia="zh-CN"/>
        </w:rPr>
        <w:t>质保期</w:t>
      </w:r>
      <w:r>
        <w:rPr>
          <w:rFonts w:hint="eastAsia"/>
          <w:sz w:val="24"/>
          <w:lang w:eastAsia="zh-CN"/>
        </w:rPr>
        <w:t>自货物验收合格之日起</w:t>
      </w:r>
      <w:r w:rsidRPr="00213DC1">
        <w:rPr>
          <w:rFonts w:hint="eastAsia"/>
          <w:sz w:val="24"/>
          <w:u w:val="single"/>
          <w:lang w:eastAsia="zh-CN"/>
        </w:rPr>
        <w:t xml:space="preserve">     </w:t>
      </w:r>
      <w:proofErr w:type="gramStart"/>
      <w:r>
        <w:rPr>
          <w:rFonts w:hint="eastAsia"/>
          <w:sz w:val="24"/>
          <w:u w:val="single"/>
          <w:lang w:eastAsia="zh-CN"/>
        </w:rPr>
        <w:t>个</w:t>
      </w:r>
      <w:proofErr w:type="gramEnd"/>
      <w:r>
        <w:rPr>
          <w:rFonts w:hint="eastAsia"/>
          <w:sz w:val="24"/>
          <w:u w:val="single"/>
          <w:lang w:eastAsia="zh-CN"/>
        </w:rPr>
        <w:t>月</w:t>
      </w:r>
      <w:r>
        <w:rPr>
          <w:rFonts w:hint="eastAsia"/>
          <w:sz w:val="24"/>
          <w:lang w:eastAsia="zh-CN"/>
        </w:rPr>
        <w:t>）内，乙方应当对其交付的产品承担质量保证责任并提供</w:t>
      </w:r>
      <w:proofErr w:type="gramStart"/>
      <w:r>
        <w:rPr>
          <w:rFonts w:hint="eastAsia"/>
          <w:sz w:val="24"/>
          <w:lang w:eastAsia="zh-CN"/>
        </w:rPr>
        <w:t>产品维保服务</w:t>
      </w:r>
      <w:proofErr w:type="gramEnd"/>
      <w:r>
        <w:rPr>
          <w:rFonts w:hint="eastAsia"/>
          <w:sz w:val="24"/>
          <w:lang w:eastAsia="zh-CN"/>
        </w:rPr>
        <w:t>，所需费用由乙方承担。</w:t>
      </w:r>
    </w:p>
    <w:p w:rsidR="008B7944" w:rsidRDefault="008B7944" w:rsidP="008B794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B7944" w:rsidRDefault="008B7944" w:rsidP="008B7944">
      <w:pPr>
        <w:spacing w:line="360" w:lineRule="auto"/>
        <w:ind w:firstLine="465"/>
        <w:rPr>
          <w:sz w:val="24"/>
          <w:lang w:eastAsia="zh-CN"/>
        </w:rPr>
      </w:pPr>
      <w:r>
        <w:rPr>
          <w:rFonts w:hint="eastAsia"/>
          <w:sz w:val="24"/>
          <w:lang w:eastAsia="zh-CN"/>
        </w:rPr>
        <w:t>4.4乙方不按本合同约定交付产品所产生的任何费用由乙方自己承担。</w:t>
      </w:r>
    </w:p>
    <w:p w:rsidR="008B7944" w:rsidRPr="0018545B" w:rsidRDefault="008B7944" w:rsidP="008B7944">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4.5本合同项下产品合同签订前乙方已与甲方技术人员进行技术澄清交流。乙方交货时需确保与合同约定相同，否则甲方有权拒收，所产生损失由乙方承担。</w:t>
      </w:r>
    </w:p>
    <w:p w:rsidR="008B7944" w:rsidRDefault="008B7944" w:rsidP="008B7944">
      <w:pPr>
        <w:spacing w:line="360" w:lineRule="auto"/>
        <w:rPr>
          <w:sz w:val="24"/>
          <w:lang w:eastAsia="zh-CN"/>
        </w:rPr>
      </w:pPr>
      <w:r>
        <w:rPr>
          <w:rFonts w:hint="eastAsia"/>
          <w:sz w:val="24"/>
          <w:lang w:eastAsia="zh-CN"/>
        </w:rPr>
        <w:t>5、安装调试、技术服务、人员培训及技术资料</w:t>
      </w:r>
    </w:p>
    <w:p w:rsidR="008B7944" w:rsidRPr="00097238" w:rsidRDefault="008B7944" w:rsidP="008B7944">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8B7944" w:rsidRPr="00097238" w:rsidRDefault="004B1DD8" w:rsidP="008B7944">
      <w:pPr>
        <w:spacing w:line="360" w:lineRule="auto"/>
        <w:ind w:firstLineChars="200" w:firstLine="480"/>
        <w:rPr>
          <w:sz w:val="24"/>
          <w:lang w:eastAsia="zh-CN"/>
        </w:rPr>
      </w:pPr>
      <w:sdt>
        <w:sdtPr>
          <w:rPr>
            <w:rFonts w:hint="eastAsia"/>
            <w:sz w:val="24"/>
          </w:rPr>
          <w:id w:val="-22404436"/>
        </w:sdtPr>
        <w:sdtContent>
          <w:r w:rsidR="008B7944" w:rsidRPr="00097238">
            <w:rPr>
              <w:rFonts w:hint="eastAsia"/>
              <w:sz w:val="24"/>
              <w:lang w:eastAsia="zh-CN"/>
            </w:rPr>
            <w:t>☐</w:t>
          </w:r>
          <w:sdt>
            <w:sdtPr>
              <w:rPr>
                <w:rFonts w:hint="eastAsia"/>
                <w:sz w:val="24"/>
              </w:rPr>
              <w:id w:val="24905329"/>
            </w:sdtPr>
            <w:sdtContent>
              <w:r w:rsidR="008B7944" w:rsidRPr="00097238">
                <w:rPr>
                  <w:rFonts w:hint="eastAsia"/>
                  <w:sz w:val="24"/>
                  <w:lang w:eastAsia="zh-CN"/>
                </w:rPr>
                <w:t>√</w:t>
              </w:r>
            </w:sdtContent>
          </w:sdt>
        </w:sdtContent>
      </w:sdt>
      <w:r w:rsidR="008B7944" w:rsidRPr="00097238">
        <w:rPr>
          <w:rFonts w:hint="eastAsia"/>
          <w:sz w:val="24"/>
          <w:lang w:eastAsia="zh-CN"/>
        </w:rPr>
        <w:t>安装调试：乙方应在产品到货后  20 日内安装完毕，并提请甲方进行调试验收；</w:t>
      </w:r>
      <w:r w:rsidR="008B7944" w:rsidRPr="00097238">
        <w:rPr>
          <w:sz w:val="24"/>
          <w:lang w:eastAsia="zh-CN"/>
        </w:rPr>
        <w:t xml:space="preserve">    </w:t>
      </w:r>
    </w:p>
    <w:p w:rsidR="008B7944" w:rsidRPr="00097238" w:rsidRDefault="004B1DD8" w:rsidP="008B7944">
      <w:pPr>
        <w:spacing w:line="360" w:lineRule="auto"/>
        <w:ind w:firstLineChars="200" w:firstLine="480"/>
        <w:rPr>
          <w:sz w:val="24"/>
          <w:lang w:eastAsia="zh-CN"/>
        </w:rPr>
      </w:pPr>
      <w:sdt>
        <w:sdtPr>
          <w:rPr>
            <w:rFonts w:hint="eastAsia"/>
            <w:sz w:val="24"/>
          </w:rPr>
          <w:id w:val="-1019545688"/>
        </w:sdtPr>
        <w:sdtContent>
          <w:r w:rsidR="008B7944" w:rsidRPr="00097238">
            <w:rPr>
              <w:rFonts w:hint="eastAsia"/>
              <w:sz w:val="24"/>
              <w:lang w:eastAsia="zh-CN"/>
            </w:rPr>
            <w:t>☐√</w:t>
          </w:r>
        </w:sdtContent>
      </w:sdt>
      <w:r w:rsidR="008B7944" w:rsidRPr="00097238">
        <w:rPr>
          <w:rFonts w:hint="eastAsia"/>
          <w:sz w:val="24"/>
          <w:lang w:eastAsia="zh-CN"/>
        </w:rPr>
        <w:t>技术服务：乙方应向甲方免费提供工程服务和现场服务，服务人员必须是有经验的技术人员；</w:t>
      </w:r>
      <w:r w:rsidR="008B7944" w:rsidRPr="00097238">
        <w:rPr>
          <w:sz w:val="24"/>
          <w:lang w:eastAsia="zh-CN"/>
        </w:rPr>
        <w:t xml:space="preserve">                                                               </w:t>
      </w:r>
    </w:p>
    <w:p w:rsidR="008B7944" w:rsidRPr="00097238" w:rsidRDefault="004B1DD8" w:rsidP="008B7944">
      <w:pPr>
        <w:spacing w:line="360" w:lineRule="auto"/>
        <w:ind w:leftChars="228" w:left="742" w:hangingChars="100" w:hanging="240"/>
        <w:rPr>
          <w:sz w:val="24"/>
          <w:lang w:eastAsia="zh-CN"/>
        </w:rPr>
      </w:pPr>
      <w:sdt>
        <w:sdtPr>
          <w:rPr>
            <w:rFonts w:hint="eastAsia"/>
            <w:sz w:val="24"/>
          </w:rPr>
          <w:id w:val="1427537698"/>
        </w:sdtPr>
        <w:sdtContent>
          <w:r w:rsidR="008B7944" w:rsidRPr="00097238">
            <w:rPr>
              <w:rFonts w:hint="eastAsia"/>
              <w:sz w:val="24"/>
              <w:lang w:eastAsia="zh-CN"/>
            </w:rPr>
            <w:t>☐</w:t>
          </w:r>
          <w:sdt>
            <w:sdtPr>
              <w:rPr>
                <w:rFonts w:hint="eastAsia"/>
                <w:sz w:val="24"/>
              </w:rPr>
              <w:id w:val="24905330"/>
            </w:sdtPr>
            <w:sdtContent>
              <w:r w:rsidR="008B7944" w:rsidRPr="00097238">
                <w:rPr>
                  <w:rFonts w:hint="eastAsia"/>
                  <w:sz w:val="24"/>
                  <w:lang w:eastAsia="zh-CN"/>
                </w:rPr>
                <w:t>√</w:t>
              </w:r>
            </w:sdtContent>
          </w:sdt>
        </w:sdtContent>
      </w:sdt>
      <w:r w:rsidR="008B7944" w:rsidRPr="00097238">
        <w:rPr>
          <w:rFonts w:hint="eastAsia"/>
          <w:sz w:val="24"/>
          <w:lang w:eastAsia="zh-CN"/>
        </w:rPr>
        <w:t>人员培训：</w:t>
      </w:r>
      <w:r w:rsidR="008B7944">
        <w:rPr>
          <w:rFonts w:hint="eastAsia"/>
          <w:sz w:val="24"/>
          <w:lang w:eastAsia="zh-CN"/>
        </w:rPr>
        <w:t>如有需要，</w:t>
      </w:r>
      <w:r w:rsidR="008B7944" w:rsidRPr="00097238">
        <w:rPr>
          <w:rFonts w:hint="eastAsia"/>
          <w:sz w:val="24"/>
          <w:lang w:eastAsia="zh-CN"/>
        </w:rPr>
        <w:t>乙方应按甲方要求为甲方工作人员以及使用人员进行现场免费技术培训，培训人数至少3人；</w:t>
      </w:r>
    </w:p>
    <w:p w:rsidR="008B7944" w:rsidRDefault="004B1DD8" w:rsidP="008B7944">
      <w:pPr>
        <w:spacing w:line="360" w:lineRule="auto"/>
        <w:ind w:firstLineChars="200" w:firstLine="480"/>
        <w:rPr>
          <w:sz w:val="24"/>
          <w:lang w:eastAsia="zh-CN"/>
        </w:rPr>
      </w:pPr>
      <w:sdt>
        <w:sdtPr>
          <w:rPr>
            <w:rFonts w:hint="eastAsia"/>
            <w:sz w:val="24"/>
          </w:rPr>
          <w:id w:val="-1252738078"/>
        </w:sdtPr>
        <w:sdtContent>
          <w:r w:rsidR="008B7944" w:rsidRPr="00097238">
            <w:rPr>
              <w:rFonts w:hint="eastAsia"/>
              <w:sz w:val="24"/>
              <w:lang w:eastAsia="zh-CN"/>
            </w:rPr>
            <w:t>☐√</w:t>
          </w:r>
        </w:sdtContent>
      </w:sdt>
      <w:r w:rsidR="008B7944" w:rsidRPr="00097238">
        <w:rPr>
          <w:rFonts w:hint="eastAsia"/>
          <w:sz w:val="24"/>
          <w:lang w:eastAsia="zh-CN"/>
        </w:rPr>
        <w:t>技术资料：乙方应按甲方</w:t>
      </w:r>
      <w:r w:rsidR="008B7944">
        <w:rPr>
          <w:rFonts w:hint="eastAsia"/>
          <w:sz w:val="24"/>
          <w:lang w:eastAsia="zh-CN"/>
        </w:rPr>
        <w:t>要求</w:t>
      </w:r>
      <w:r w:rsidR="008B7944" w:rsidRPr="00097238">
        <w:rPr>
          <w:rFonts w:hint="eastAsia"/>
          <w:sz w:val="24"/>
          <w:lang w:eastAsia="zh-CN"/>
        </w:rPr>
        <w:t>提供应用手册文件资料；</w:t>
      </w:r>
      <w:proofErr w:type="gramStart"/>
      <w:r w:rsidR="008B7944" w:rsidRPr="00097238">
        <w:rPr>
          <w:rFonts w:hint="eastAsia"/>
          <w:sz w:val="24"/>
          <w:lang w:eastAsia="zh-CN"/>
        </w:rPr>
        <w:t>增训资料</w:t>
      </w:r>
      <w:proofErr w:type="gramEnd"/>
      <w:r w:rsidR="008B7944" w:rsidRPr="00097238">
        <w:rPr>
          <w:rFonts w:hint="eastAsia"/>
          <w:sz w:val="24"/>
          <w:lang w:eastAsia="zh-CN"/>
        </w:rPr>
        <w:t>等相关资料</w:t>
      </w:r>
      <w:r w:rsidR="008B7944" w:rsidRPr="00097238">
        <w:rPr>
          <w:sz w:val="24"/>
          <w:lang w:eastAsia="zh-CN"/>
        </w:rPr>
        <w:t xml:space="preserve">                                  </w:t>
      </w:r>
    </w:p>
    <w:p w:rsidR="008B7944" w:rsidRDefault="008B7944" w:rsidP="008B7944">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w:t>
      </w:r>
      <w:r>
        <w:rPr>
          <w:rFonts w:hint="eastAsia"/>
          <w:sz w:val="24"/>
          <w:lang w:eastAsia="zh-CN"/>
        </w:rPr>
        <w:lastRenderedPageBreak/>
        <w:t>日常操作。</w:t>
      </w:r>
    </w:p>
    <w:p w:rsidR="008B7944" w:rsidRPr="00213DC1" w:rsidRDefault="008B7944" w:rsidP="008B7944">
      <w:pPr>
        <w:spacing w:line="360" w:lineRule="auto"/>
        <w:ind w:firstLine="480"/>
        <w:rPr>
          <w:sz w:val="24"/>
          <w:lang w:eastAsia="zh-CN"/>
        </w:rPr>
      </w:pPr>
      <w:r>
        <w:rPr>
          <w:rFonts w:hint="eastAsia"/>
          <w:sz w:val="24"/>
          <w:lang w:eastAsia="zh-CN"/>
        </w:rPr>
        <w:t>5.3</w:t>
      </w:r>
      <w:r w:rsidRPr="00C9038E">
        <w:rPr>
          <w:rFonts w:hint="eastAsia"/>
          <w:sz w:val="24"/>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r>
        <w:rPr>
          <w:rFonts w:hint="eastAsia"/>
          <w:sz w:val="24"/>
          <w:lang w:eastAsia="zh-CN"/>
        </w:rPr>
        <w:t>附件2</w:t>
      </w:r>
      <w:r w:rsidRPr="00C9038E">
        <w:rPr>
          <w:rFonts w:hint="eastAsia"/>
          <w:sz w:val="24"/>
          <w:lang w:eastAsia="zh-CN"/>
        </w:rPr>
        <w:t>《安全环保协议》，作为主合同的附件。</w:t>
      </w:r>
    </w:p>
    <w:p w:rsidR="008B7944" w:rsidRDefault="008B7944" w:rsidP="008B7944">
      <w:pPr>
        <w:spacing w:line="360" w:lineRule="auto"/>
        <w:rPr>
          <w:sz w:val="24"/>
          <w:lang w:eastAsia="zh-CN"/>
        </w:rPr>
      </w:pPr>
      <w:r>
        <w:rPr>
          <w:rFonts w:hint="eastAsia"/>
          <w:sz w:val="24"/>
          <w:lang w:eastAsia="zh-CN"/>
        </w:rPr>
        <w:t>6、验收</w:t>
      </w:r>
    </w:p>
    <w:p w:rsidR="008B7944" w:rsidRDefault="008B7944" w:rsidP="008B7944">
      <w:pPr>
        <w:spacing w:line="360" w:lineRule="auto"/>
        <w:rPr>
          <w:sz w:val="24"/>
          <w:lang w:eastAsia="zh-CN"/>
        </w:rPr>
      </w:pPr>
      <w:r>
        <w:rPr>
          <w:rFonts w:hint="eastAsia"/>
          <w:sz w:val="24"/>
          <w:lang w:eastAsia="zh-CN"/>
        </w:rPr>
        <w:t xml:space="preserve">    6.1货物的货到验收包括：型号、规格、数量、外观质量、及货物包装是否完好。</w:t>
      </w:r>
    </w:p>
    <w:p w:rsidR="008B7944" w:rsidRDefault="008B7944" w:rsidP="008B7944">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8B7944" w:rsidRDefault="008B7944" w:rsidP="008B794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B7944" w:rsidRDefault="008B7944" w:rsidP="008B7944">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B7944" w:rsidRDefault="008B7944" w:rsidP="008B794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B7944" w:rsidRPr="00160967" w:rsidRDefault="008B7944" w:rsidP="008B794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B7944" w:rsidRDefault="008B7944" w:rsidP="008B7944">
      <w:pPr>
        <w:spacing w:line="360" w:lineRule="auto"/>
        <w:rPr>
          <w:sz w:val="24"/>
          <w:lang w:eastAsia="zh-CN"/>
        </w:rPr>
      </w:pPr>
      <w:r>
        <w:rPr>
          <w:rFonts w:hint="eastAsia"/>
          <w:sz w:val="24"/>
          <w:lang w:eastAsia="zh-CN"/>
        </w:rPr>
        <w:t>7、质量保证</w:t>
      </w:r>
    </w:p>
    <w:p w:rsidR="008B7944" w:rsidRDefault="008B7944" w:rsidP="008B794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B7944" w:rsidRPr="00160967" w:rsidRDefault="008B7944" w:rsidP="008B7944">
      <w:pPr>
        <w:spacing w:line="360" w:lineRule="auto"/>
        <w:rPr>
          <w:sz w:val="24"/>
          <w:lang w:eastAsia="zh-CN"/>
        </w:rPr>
      </w:pPr>
      <w:r>
        <w:rPr>
          <w:rFonts w:hint="eastAsia"/>
          <w:sz w:val="24"/>
          <w:lang w:eastAsia="zh-CN"/>
        </w:rPr>
        <w:t>8、违约责任</w:t>
      </w:r>
    </w:p>
    <w:p w:rsidR="008B7944" w:rsidRDefault="008B7944" w:rsidP="008B7944">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lastRenderedPageBreak/>
        <w:t>2000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8B7944" w:rsidRDefault="008B7944" w:rsidP="008B7944">
      <w:pPr>
        <w:spacing w:line="360" w:lineRule="auto"/>
        <w:rPr>
          <w:sz w:val="24"/>
          <w:lang w:eastAsia="zh-CN"/>
        </w:rPr>
      </w:pPr>
      <w:r>
        <w:rPr>
          <w:rFonts w:hint="eastAsia"/>
          <w:sz w:val="24"/>
          <w:lang w:eastAsia="zh-CN"/>
        </w:rPr>
        <w:t xml:space="preserve">   8.3 甲方无故逾期付款的，按照银行同期贷款利率标准支付利息。</w:t>
      </w:r>
    </w:p>
    <w:p w:rsidR="008B7944" w:rsidRDefault="008B7944" w:rsidP="008B794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8B7944" w:rsidRPr="0084591A" w:rsidRDefault="008B7944" w:rsidP="008B7944">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8B7944" w:rsidRPr="0084591A" w:rsidRDefault="008B7944" w:rsidP="008B7944">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B7944" w:rsidRPr="0084591A" w:rsidRDefault="008B7944" w:rsidP="008B7944">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8B7944" w:rsidRPr="0084591A" w:rsidRDefault="008B7944" w:rsidP="008B7944">
      <w:pPr>
        <w:spacing w:line="360" w:lineRule="auto"/>
        <w:rPr>
          <w:sz w:val="24"/>
          <w:lang w:eastAsia="zh-CN"/>
        </w:rPr>
      </w:pPr>
      <w:r w:rsidRPr="0084591A">
        <w:rPr>
          <w:rFonts w:hint="eastAsia"/>
          <w:sz w:val="24"/>
          <w:lang w:eastAsia="zh-CN"/>
        </w:rPr>
        <w:t xml:space="preserve">10、 合同变更与解除： </w:t>
      </w:r>
    </w:p>
    <w:p w:rsidR="008B7944" w:rsidRDefault="008B7944" w:rsidP="008B7944">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B7944" w:rsidRPr="00B076DC" w:rsidRDefault="008B7944" w:rsidP="008B7944">
      <w:pPr>
        <w:pStyle w:val="a4"/>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proofErr w:type="gramStart"/>
      <w:r>
        <w:rPr>
          <w:rFonts w:ascii="Times New Roman" w:hAnsi="Times New Roman" w:hint="eastAsia"/>
          <w:sz w:val="24"/>
          <w:szCs w:val="24"/>
          <w:u w:val="single"/>
          <w:lang w:eastAsia="zh-CN"/>
        </w:rPr>
        <w:t>王智毅</w:t>
      </w:r>
      <w:proofErr w:type="gramEnd"/>
      <w:r>
        <w:rPr>
          <w:rFonts w:ascii="Times New Roman" w:hAnsi="Times New Roman" w:hint="eastAsia"/>
          <w:sz w:val="24"/>
          <w:szCs w:val="24"/>
          <w:u w:val="single"/>
          <w:lang w:eastAsia="zh-CN"/>
        </w:rPr>
        <w:t xml:space="preserve">15159660366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8B7944" w:rsidRDefault="008B7944" w:rsidP="008B7944">
      <w:pPr>
        <w:spacing w:line="360" w:lineRule="auto"/>
        <w:rPr>
          <w:sz w:val="24"/>
          <w:lang w:eastAsia="zh-CN"/>
        </w:rPr>
      </w:pPr>
      <w:r>
        <w:rPr>
          <w:rFonts w:hint="eastAsia"/>
          <w:sz w:val="24"/>
          <w:lang w:eastAsia="zh-CN"/>
        </w:rPr>
        <w:t>11、通知</w:t>
      </w:r>
    </w:p>
    <w:p w:rsidR="008B7944" w:rsidRPr="00160967" w:rsidRDefault="008B7944" w:rsidP="008B7944">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8B7944" w:rsidRDefault="008B7944" w:rsidP="008B7944">
      <w:pPr>
        <w:spacing w:line="360" w:lineRule="auto"/>
        <w:rPr>
          <w:sz w:val="24"/>
          <w:lang w:eastAsia="zh-CN"/>
        </w:rPr>
      </w:pPr>
      <w:r>
        <w:rPr>
          <w:rFonts w:hint="eastAsia"/>
          <w:sz w:val="24"/>
          <w:lang w:eastAsia="zh-CN"/>
        </w:rPr>
        <w:t>12、本合同一式伍份，经双方签订后生效，甲方执肆份、乙方执一份，具有同等效力。</w:t>
      </w:r>
    </w:p>
    <w:p w:rsidR="008B7944" w:rsidRPr="000A74F4" w:rsidRDefault="008B7944" w:rsidP="008B7944">
      <w:pPr>
        <w:spacing w:line="360" w:lineRule="auto"/>
        <w:ind w:firstLineChars="200" w:firstLine="480"/>
        <w:rPr>
          <w:sz w:val="24"/>
          <w:lang w:eastAsia="zh-CN"/>
        </w:rPr>
      </w:pPr>
    </w:p>
    <w:p w:rsidR="008B7944" w:rsidRPr="0011244E" w:rsidRDefault="008B7944" w:rsidP="008B7944">
      <w:pPr>
        <w:spacing w:line="360" w:lineRule="auto"/>
        <w:ind w:firstLineChars="200" w:firstLine="480"/>
        <w:rPr>
          <w:sz w:val="24"/>
          <w:lang w:eastAsia="zh-CN"/>
        </w:rPr>
      </w:pPr>
    </w:p>
    <w:tbl>
      <w:tblPr>
        <w:tblStyle w:val="a9"/>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1"/>
        <w:gridCol w:w="5030"/>
      </w:tblGrid>
      <w:tr w:rsidR="008B7944" w:rsidTr="00162360">
        <w:trPr>
          <w:jc w:val="center"/>
        </w:trPr>
        <w:tc>
          <w:tcPr>
            <w:tcW w:w="4751" w:type="dxa"/>
            <w:vAlign w:val="center"/>
          </w:tcPr>
          <w:p w:rsidR="008B7944" w:rsidRDefault="008B7944" w:rsidP="00162360">
            <w:pPr>
              <w:spacing w:line="360" w:lineRule="auto"/>
              <w:rPr>
                <w:sz w:val="24"/>
                <w:lang w:eastAsia="zh-CN"/>
              </w:rPr>
            </w:pPr>
            <w:r>
              <w:rPr>
                <w:rFonts w:hint="eastAsia"/>
                <w:sz w:val="24"/>
                <w:lang w:eastAsia="zh-CN"/>
              </w:rPr>
              <w:t>甲方：腾龙芳烃（漳州）有限公司</w:t>
            </w:r>
          </w:p>
        </w:tc>
        <w:tc>
          <w:tcPr>
            <w:tcW w:w="5030" w:type="dxa"/>
            <w:vAlign w:val="center"/>
          </w:tcPr>
          <w:p w:rsidR="008B7944" w:rsidRDefault="008B7944" w:rsidP="00162360">
            <w:pPr>
              <w:spacing w:line="360" w:lineRule="auto"/>
              <w:rPr>
                <w:sz w:val="24"/>
              </w:rPr>
            </w:pPr>
            <w:proofErr w:type="spellStart"/>
            <w:r>
              <w:rPr>
                <w:rFonts w:hint="eastAsia"/>
                <w:sz w:val="24"/>
              </w:rPr>
              <w:t>乙方</w:t>
            </w:r>
            <w:proofErr w:type="spellEnd"/>
            <w:r>
              <w:rPr>
                <w:rFonts w:hint="eastAsia"/>
                <w:sz w:val="24"/>
              </w:rPr>
              <w:t>：</w:t>
            </w:r>
            <w:r>
              <w:rPr>
                <w:sz w:val="24"/>
              </w:rPr>
              <w:t xml:space="preserve"> </w:t>
            </w:r>
          </w:p>
        </w:tc>
      </w:tr>
      <w:tr w:rsidR="008B7944" w:rsidTr="00162360">
        <w:trPr>
          <w:jc w:val="center"/>
        </w:trPr>
        <w:tc>
          <w:tcPr>
            <w:tcW w:w="4751" w:type="dxa"/>
            <w:vAlign w:val="center"/>
          </w:tcPr>
          <w:p w:rsidR="008B7944" w:rsidRDefault="008B7944" w:rsidP="00162360">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5030" w:type="dxa"/>
            <w:vAlign w:val="center"/>
          </w:tcPr>
          <w:p w:rsidR="008B7944" w:rsidRDefault="008B7944" w:rsidP="00162360">
            <w:pPr>
              <w:spacing w:line="360" w:lineRule="auto"/>
              <w:ind w:left="1200" w:hangingChars="500" w:hanging="1200"/>
              <w:rPr>
                <w:sz w:val="24"/>
              </w:rPr>
            </w:pPr>
            <w:proofErr w:type="spellStart"/>
            <w:r>
              <w:rPr>
                <w:rFonts w:hint="eastAsia"/>
                <w:sz w:val="24"/>
              </w:rPr>
              <w:t>联系地址</w:t>
            </w:r>
            <w:proofErr w:type="spellEnd"/>
            <w:r>
              <w:rPr>
                <w:rFonts w:hint="eastAsia"/>
                <w:sz w:val="24"/>
              </w:rPr>
              <w:t>：</w:t>
            </w:r>
            <w:r>
              <w:rPr>
                <w:sz w:val="24"/>
              </w:rPr>
              <w:t xml:space="preserve"> </w:t>
            </w:r>
          </w:p>
        </w:tc>
      </w:tr>
      <w:tr w:rsidR="008B7944" w:rsidTr="00162360">
        <w:trPr>
          <w:jc w:val="center"/>
        </w:trPr>
        <w:tc>
          <w:tcPr>
            <w:tcW w:w="4751" w:type="dxa"/>
            <w:vAlign w:val="center"/>
          </w:tcPr>
          <w:p w:rsidR="008B7944" w:rsidRDefault="008B7944" w:rsidP="00162360">
            <w:pPr>
              <w:spacing w:line="360" w:lineRule="auto"/>
              <w:rPr>
                <w:sz w:val="24"/>
              </w:rPr>
            </w:pPr>
          </w:p>
        </w:tc>
        <w:tc>
          <w:tcPr>
            <w:tcW w:w="5030" w:type="dxa"/>
            <w:vAlign w:val="center"/>
          </w:tcPr>
          <w:p w:rsidR="008B7944" w:rsidRPr="00BF7E91" w:rsidRDefault="008B7944" w:rsidP="00162360">
            <w:pPr>
              <w:spacing w:line="360" w:lineRule="auto"/>
              <w:rPr>
                <w:szCs w:val="21"/>
              </w:rPr>
            </w:pPr>
          </w:p>
        </w:tc>
      </w:tr>
      <w:tr w:rsidR="008B7944" w:rsidTr="00162360">
        <w:trPr>
          <w:jc w:val="center"/>
        </w:trPr>
        <w:tc>
          <w:tcPr>
            <w:tcW w:w="4751" w:type="dxa"/>
            <w:vAlign w:val="center"/>
          </w:tcPr>
          <w:p w:rsidR="008B7944" w:rsidRDefault="008B7944" w:rsidP="00162360">
            <w:pPr>
              <w:spacing w:line="360" w:lineRule="auto"/>
              <w:rPr>
                <w:sz w:val="24"/>
              </w:rPr>
            </w:pPr>
          </w:p>
        </w:tc>
        <w:tc>
          <w:tcPr>
            <w:tcW w:w="5030" w:type="dxa"/>
            <w:vAlign w:val="center"/>
          </w:tcPr>
          <w:p w:rsidR="008B7944" w:rsidRPr="00BF7E91" w:rsidRDefault="008B7944" w:rsidP="00162360">
            <w:pPr>
              <w:spacing w:line="360" w:lineRule="auto"/>
              <w:rPr>
                <w:szCs w:val="21"/>
              </w:rPr>
            </w:pPr>
          </w:p>
        </w:tc>
      </w:tr>
    </w:tbl>
    <w:p w:rsidR="008B7944" w:rsidRDefault="008B7944" w:rsidP="006046FB">
      <w:pPr>
        <w:rPr>
          <w:rFonts w:asciiTheme="majorEastAsia" w:eastAsiaTheme="majorEastAsia" w:hAnsiTheme="majorEastAsia"/>
          <w:sz w:val="52"/>
          <w:szCs w:val="52"/>
        </w:rPr>
      </w:pPr>
      <w:r w:rsidRPr="00213DC1">
        <w:rPr>
          <w:rFonts w:asciiTheme="majorEastAsia" w:eastAsiaTheme="majorEastAsia" w:hAnsiTheme="majorEastAsia" w:hint="eastAsia"/>
          <w:sz w:val="52"/>
          <w:szCs w:val="52"/>
        </w:rPr>
        <w:t xml:space="preserve"> 附件</w:t>
      </w:r>
      <w:r>
        <w:rPr>
          <w:rFonts w:asciiTheme="majorEastAsia" w:eastAsiaTheme="majorEastAsia" w:hAnsiTheme="majorEastAsia" w:hint="eastAsia"/>
          <w:sz w:val="52"/>
          <w:szCs w:val="52"/>
        </w:rPr>
        <w:t>1</w:t>
      </w:r>
      <w:r w:rsidRPr="00213DC1">
        <w:rPr>
          <w:rFonts w:asciiTheme="majorEastAsia" w:eastAsiaTheme="majorEastAsia" w:hAnsiTheme="majorEastAsia" w:hint="eastAsia"/>
          <w:sz w:val="52"/>
          <w:szCs w:val="52"/>
        </w:rPr>
        <w:t>：</w:t>
      </w:r>
      <w:r w:rsidRPr="00ED0138">
        <w:rPr>
          <w:rFonts w:asciiTheme="majorEastAsia" w:eastAsiaTheme="majorEastAsia" w:hAnsiTheme="majorEastAsia" w:hint="eastAsia"/>
          <w:sz w:val="52"/>
          <w:szCs w:val="52"/>
        </w:rPr>
        <w:t>空调采购说明</w:t>
      </w:r>
    </w:p>
    <w:p w:rsidR="008B7944" w:rsidRDefault="008B7944" w:rsidP="008B7944">
      <w:pPr>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热电团队申请采购一台柜式3P防爆空调和一台壁挂式1.5P防爆空调。</w:t>
      </w:r>
    </w:p>
    <w:p w:rsidR="008B7944" w:rsidRDefault="008B7944" w:rsidP="008B7944">
      <w:pPr>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要求如下：</w:t>
      </w:r>
    </w:p>
    <w:p w:rsidR="008B7944" w:rsidRPr="00C21F0F" w:rsidRDefault="008B7944" w:rsidP="008B7944">
      <w:pPr>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1、柜式3P防爆空调和壁挂式1.5P防爆空调，必须带有防爆认证。</w:t>
      </w:r>
    </w:p>
    <w:p w:rsidR="008B7944" w:rsidRDefault="008B7944" w:rsidP="008B7944">
      <w:pPr>
        <w:ind w:firstLineChars="200" w:firstLine="560"/>
        <w:rPr>
          <w:rFonts w:asciiTheme="minorEastAsia" w:hAnsiTheme="minorEastAsia"/>
          <w:sz w:val="28"/>
          <w:szCs w:val="28"/>
          <w:lang w:eastAsia="zh-CN"/>
        </w:rPr>
      </w:pPr>
      <w:r w:rsidRPr="00C21F0F">
        <w:rPr>
          <w:rFonts w:asciiTheme="minorEastAsia" w:hAnsiTheme="minorEastAsia" w:hint="eastAsia"/>
          <w:sz w:val="28"/>
          <w:szCs w:val="28"/>
          <w:lang w:eastAsia="zh-CN"/>
        </w:rPr>
        <w:t>2、</w:t>
      </w:r>
      <w:r w:rsidRPr="00C21F0F">
        <w:rPr>
          <w:rFonts w:asciiTheme="minorEastAsia" w:hAnsiTheme="minorEastAsia"/>
          <w:sz w:val="28"/>
          <w:szCs w:val="28"/>
          <w:lang w:eastAsia="zh-CN"/>
        </w:rPr>
        <w:t>空调由供应商安排送到厂区指定地点安装。建议采用货车运输。符合厂区车辆运输规定。司机（携带驾驶证及车辆行驶证</w:t>
      </w:r>
      <w:r>
        <w:rPr>
          <w:rFonts w:asciiTheme="minorEastAsia" w:hAnsiTheme="minorEastAsia"/>
          <w:sz w:val="28"/>
          <w:szCs w:val="28"/>
          <w:lang w:eastAsia="zh-CN"/>
        </w:rPr>
        <w:t>）及安装人员不得带打火机香烟等易燃品进入厂区。人员穿戴好劳保鞋</w:t>
      </w:r>
      <w:proofErr w:type="gramStart"/>
      <w:r>
        <w:rPr>
          <w:rFonts w:asciiTheme="minorEastAsia" w:hAnsiTheme="minorEastAsia" w:hint="eastAsia"/>
          <w:sz w:val="28"/>
          <w:szCs w:val="28"/>
          <w:lang w:eastAsia="zh-CN"/>
        </w:rPr>
        <w:t>、着</w:t>
      </w:r>
      <w:proofErr w:type="gramEnd"/>
      <w:r>
        <w:rPr>
          <w:rFonts w:asciiTheme="minorEastAsia" w:hAnsiTheme="minorEastAsia" w:hint="eastAsia"/>
          <w:sz w:val="28"/>
          <w:szCs w:val="28"/>
          <w:lang w:eastAsia="zh-CN"/>
        </w:rPr>
        <w:t>长袖长裤工作装。</w:t>
      </w:r>
      <w:r w:rsidRPr="00C21F0F">
        <w:rPr>
          <w:rFonts w:asciiTheme="minorEastAsia" w:hAnsiTheme="minorEastAsia"/>
          <w:sz w:val="28"/>
          <w:szCs w:val="28"/>
          <w:lang w:eastAsia="zh-CN"/>
        </w:rPr>
        <w:br/>
      </w:r>
      <w:r w:rsidRPr="00C21F0F">
        <w:rPr>
          <w:rFonts w:asciiTheme="minorEastAsia" w:hAnsiTheme="minorEastAsia" w:hint="eastAsia"/>
          <w:sz w:val="28"/>
          <w:szCs w:val="28"/>
          <w:lang w:eastAsia="zh-CN"/>
        </w:rPr>
        <w:t xml:space="preserve">    3</w:t>
      </w:r>
      <w:r w:rsidRPr="00C21F0F">
        <w:rPr>
          <w:rFonts w:asciiTheme="minorEastAsia" w:hAnsiTheme="minorEastAsia"/>
          <w:sz w:val="28"/>
          <w:szCs w:val="28"/>
          <w:lang w:eastAsia="zh-CN"/>
        </w:rPr>
        <w:t>、提供必要的</w:t>
      </w:r>
      <w:r>
        <w:rPr>
          <w:rFonts w:asciiTheme="minorEastAsia" w:hAnsiTheme="minorEastAsia" w:hint="eastAsia"/>
          <w:sz w:val="28"/>
          <w:szCs w:val="28"/>
          <w:lang w:eastAsia="zh-CN"/>
        </w:rPr>
        <w:t>每台</w:t>
      </w:r>
      <w:r w:rsidRPr="00C21F0F">
        <w:rPr>
          <w:rFonts w:asciiTheme="minorEastAsia" w:hAnsiTheme="minorEastAsia"/>
          <w:sz w:val="28"/>
          <w:szCs w:val="28"/>
          <w:lang w:eastAsia="zh-CN"/>
        </w:rPr>
        <w:t>安装材料（如：室外机安装支架、孔洞封堵材料、铜管6米、保温材料、电缆及电源16A插座面板等）安装过程不再另行收费。</w:t>
      </w:r>
    </w:p>
    <w:p w:rsidR="008B7944" w:rsidRDefault="008B7944" w:rsidP="008B7944">
      <w:pPr>
        <w:widowControl/>
        <w:rPr>
          <w:rFonts w:asciiTheme="minorEastAsia" w:hAnsiTheme="minorEastAsia"/>
          <w:sz w:val="28"/>
          <w:szCs w:val="28"/>
          <w:lang w:eastAsia="zh-CN"/>
        </w:rPr>
      </w:pPr>
      <w:r>
        <w:rPr>
          <w:rFonts w:asciiTheme="minorEastAsia" w:hAnsiTheme="minorEastAsia"/>
          <w:sz w:val="28"/>
          <w:szCs w:val="28"/>
          <w:lang w:eastAsia="zh-CN"/>
        </w:rPr>
        <w:br w:type="page"/>
      </w:r>
    </w:p>
    <w:p w:rsidR="008B7944" w:rsidRPr="0063575E" w:rsidRDefault="008B7944" w:rsidP="00BB0BE1">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lastRenderedPageBreak/>
        <w:t>附件2：</w:t>
      </w:r>
      <w:r w:rsidRPr="0063575E">
        <w:rPr>
          <w:rFonts w:ascii="黑体" w:eastAsia="黑体" w:hAnsi="宋体" w:hint="eastAsia"/>
          <w:b/>
          <w:sz w:val="48"/>
          <w:szCs w:val="48"/>
          <w:lang w:eastAsia="zh-CN"/>
        </w:rPr>
        <w:t>安全环保协议书</w:t>
      </w:r>
    </w:p>
    <w:p w:rsidR="008B7944" w:rsidRDefault="008B7944" w:rsidP="008B7944">
      <w:pPr>
        <w:spacing w:line="276"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腾龙芳烃（漳州）</w:t>
      </w:r>
      <w:r w:rsidRPr="003B267C">
        <w:rPr>
          <w:rFonts w:hint="eastAsia"/>
          <w:szCs w:val="21"/>
          <w:u w:val="single"/>
          <w:lang w:eastAsia="zh-CN"/>
        </w:rPr>
        <w:t>有限公司</w:t>
      </w:r>
      <w:r>
        <w:rPr>
          <w:rFonts w:hint="eastAsia"/>
          <w:szCs w:val="21"/>
          <w:u w:val="single"/>
          <w:lang w:eastAsia="zh-CN"/>
        </w:rPr>
        <w:t xml:space="preserve">       </w:t>
      </w:r>
      <w:r w:rsidRPr="009878EB">
        <w:rPr>
          <w:rFonts w:hint="eastAsia"/>
          <w:szCs w:val="21"/>
          <w:lang w:eastAsia="zh-CN"/>
        </w:rPr>
        <w:t xml:space="preserve">   </w:t>
      </w:r>
    </w:p>
    <w:p w:rsidR="008B7944" w:rsidRPr="008F58ED" w:rsidRDefault="008B7944" w:rsidP="008B7944">
      <w:pPr>
        <w:spacing w:line="360" w:lineRule="auto"/>
        <w:ind w:leftChars="-289" w:left="-636" w:firstLineChars="250" w:firstLine="55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Pr="005673AC">
        <w:rPr>
          <w:rFonts w:hint="eastAsia"/>
          <w:szCs w:val="21"/>
          <w:u w:val="single"/>
          <w:lang w:eastAsia="zh-CN"/>
        </w:rPr>
        <w:t xml:space="preserve">  </w:t>
      </w:r>
      <w:r>
        <w:rPr>
          <w:rFonts w:hint="eastAsia"/>
          <w:szCs w:val="21"/>
          <w:u w:val="single"/>
          <w:lang w:eastAsia="zh-CN"/>
        </w:rPr>
        <w:t xml:space="preserve">  </w:t>
      </w:r>
      <w:r w:rsidRPr="005673AC">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8B7944" w:rsidRDefault="008B7944" w:rsidP="008B7944">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Pr>
          <w:rFonts w:hint="eastAsia"/>
          <w:szCs w:val="21"/>
          <w:u w:val="single"/>
          <w:lang w:eastAsia="zh-CN"/>
        </w:rPr>
        <w:t xml:space="preserve">  </w:t>
      </w:r>
      <w:r w:rsidRPr="00213DC1">
        <w:rPr>
          <w:rFonts w:hint="eastAsia"/>
          <w:szCs w:val="21"/>
          <w:u w:val="single"/>
          <w:lang w:eastAsia="zh-CN"/>
        </w:rPr>
        <w:t>热电团队两台防爆空</w:t>
      </w:r>
      <w:r>
        <w:rPr>
          <w:rFonts w:hint="eastAsia"/>
          <w:szCs w:val="21"/>
          <w:u w:val="single"/>
          <w:lang w:eastAsia="zh-CN"/>
        </w:rPr>
        <w:t xml:space="preserve">调采购安装  </w:t>
      </w:r>
      <w:r w:rsidRPr="00B07DF1">
        <w:rPr>
          <w:rFonts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3B267C">
        <w:rPr>
          <w:szCs w:val="21"/>
          <w:u w:val="single"/>
          <w:lang w:eastAsia="zh-CN"/>
        </w:rPr>
        <w:t xml:space="preserve">  </w:t>
      </w:r>
      <w:r>
        <w:rPr>
          <w:rFonts w:hint="eastAsia"/>
          <w:szCs w:val="21"/>
          <w:u w:val="single"/>
          <w:lang w:eastAsia="zh-CN"/>
        </w:rPr>
        <w:t>《采购</w:t>
      </w:r>
      <w:r w:rsidRPr="003B267C">
        <w:rPr>
          <w:rFonts w:hint="eastAsia"/>
          <w:szCs w:val="21"/>
          <w:u w:val="single"/>
          <w:lang w:eastAsia="zh-CN"/>
        </w:rPr>
        <w:t>合同</w:t>
      </w:r>
      <w:r>
        <w:rPr>
          <w:rFonts w:hint="eastAsia"/>
          <w:szCs w:val="21"/>
          <w:u w:val="single"/>
          <w:lang w:eastAsia="zh-CN"/>
        </w:rPr>
        <w:t>》</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rsidR="008B7944" w:rsidRPr="00B118A4" w:rsidRDefault="008B7944" w:rsidP="008B7944">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8B7944" w:rsidRPr="0063575E" w:rsidRDefault="008B7944" w:rsidP="008B7944">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8B7944" w:rsidRPr="0063575E" w:rsidRDefault="008B7944" w:rsidP="008B7944">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8B7944" w:rsidRPr="0063575E" w:rsidRDefault="008B7944" w:rsidP="008B7944">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8B7944" w:rsidRDefault="008B7944" w:rsidP="008B7944">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8B7944" w:rsidRDefault="008B7944" w:rsidP="008B7944">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8B7944" w:rsidRPr="0063575E" w:rsidRDefault="008B7944" w:rsidP="008B7944">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rsidR="008B7944" w:rsidRPr="0063575E" w:rsidRDefault="008B7944" w:rsidP="008B7944">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8B7944" w:rsidRPr="0063575E" w:rsidRDefault="008B7944" w:rsidP="008B7944">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8B7944" w:rsidRPr="00FB7887" w:rsidRDefault="008B7944" w:rsidP="008B7944">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8B7944" w:rsidRPr="0063575E" w:rsidRDefault="008B7944" w:rsidP="008B7944">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8B7944" w:rsidRPr="00203F41" w:rsidRDefault="008B7944" w:rsidP="008B7944">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8B7944" w:rsidRPr="0063575E" w:rsidRDefault="008B7944" w:rsidP="008B7944">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8B7944" w:rsidRPr="0063575E" w:rsidRDefault="008B7944" w:rsidP="008B7944">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8B7944" w:rsidRPr="0063575E" w:rsidRDefault="008B7944" w:rsidP="008B7944">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8B7944" w:rsidRPr="0063575E" w:rsidRDefault="008B7944" w:rsidP="008B7944">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8B7944" w:rsidRPr="0063575E" w:rsidRDefault="008B7944" w:rsidP="008B7944">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8B7944" w:rsidRPr="0063575E" w:rsidRDefault="008B7944" w:rsidP="008B7944">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8B7944" w:rsidRPr="0063575E" w:rsidRDefault="008B7944" w:rsidP="008B7944">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8B7944" w:rsidRPr="0063575E" w:rsidRDefault="008B7944" w:rsidP="008B794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8B7944" w:rsidRPr="0063575E" w:rsidRDefault="008B7944" w:rsidP="008B794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8B7944" w:rsidRPr="0063575E" w:rsidRDefault="008B7944" w:rsidP="008B794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8B7944" w:rsidRPr="0063575E" w:rsidRDefault="008B7944" w:rsidP="008B794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8B7944" w:rsidRPr="0063575E" w:rsidRDefault="008B7944" w:rsidP="008B794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8B7944" w:rsidRPr="0063575E" w:rsidRDefault="008B7944" w:rsidP="008B794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8B7944" w:rsidRPr="0063575E" w:rsidRDefault="008B7944" w:rsidP="008B794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8B7944" w:rsidRPr="0063575E" w:rsidRDefault="008B7944" w:rsidP="008B794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8B7944" w:rsidRPr="0063575E" w:rsidRDefault="008B7944" w:rsidP="008B794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8B7944" w:rsidRPr="0063575E" w:rsidRDefault="008B7944" w:rsidP="008B7944">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8B7944" w:rsidRPr="0063575E" w:rsidRDefault="008B7944" w:rsidP="008B794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8B7944" w:rsidRDefault="008B7944" w:rsidP="008B794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8B7944" w:rsidRPr="0063575E" w:rsidRDefault="008B7944" w:rsidP="008B7944">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8B7944" w:rsidRPr="0063575E" w:rsidRDefault="008B7944" w:rsidP="008B794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8B7944" w:rsidRDefault="008B7944" w:rsidP="008B7944">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rsidR="008B7944" w:rsidRPr="00B118A4" w:rsidRDefault="008B7944" w:rsidP="008B7944">
      <w:pPr>
        <w:pStyle w:val="a7"/>
        <w:numPr>
          <w:ilvl w:val="0"/>
          <w:numId w:val="7"/>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8B7944" w:rsidRPr="00B118A4" w:rsidRDefault="008B7944" w:rsidP="008B7944">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8B7944" w:rsidRPr="00581949" w:rsidRDefault="008B7944" w:rsidP="008B7944">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w:t>
      </w:r>
      <w:r w:rsidRPr="00581949">
        <w:rPr>
          <w:rFonts w:hint="eastAsia"/>
          <w:szCs w:val="21"/>
          <w:lang w:eastAsia="zh-CN"/>
        </w:rPr>
        <w:lastRenderedPageBreak/>
        <w:t>乙方主要责任造成的人身伤亡、设备损坏事故及其造成的经济损失,一切责任及损失由乙方承担，并由乙方上报有关政府部门调查处理、统计上报。</w:t>
      </w:r>
    </w:p>
    <w:p w:rsidR="008B7944" w:rsidRPr="0063575E" w:rsidRDefault="008B7944" w:rsidP="008B7944">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8B7944" w:rsidRPr="0063575E" w:rsidRDefault="008B7944" w:rsidP="008B7944">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8B7944" w:rsidRPr="00581949" w:rsidRDefault="008B7944" w:rsidP="008B7944">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8B7944" w:rsidRPr="00620621" w:rsidRDefault="008B7944" w:rsidP="008B7944">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8B7944" w:rsidRPr="0063575E" w:rsidRDefault="008B7944" w:rsidP="008B7944">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8B7944" w:rsidRPr="0063575E" w:rsidRDefault="008B7944" w:rsidP="008B7944">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8B7944" w:rsidRPr="0063575E" w:rsidRDefault="008B7944" w:rsidP="008B7944">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w:t>
      </w:r>
      <w:r>
        <w:rPr>
          <w:rFonts w:asciiTheme="minorEastAsia" w:eastAsiaTheme="minorEastAsia" w:hAnsiTheme="minorEastAsia" w:hint="eastAsia"/>
          <w:szCs w:val="21"/>
          <w:lang w:eastAsia="zh-CN"/>
        </w:rPr>
        <w:t>伍</w:t>
      </w:r>
      <w:r w:rsidRPr="0063575E">
        <w:rPr>
          <w:rFonts w:asciiTheme="minorEastAsia" w:eastAsiaTheme="minorEastAsia" w:hAnsiTheme="minorEastAsia" w:hint="eastAsia"/>
          <w:szCs w:val="21"/>
          <w:lang w:eastAsia="zh-CN"/>
        </w:rPr>
        <w:t>份，甲</w:t>
      </w:r>
      <w:r>
        <w:rPr>
          <w:rFonts w:asciiTheme="minorEastAsia" w:eastAsiaTheme="minorEastAsia" w:hAnsiTheme="minorEastAsia" w:hint="eastAsia"/>
          <w:szCs w:val="21"/>
          <w:lang w:eastAsia="zh-CN"/>
        </w:rPr>
        <w:t>方执肆份，</w:t>
      </w:r>
      <w:r w:rsidRPr="0063575E">
        <w:rPr>
          <w:rFonts w:asciiTheme="minorEastAsia" w:eastAsiaTheme="minorEastAsia" w:hAnsiTheme="minorEastAsia" w:hint="eastAsia"/>
          <w:szCs w:val="21"/>
          <w:lang w:eastAsia="zh-CN"/>
        </w:rPr>
        <w:t>乙方执</w:t>
      </w:r>
      <w:r>
        <w:rPr>
          <w:rFonts w:asciiTheme="minorEastAsia" w:eastAsiaTheme="minorEastAsia" w:hAnsiTheme="minorEastAsia" w:hint="eastAsia"/>
          <w:szCs w:val="21"/>
          <w:lang w:eastAsia="zh-CN"/>
        </w:rPr>
        <w:t>壹</w:t>
      </w:r>
      <w:r w:rsidRPr="0063575E">
        <w:rPr>
          <w:rFonts w:asciiTheme="minorEastAsia" w:eastAsiaTheme="minorEastAsia" w:hAnsiTheme="minorEastAsia" w:hint="eastAsia"/>
          <w:szCs w:val="21"/>
          <w:lang w:eastAsia="zh-CN"/>
        </w:rPr>
        <w:t>份。</w:t>
      </w:r>
    </w:p>
    <w:p w:rsidR="008B7944" w:rsidRPr="0063575E" w:rsidRDefault="008B7944" w:rsidP="008B7944">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8B7944" w:rsidRPr="0063575E" w:rsidRDefault="008B7944" w:rsidP="008B7944">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8B7944" w:rsidRPr="0063575E" w:rsidRDefault="008B7944" w:rsidP="008B7944">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8B7944" w:rsidRPr="00BD491B" w:rsidRDefault="008B7944" w:rsidP="008B7944">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8B7944" w:rsidRDefault="008B7944" w:rsidP="008B7944">
      <w:pPr>
        <w:spacing w:line="276" w:lineRule="auto"/>
        <w:ind w:leftChars="-339" w:left="-550" w:hangingChars="89" w:hanging="196"/>
        <w:rPr>
          <w:szCs w:val="21"/>
          <w:lang w:eastAsia="zh-CN"/>
        </w:rPr>
      </w:pPr>
    </w:p>
    <w:p w:rsidR="008B7944" w:rsidRPr="00B07DF1" w:rsidRDefault="008B7944" w:rsidP="008B7944">
      <w:pPr>
        <w:spacing w:line="276" w:lineRule="auto"/>
        <w:ind w:leftChars="-339" w:left="-532" w:hangingChars="89" w:hanging="214"/>
        <w:rPr>
          <w:sz w:val="24"/>
          <w:lang w:eastAsia="zh-CN"/>
        </w:rPr>
      </w:pPr>
    </w:p>
    <w:p w:rsidR="008B7944" w:rsidRDefault="008B7944" w:rsidP="008B7944">
      <w:pPr>
        <w:spacing w:line="276" w:lineRule="auto"/>
        <w:ind w:leftChars="-339" w:left="-532" w:hangingChars="89" w:hanging="214"/>
        <w:rPr>
          <w:sz w:val="24"/>
          <w:lang w:eastAsia="zh-CN"/>
        </w:rPr>
      </w:pPr>
      <w:r w:rsidRPr="00B07DF1">
        <w:rPr>
          <w:rFonts w:hint="eastAsia"/>
          <w:sz w:val="24"/>
          <w:lang w:eastAsia="zh-CN"/>
        </w:rPr>
        <w:t>甲方 (章)：</w:t>
      </w:r>
      <w:r>
        <w:rPr>
          <w:rFonts w:hint="eastAsia"/>
          <w:sz w:val="24"/>
          <w:lang w:eastAsia="zh-CN"/>
        </w:rPr>
        <w:t>腾龙芳烃（漳州）</w:t>
      </w:r>
      <w:r w:rsidRPr="00B07DF1">
        <w:rPr>
          <w:rFonts w:hint="eastAsia"/>
          <w:sz w:val="24"/>
          <w:lang w:eastAsia="zh-CN"/>
        </w:rPr>
        <w:t xml:space="preserve">有限公司 </w:t>
      </w:r>
      <w:r>
        <w:rPr>
          <w:rFonts w:hint="eastAsia"/>
          <w:sz w:val="24"/>
          <w:lang w:eastAsia="zh-CN"/>
        </w:rPr>
        <w:t xml:space="preserve">       </w:t>
      </w:r>
      <w:r w:rsidRPr="00B07DF1">
        <w:rPr>
          <w:rFonts w:hint="eastAsia"/>
          <w:sz w:val="24"/>
          <w:lang w:eastAsia="zh-CN"/>
        </w:rPr>
        <w:t xml:space="preserve">乙方(章)：  </w:t>
      </w:r>
    </w:p>
    <w:p w:rsidR="008B7944" w:rsidRPr="00213DC1" w:rsidRDefault="008B7944" w:rsidP="008B7944">
      <w:pPr>
        <w:ind w:firstLineChars="200" w:firstLine="720"/>
        <w:rPr>
          <w:sz w:val="36"/>
          <w:szCs w:val="36"/>
          <w:lang w:eastAsia="zh-CN"/>
        </w:rPr>
      </w:pPr>
    </w:p>
    <w:p w:rsidR="00A51DBD" w:rsidRDefault="00A51DBD" w:rsidP="008B7944">
      <w:pPr>
        <w:pStyle w:val="a3"/>
        <w:rPr>
          <w:rFonts w:hAnsi="Calibri" w:cs="Times New Roman"/>
          <w:b/>
          <w:bCs/>
          <w:lang w:eastAsia="zh-CN"/>
        </w:rPr>
      </w:pPr>
      <w:r>
        <w:rPr>
          <w:b/>
          <w:bCs/>
          <w:lang w:eastAsia="zh-CN"/>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A51DBD">
      <w:pPr>
        <w:spacing w:line="1000" w:lineRule="exact"/>
        <w:jc w:val="center"/>
        <w:rPr>
          <w:rFonts w:ascii="方正小标宋简体" w:eastAsia="方正小标宋简体" w:hAnsi="方正小标宋简体" w:cs="方正小标宋简体"/>
          <w:b/>
          <w:sz w:val="44"/>
          <w:szCs w:val="44"/>
          <w:lang w:eastAsia="zh-CN"/>
        </w:rPr>
      </w:pPr>
      <w:r w:rsidRPr="00932015">
        <w:rPr>
          <w:rFonts w:ascii="微软雅黑" w:eastAsia="微软雅黑" w:hint="eastAsia"/>
          <w:b/>
          <w:sz w:val="52"/>
          <w:lang w:eastAsia="zh-CN"/>
        </w:rPr>
        <w:t>热电团队两台防爆空调采购发包</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w:t>
      </w:r>
      <w:r w:rsidR="005F261C">
        <w:rPr>
          <w:rFonts w:cs="Times New Roman" w:hint="eastAsia"/>
          <w:b/>
          <w:color w:val="C00000"/>
          <w:lang w:eastAsia="zh-CN"/>
        </w:rPr>
        <w:t>视</w:t>
      </w:r>
      <w:r>
        <w:rPr>
          <w:rFonts w:cs="Times New Roman" w:hint="eastAsia"/>
          <w:b/>
          <w:color w:val="C00000"/>
          <w:lang w:eastAsia="zh-CN"/>
        </w:rPr>
        <w:t>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rPr>
            </w:pPr>
            <w:proofErr w:type="spellStart"/>
            <w:r>
              <w:rPr>
                <w:rFonts w:hint="eastAsia"/>
                <w:sz w:val="24"/>
              </w:rPr>
              <w:t>其他</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lastRenderedPageBreak/>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w:t>
      </w:r>
      <w:r>
        <w:rPr>
          <w:rFonts w:hint="eastAsia"/>
          <w:sz w:val="24"/>
          <w:lang w:eastAsia="zh-CN"/>
        </w:rPr>
        <w:lastRenderedPageBreak/>
        <w:t>人，就</w:t>
      </w:r>
      <w:r w:rsidR="00322549">
        <w:rPr>
          <w:rFonts w:hint="eastAsia"/>
          <w:sz w:val="24"/>
          <w:lang w:eastAsia="zh-CN"/>
        </w:rPr>
        <w:t>福建福海创石油化工有限公司</w:t>
      </w:r>
      <w:r>
        <w:rPr>
          <w:rFonts w:hint="eastAsia"/>
          <w:sz w:val="24"/>
          <w:lang w:eastAsia="zh-CN"/>
        </w:rPr>
        <w:t>工业</w:t>
      </w:r>
      <w:proofErr w:type="gramStart"/>
      <w:r>
        <w:rPr>
          <w:rFonts w:hint="eastAsia"/>
          <w:sz w:val="24"/>
          <w:lang w:eastAsia="zh-CN"/>
        </w:rPr>
        <w:t>危固废</w:t>
      </w:r>
      <w:proofErr w:type="gramEnd"/>
      <w:r>
        <w:rPr>
          <w:rFonts w:hint="eastAsia"/>
          <w:sz w:val="24"/>
          <w:lang w:eastAsia="zh-CN"/>
        </w:rPr>
        <w:t>综合利用与处置中心2019年度土建修缮项目公开自主比选，以本公司名义参与报价、合同执行并处理与之有关的其他事务，相关责任及后果由本公司承担。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A51DBD"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A51DBD" w:rsidRDefault="00A51DB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pPr>
        <w:ind w:firstLineChars="200" w:firstLine="560"/>
        <w:rPr>
          <w:sz w:val="24"/>
          <w:u w:val="single"/>
          <w:lang w:eastAsia="zh-CN"/>
        </w:rPr>
      </w:pPr>
      <w:r>
        <w:rPr>
          <w:rFonts w:hint="eastAsia"/>
          <w:sz w:val="28"/>
          <w:lang w:eastAsia="zh-CN"/>
        </w:rPr>
        <w:t>项目名称：</w:t>
      </w:r>
      <w:r w:rsidRPr="005F261C">
        <w:rPr>
          <w:sz w:val="36"/>
          <w:u w:val="single"/>
          <w:lang w:eastAsia="zh-CN"/>
        </w:rPr>
        <w:t>_</w:t>
      </w:r>
      <w:r w:rsidR="00A51DBD" w:rsidRPr="00A51DBD">
        <w:rPr>
          <w:rFonts w:hint="eastAsia"/>
          <w:sz w:val="24"/>
          <w:u w:val="single"/>
          <w:lang w:eastAsia="zh-CN"/>
        </w:rPr>
        <w:t>热电团队两台防爆空调采购发包</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A51DBD" w:rsidRPr="00A51DBD">
        <w:rPr>
          <w:rFonts w:hint="eastAsia"/>
          <w:b/>
          <w:sz w:val="28"/>
          <w:lang w:eastAsia="zh-CN"/>
        </w:rPr>
        <w:t>送到</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_______________</w:t>
      </w:r>
    </w:p>
    <w:p w:rsidR="00A51DBD" w:rsidRDefault="00A51DBD" w:rsidP="00A51DBD">
      <w:pPr>
        <w:pStyle w:val="1"/>
        <w:ind w:firstLine="675"/>
      </w:pPr>
      <w:r>
        <w:rPr>
          <w:rFonts w:hint="eastAsia"/>
        </w:rPr>
        <w:t>具体报价清单：</w:t>
      </w:r>
    </w:p>
    <w:tbl>
      <w:tblPr>
        <w:tblW w:w="9713" w:type="dxa"/>
        <w:tblLayout w:type="fixed"/>
        <w:tblLook w:val="0000"/>
      </w:tblPr>
      <w:tblGrid>
        <w:gridCol w:w="512"/>
        <w:gridCol w:w="1864"/>
        <w:gridCol w:w="952"/>
        <w:gridCol w:w="2306"/>
        <w:gridCol w:w="1433"/>
        <w:gridCol w:w="1426"/>
        <w:gridCol w:w="1220"/>
      </w:tblGrid>
      <w:tr w:rsidR="00A51DBD" w:rsidTr="00A51DBD">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A51DBD" w:rsidRDefault="00A51DBD" w:rsidP="00162360">
            <w:pPr>
              <w:widowControl/>
              <w:jc w:val="center"/>
              <w:rPr>
                <w:color w:val="000000"/>
              </w:rPr>
            </w:pPr>
            <w:proofErr w:type="spellStart"/>
            <w:r>
              <w:rPr>
                <w:rFonts w:hint="eastAsia"/>
                <w:color w:val="000000"/>
              </w:rPr>
              <w:t>序号</w:t>
            </w:r>
            <w:proofErr w:type="spellEnd"/>
          </w:p>
        </w:tc>
        <w:tc>
          <w:tcPr>
            <w:tcW w:w="1864" w:type="dxa"/>
            <w:tcBorders>
              <w:top w:val="single" w:sz="8" w:space="0" w:color="auto"/>
              <w:left w:val="nil"/>
              <w:bottom w:val="single" w:sz="8" w:space="0" w:color="auto"/>
              <w:right w:val="single" w:sz="8" w:space="0" w:color="auto"/>
            </w:tcBorders>
            <w:vAlign w:val="center"/>
          </w:tcPr>
          <w:p w:rsidR="00A51DBD" w:rsidRDefault="00A51DBD" w:rsidP="00162360">
            <w:pPr>
              <w:widowControl/>
              <w:jc w:val="center"/>
              <w:rPr>
                <w:color w:val="000000"/>
              </w:rPr>
            </w:pPr>
            <w:proofErr w:type="spellStart"/>
            <w:r>
              <w:rPr>
                <w:rFonts w:hint="eastAsia"/>
                <w:color w:val="000000"/>
              </w:rPr>
              <w:t>项目</w:t>
            </w:r>
            <w:proofErr w:type="spellEnd"/>
          </w:p>
        </w:tc>
        <w:tc>
          <w:tcPr>
            <w:tcW w:w="952" w:type="dxa"/>
            <w:tcBorders>
              <w:top w:val="single" w:sz="8" w:space="0" w:color="auto"/>
              <w:left w:val="nil"/>
              <w:bottom w:val="single" w:sz="8" w:space="0" w:color="auto"/>
              <w:right w:val="single" w:sz="8" w:space="0" w:color="auto"/>
            </w:tcBorders>
            <w:vAlign w:val="center"/>
          </w:tcPr>
          <w:p w:rsidR="00A51DBD" w:rsidRDefault="00A51DBD" w:rsidP="00162360">
            <w:pPr>
              <w:widowControl/>
              <w:jc w:val="center"/>
              <w:rPr>
                <w:color w:val="000000"/>
              </w:rPr>
            </w:pPr>
            <w:proofErr w:type="spellStart"/>
            <w:r>
              <w:rPr>
                <w:rFonts w:hint="eastAsia"/>
                <w:color w:val="000000"/>
              </w:rPr>
              <w:t>规格</w:t>
            </w:r>
            <w:proofErr w:type="spellEnd"/>
          </w:p>
        </w:tc>
        <w:tc>
          <w:tcPr>
            <w:tcW w:w="2306" w:type="dxa"/>
            <w:tcBorders>
              <w:top w:val="single" w:sz="8" w:space="0" w:color="auto"/>
              <w:left w:val="nil"/>
              <w:bottom w:val="single" w:sz="8" w:space="0" w:color="auto"/>
              <w:right w:val="single" w:sz="8" w:space="0" w:color="auto"/>
            </w:tcBorders>
            <w:vAlign w:val="center"/>
          </w:tcPr>
          <w:p w:rsidR="00A51DBD" w:rsidRDefault="00A51DBD" w:rsidP="00162360">
            <w:pPr>
              <w:widowControl/>
              <w:jc w:val="center"/>
              <w:rPr>
                <w:color w:val="000000"/>
              </w:rPr>
            </w:pPr>
            <w:proofErr w:type="spellStart"/>
            <w:r>
              <w:rPr>
                <w:rFonts w:hint="eastAsia"/>
                <w:color w:val="000000"/>
              </w:rPr>
              <w:t>报价品牌及型号</w:t>
            </w:r>
            <w:proofErr w:type="spellEnd"/>
          </w:p>
        </w:tc>
        <w:tc>
          <w:tcPr>
            <w:tcW w:w="1433" w:type="dxa"/>
            <w:tcBorders>
              <w:top w:val="single" w:sz="8" w:space="0" w:color="auto"/>
              <w:left w:val="nil"/>
              <w:bottom w:val="single" w:sz="8" w:space="0" w:color="auto"/>
              <w:right w:val="single" w:sz="8" w:space="0" w:color="auto"/>
            </w:tcBorders>
            <w:vAlign w:val="center"/>
          </w:tcPr>
          <w:p w:rsidR="00A51DBD" w:rsidRDefault="00A51DBD" w:rsidP="00162360">
            <w:pPr>
              <w:widowControl/>
              <w:jc w:val="center"/>
              <w:rPr>
                <w:color w:val="000000"/>
              </w:rPr>
            </w:pPr>
            <w:proofErr w:type="spellStart"/>
            <w:r>
              <w:rPr>
                <w:rFonts w:hint="eastAsia"/>
                <w:color w:val="000000"/>
              </w:rPr>
              <w:t>数量（台</w:t>
            </w:r>
            <w:proofErr w:type="spellEnd"/>
            <w:r>
              <w:rPr>
                <w:rFonts w:hint="eastAsia"/>
                <w:color w:val="000000"/>
              </w:rPr>
              <w:t>）</w:t>
            </w:r>
          </w:p>
        </w:tc>
        <w:tc>
          <w:tcPr>
            <w:tcW w:w="1426" w:type="dxa"/>
            <w:tcBorders>
              <w:top w:val="single" w:sz="8" w:space="0" w:color="auto"/>
              <w:left w:val="nil"/>
              <w:bottom w:val="single" w:sz="8" w:space="0" w:color="auto"/>
              <w:right w:val="single" w:sz="8" w:space="0" w:color="auto"/>
            </w:tcBorders>
            <w:vAlign w:val="center"/>
          </w:tcPr>
          <w:p w:rsidR="00A51DBD" w:rsidRDefault="00A51DBD" w:rsidP="00162360">
            <w:pPr>
              <w:widowControl/>
              <w:jc w:val="center"/>
              <w:rPr>
                <w:color w:val="000000"/>
                <w:lang w:eastAsia="zh-CN"/>
              </w:rPr>
            </w:pPr>
            <w:r>
              <w:rPr>
                <w:rFonts w:hint="eastAsia"/>
                <w:color w:val="000000"/>
                <w:lang w:eastAsia="zh-CN"/>
              </w:rPr>
              <w:t>含税送到安装价（元/台）</w:t>
            </w:r>
          </w:p>
        </w:tc>
        <w:tc>
          <w:tcPr>
            <w:tcW w:w="1220" w:type="dxa"/>
            <w:tcBorders>
              <w:top w:val="single" w:sz="8" w:space="0" w:color="auto"/>
              <w:left w:val="nil"/>
              <w:bottom w:val="single" w:sz="8" w:space="0" w:color="auto"/>
              <w:right w:val="single" w:sz="8" w:space="0" w:color="auto"/>
            </w:tcBorders>
            <w:vAlign w:val="center"/>
          </w:tcPr>
          <w:p w:rsidR="00A51DBD" w:rsidRDefault="00A51DBD" w:rsidP="00162360">
            <w:pPr>
              <w:widowControl/>
              <w:jc w:val="center"/>
              <w:rPr>
                <w:color w:val="000000"/>
              </w:rPr>
            </w:pPr>
            <w:proofErr w:type="spellStart"/>
            <w:r>
              <w:rPr>
                <w:rFonts w:hint="eastAsia"/>
                <w:color w:val="000000"/>
              </w:rPr>
              <w:t>合计</w:t>
            </w:r>
            <w:proofErr w:type="spellEnd"/>
          </w:p>
          <w:p w:rsidR="00A51DBD" w:rsidRDefault="00A51DBD" w:rsidP="00162360">
            <w:pPr>
              <w:widowControl/>
              <w:jc w:val="center"/>
              <w:rPr>
                <w:color w:val="000000"/>
              </w:rPr>
            </w:pPr>
            <w:r>
              <w:rPr>
                <w:rFonts w:hint="eastAsia"/>
                <w:color w:val="000000"/>
              </w:rPr>
              <w:t>元</w:t>
            </w:r>
          </w:p>
        </w:tc>
      </w:tr>
      <w:tr w:rsidR="00A51DBD" w:rsidTr="00A51DBD">
        <w:trPr>
          <w:trHeight w:val="315"/>
        </w:trPr>
        <w:tc>
          <w:tcPr>
            <w:tcW w:w="512" w:type="dxa"/>
            <w:tcBorders>
              <w:top w:val="nil"/>
              <w:left w:val="single" w:sz="8" w:space="0" w:color="auto"/>
              <w:bottom w:val="single" w:sz="8" w:space="0" w:color="000000"/>
              <w:right w:val="single" w:sz="8" w:space="0" w:color="auto"/>
            </w:tcBorders>
            <w:vAlign w:val="center"/>
          </w:tcPr>
          <w:p w:rsidR="00A51DBD" w:rsidRDefault="00A51DBD" w:rsidP="00162360">
            <w:pPr>
              <w:widowControl/>
              <w:rPr>
                <w:color w:val="000000"/>
                <w:lang w:eastAsia="zh-CN"/>
              </w:rPr>
            </w:pPr>
            <w:r>
              <w:rPr>
                <w:rFonts w:hint="eastAsia"/>
                <w:color w:val="000000"/>
                <w:lang w:eastAsia="zh-CN"/>
              </w:rPr>
              <w:t>1</w:t>
            </w:r>
          </w:p>
        </w:tc>
        <w:tc>
          <w:tcPr>
            <w:tcW w:w="1864" w:type="dxa"/>
            <w:tcBorders>
              <w:top w:val="nil"/>
              <w:left w:val="nil"/>
              <w:bottom w:val="single" w:sz="8" w:space="0" w:color="auto"/>
              <w:right w:val="single" w:sz="8" w:space="0" w:color="auto"/>
            </w:tcBorders>
            <w:vAlign w:val="bottom"/>
          </w:tcPr>
          <w:p w:rsidR="00A51DBD" w:rsidRDefault="00A51DBD" w:rsidP="00A51DBD">
            <w:pPr>
              <w:snapToGrid w:val="0"/>
              <w:rPr>
                <w:color w:val="000000"/>
                <w:lang w:eastAsia="zh-CN"/>
              </w:rPr>
            </w:pPr>
            <w:proofErr w:type="spellStart"/>
            <w:r w:rsidRPr="00B85D72">
              <w:rPr>
                <w:color w:val="000000"/>
              </w:rPr>
              <w:t>防爆柜式空调</w:t>
            </w:r>
            <w:proofErr w:type="spellEnd"/>
          </w:p>
          <w:p w:rsidR="00A51DBD" w:rsidRPr="00A51DBD" w:rsidRDefault="00A51DBD" w:rsidP="00A51DBD">
            <w:pPr>
              <w:pStyle w:val="1"/>
            </w:pPr>
          </w:p>
        </w:tc>
        <w:tc>
          <w:tcPr>
            <w:tcW w:w="952" w:type="dxa"/>
            <w:tcBorders>
              <w:top w:val="nil"/>
              <w:left w:val="nil"/>
              <w:bottom w:val="single" w:sz="8" w:space="0" w:color="auto"/>
              <w:right w:val="single" w:sz="8" w:space="0" w:color="auto"/>
            </w:tcBorders>
            <w:vAlign w:val="bottom"/>
          </w:tcPr>
          <w:p w:rsidR="00A51DBD" w:rsidRPr="00B85D72" w:rsidRDefault="00A51DBD" w:rsidP="00162360">
            <w:pPr>
              <w:snapToGrid w:val="0"/>
              <w:rPr>
                <w:color w:val="000000"/>
              </w:rPr>
            </w:pPr>
            <w:r w:rsidRPr="00B85D72">
              <w:rPr>
                <w:color w:val="000000"/>
              </w:rPr>
              <w:t> 3</w:t>
            </w:r>
            <w:r>
              <w:rPr>
                <w:rFonts w:hint="eastAsia"/>
                <w:color w:val="000000"/>
              </w:rPr>
              <w:t>P</w:t>
            </w:r>
          </w:p>
          <w:p w:rsidR="00A51DBD" w:rsidRDefault="00A51DBD" w:rsidP="00162360">
            <w:pPr>
              <w:widowControl/>
              <w:rPr>
                <w:color w:val="000000"/>
              </w:rPr>
            </w:pPr>
          </w:p>
        </w:tc>
        <w:tc>
          <w:tcPr>
            <w:tcW w:w="2306" w:type="dxa"/>
            <w:tcBorders>
              <w:top w:val="nil"/>
              <w:left w:val="nil"/>
              <w:bottom w:val="single" w:sz="8" w:space="0" w:color="auto"/>
              <w:right w:val="single" w:sz="8" w:space="0" w:color="auto"/>
            </w:tcBorders>
            <w:vAlign w:val="bottom"/>
          </w:tcPr>
          <w:p w:rsidR="00A51DBD" w:rsidRDefault="00A51DBD" w:rsidP="00162360">
            <w:pPr>
              <w:widowControl/>
              <w:rPr>
                <w:color w:val="000000"/>
              </w:rPr>
            </w:pPr>
          </w:p>
        </w:tc>
        <w:tc>
          <w:tcPr>
            <w:tcW w:w="1433" w:type="dxa"/>
            <w:tcBorders>
              <w:top w:val="nil"/>
              <w:left w:val="nil"/>
              <w:bottom w:val="single" w:sz="8" w:space="0" w:color="auto"/>
              <w:right w:val="single" w:sz="8" w:space="0" w:color="auto"/>
            </w:tcBorders>
          </w:tcPr>
          <w:p w:rsidR="00A51DBD" w:rsidRDefault="00A51DBD" w:rsidP="00162360">
            <w:pPr>
              <w:widowControl/>
              <w:jc w:val="center"/>
              <w:rPr>
                <w:color w:val="000000"/>
              </w:rPr>
            </w:pPr>
            <w:r>
              <w:rPr>
                <w:rFonts w:hint="eastAsia"/>
                <w:color w:val="000000"/>
              </w:rPr>
              <w:t>1</w:t>
            </w:r>
          </w:p>
        </w:tc>
        <w:tc>
          <w:tcPr>
            <w:tcW w:w="1426" w:type="dxa"/>
            <w:tcBorders>
              <w:top w:val="nil"/>
              <w:left w:val="nil"/>
              <w:bottom w:val="single" w:sz="8" w:space="0" w:color="auto"/>
              <w:right w:val="single" w:sz="8" w:space="0" w:color="auto"/>
            </w:tcBorders>
            <w:vAlign w:val="bottom"/>
          </w:tcPr>
          <w:p w:rsidR="00A51DBD" w:rsidRDefault="00A51DBD" w:rsidP="00162360">
            <w:pPr>
              <w:widowControl/>
              <w:rPr>
                <w:color w:val="000000"/>
              </w:rPr>
            </w:pPr>
          </w:p>
        </w:tc>
        <w:tc>
          <w:tcPr>
            <w:tcW w:w="1220" w:type="dxa"/>
            <w:tcBorders>
              <w:top w:val="nil"/>
              <w:left w:val="nil"/>
              <w:bottom w:val="single" w:sz="8" w:space="0" w:color="auto"/>
              <w:right w:val="single" w:sz="8" w:space="0" w:color="auto"/>
            </w:tcBorders>
            <w:vAlign w:val="bottom"/>
          </w:tcPr>
          <w:p w:rsidR="00A51DBD" w:rsidRDefault="00A51DBD" w:rsidP="00162360">
            <w:pPr>
              <w:widowControl/>
              <w:rPr>
                <w:color w:val="000000"/>
              </w:rPr>
            </w:pPr>
          </w:p>
        </w:tc>
      </w:tr>
      <w:tr w:rsidR="00A51DBD" w:rsidTr="00A51DBD">
        <w:trPr>
          <w:trHeight w:val="662"/>
        </w:trPr>
        <w:tc>
          <w:tcPr>
            <w:tcW w:w="512" w:type="dxa"/>
            <w:tcBorders>
              <w:top w:val="nil"/>
              <w:left w:val="single" w:sz="8" w:space="0" w:color="auto"/>
              <w:bottom w:val="single" w:sz="8" w:space="0" w:color="000000"/>
              <w:right w:val="single" w:sz="8" w:space="0" w:color="auto"/>
            </w:tcBorders>
            <w:vAlign w:val="center"/>
          </w:tcPr>
          <w:p w:rsidR="00A51DBD" w:rsidRDefault="00A51DBD" w:rsidP="00162360">
            <w:pPr>
              <w:widowControl/>
              <w:rPr>
                <w:color w:val="000000"/>
                <w:lang w:eastAsia="zh-CN"/>
              </w:rPr>
            </w:pPr>
            <w:r>
              <w:rPr>
                <w:rFonts w:hint="eastAsia"/>
                <w:color w:val="000000"/>
                <w:lang w:eastAsia="zh-CN"/>
              </w:rPr>
              <w:t>2</w:t>
            </w:r>
          </w:p>
        </w:tc>
        <w:tc>
          <w:tcPr>
            <w:tcW w:w="1864" w:type="dxa"/>
            <w:tcBorders>
              <w:top w:val="nil"/>
              <w:left w:val="nil"/>
              <w:bottom w:val="single" w:sz="8" w:space="0" w:color="auto"/>
              <w:right w:val="single" w:sz="8" w:space="0" w:color="auto"/>
            </w:tcBorders>
            <w:vAlign w:val="bottom"/>
          </w:tcPr>
          <w:p w:rsidR="00A51DBD" w:rsidRDefault="00A51DBD" w:rsidP="00162360">
            <w:pPr>
              <w:widowControl/>
              <w:rPr>
                <w:color w:val="000000"/>
                <w:lang w:eastAsia="zh-CN"/>
              </w:rPr>
            </w:pPr>
            <w:proofErr w:type="spellStart"/>
            <w:r w:rsidRPr="00B85D72">
              <w:rPr>
                <w:color w:val="000000"/>
              </w:rPr>
              <w:t>防爆壁挂式空调</w:t>
            </w:r>
            <w:proofErr w:type="spellEnd"/>
          </w:p>
        </w:tc>
        <w:tc>
          <w:tcPr>
            <w:tcW w:w="952" w:type="dxa"/>
            <w:tcBorders>
              <w:top w:val="nil"/>
              <w:left w:val="nil"/>
              <w:bottom w:val="single" w:sz="8" w:space="0" w:color="auto"/>
              <w:right w:val="single" w:sz="8" w:space="0" w:color="auto"/>
            </w:tcBorders>
            <w:vAlign w:val="bottom"/>
          </w:tcPr>
          <w:p w:rsidR="00A51DBD" w:rsidRDefault="00A51DBD" w:rsidP="00162360">
            <w:pPr>
              <w:widowControl/>
              <w:rPr>
                <w:color w:val="000000"/>
              </w:rPr>
            </w:pPr>
            <w:r w:rsidRPr="00B85D72">
              <w:rPr>
                <w:color w:val="000000"/>
              </w:rPr>
              <w:t>1.5</w:t>
            </w:r>
            <w:r>
              <w:rPr>
                <w:rFonts w:hint="eastAsia"/>
                <w:color w:val="000000"/>
              </w:rPr>
              <w:t>P</w:t>
            </w:r>
          </w:p>
        </w:tc>
        <w:tc>
          <w:tcPr>
            <w:tcW w:w="2306" w:type="dxa"/>
            <w:tcBorders>
              <w:top w:val="nil"/>
              <w:left w:val="nil"/>
              <w:bottom w:val="single" w:sz="8" w:space="0" w:color="auto"/>
              <w:right w:val="single" w:sz="8" w:space="0" w:color="auto"/>
            </w:tcBorders>
            <w:vAlign w:val="bottom"/>
          </w:tcPr>
          <w:p w:rsidR="00A51DBD" w:rsidRDefault="00A51DBD" w:rsidP="00162360">
            <w:pPr>
              <w:widowControl/>
              <w:rPr>
                <w:color w:val="000000"/>
              </w:rPr>
            </w:pPr>
          </w:p>
        </w:tc>
        <w:tc>
          <w:tcPr>
            <w:tcW w:w="1433" w:type="dxa"/>
            <w:tcBorders>
              <w:top w:val="nil"/>
              <w:left w:val="nil"/>
              <w:bottom w:val="single" w:sz="8" w:space="0" w:color="auto"/>
              <w:right w:val="single" w:sz="8" w:space="0" w:color="auto"/>
            </w:tcBorders>
          </w:tcPr>
          <w:p w:rsidR="00A51DBD" w:rsidRDefault="00A51DBD" w:rsidP="00162360">
            <w:pPr>
              <w:widowControl/>
              <w:jc w:val="center"/>
              <w:rPr>
                <w:color w:val="000000"/>
              </w:rPr>
            </w:pPr>
            <w:r>
              <w:rPr>
                <w:rFonts w:hint="eastAsia"/>
                <w:color w:val="000000"/>
              </w:rPr>
              <w:t>1</w:t>
            </w:r>
          </w:p>
        </w:tc>
        <w:tc>
          <w:tcPr>
            <w:tcW w:w="1426" w:type="dxa"/>
            <w:tcBorders>
              <w:top w:val="nil"/>
              <w:left w:val="nil"/>
              <w:bottom w:val="single" w:sz="8" w:space="0" w:color="auto"/>
              <w:right w:val="single" w:sz="8" w:space="0" w:color="auto"/>
            </w:tcBorders>
            <w:vAlign w:val="bottom"/>
          </w:tcPr>
          <w:p w:rsidR="00A51DBD" w:rsidRDefault="00A51DBD" w:rsidP="00162360">
            <w:pPr>
              <w:widowControl/>
              <w:rPr>
                <w:color w:val="000000"/>
              </w:rPr>
            </w:pPr>
          </w:p>
        </w:tc>
        <w:tc>
          <w:tcPr>
            <w:tcW w:w="1220" w:type="dxa"/>
            <w:tcBorders>
              <w:top w:val="nil"/>
              <w:left w:val="nil"/>
              <w:bottom w:val="single" w:sz="8" w:space="0" w:color="auto"/>
              <w:right w:val="single" w:sz="8" w:space="0" w:color="auto"/>
            </w:tcBorders>
            <w:vAlign w:val="bottom"/>
          </w:tcPr>
          <w:p w:rsidR="00A51DBD" w:rsidRDefault="00A51DBD" w:rsidP="00162360">
            <w:pPr>
              <w:widowControl/>
              <w:rPr>
                <w:color w:val="000000"/>
              </w:rPr>
            </w:pPr>
          </w:p>
        </w:tc>
      </w:tr>
      <w:tr w:rsidR="00A51DBD" w:rsidTr="00A51DBD">
        <w:trPr>
          <w:trHeight w:val="686"/>
        </w:trPr>
        <w:tc>
          <w:tcPr>
            <w:tcW w:w="512" w:type="dxa"/>
            <w:tcBorders>
              <w:top w:val="nil"/>
              <w:left w:val="single" w:sz="8" w:space="0" w:color="auto"/>
              <w:bottom w:val="single" w:sz="8" w:space="0" w:color="000000"/>
              <w:right w:val="single" w:sz="8" w:space="0" w:color="auto"/>
            </w:tcBorders>
            <w:vAlign w:val="center"/>
          </w:tcPr>
          <w:p w:rsidR="00A51DBD" w:rsidRDefault="00A51DBD" w:rsidP="00162360">
            <w:pPr>
              <w:widowControl/>
              <w:rPr>
                <w:color w:val="000000"/>
                <w:lang w:eastAsia="zh-CN"/>
              </w:rPr>
            </w:pPr>
            <w:r>
              <w:rPr>
                <w:rFonts w:hint="eastAsia"/>
                <w:color w:val="000000"/>
                <w:lang w:eastAsia="zh-CN"/>
              </w:rPr>
              <w:t>3</w:t>
            </w:r>
          </w:p>
        </w:tc>
        <w:tc>
          <w:tcPr>
            <w:tcW w:w="1864" w:type="dxa"/>
            <w:tcBorders>
              <w:top w:val="nil"/>
              <w:left w:val="nil"/>
              <w:bottom w:val="single" w:sz="8" w:space="0" w:color="auto"/>
              <w:right w:val="single" w:sz="8" w:space="0" w:color="auto"/>
            </w:tcBorders>
            <w:vAlign w:val="bottom"/>
          </w:tcPr>
          <w:p w:rsidR="00A51DBD" w:rsidRPr="00B85D72" w:rsidRDefault="00A51DBD" w:rsidP="00162360">
            <w:pPr>
              <w:widowControl/>
              <w:rPr>
                <w:color w:val="000000"/>
              </w:rPr>
            </w:pPr>
          </w:p>
        </w:tc>
        <w:tc>
          <w:tcPr>
            <w:tcW w:w="952" w:type="dxa"/>
            <w:tcBorders>
              <w:top w:val="nil"/>
              <w:left w:val="nil"/>
              <w:bottom w:val="single" w:sz="8" w:space="0" w:color="auto"/>
              <w:right w:val="single" w:sz="8" w:space="0" w:color="auto"/>
            </w:tcBorders>
            <w:vAlign w:val="bottom"/>
          </w:tcPr>
          <w:p w:rsidR="00A51DBD" w:rsidRPr="00B85D72" w:rsidRDefault="00A51DBD" w:rsidP="00162360">
            <w:pPr>
              <w:widowControl/>
              <w:rPr>
                <w:color w:val="000000"/>
              </w:rPr>
            </w:pPr>
          </w:p>
        </w:tc>
        <w:tc>
          <w:tcPr>
            <w:tcW w:w="2306" w:type="dxa"/>
            <w:tcBorders>
              <w:top w:val="nil"/>
              <w:left w:val="nil"/>
              <w:bottom w:val="single" w:sz="8" w:space="0" w:color="auto"/>
              <w:right w:val="single" w:sz="8" w:space="0" w:color="auto"/>
            </w:tcBorders>
            <w:vAlign w:val="bottom"/>
          </w:tcPr>
          <w:p w:rsidR="00A51DBD" w:rsidRDefault="00A51DBD" w:rsidP="00162360">
            <w:pPr>
              <w:widowControl/>
              <w:rPr>
                <w:color w:val="000000"/>
              </w:rPr>
            </w:pPr>
          </w:p>
        </w:tc>
        <w:tc>
          <w:tcPr>
            <w:tcW w:w="1433" w:type="dxa"/>
            <w:tcBorders>
              <w:top w:val="nil"/>
              <w:left w:val="nil"/>
              <w:bottom w:val="single" w:sz="8" w:space="0" w:color="auto"/>
              <w:right w:val="single" w:sz="8" w:space="0" w:color="auto"/>
            </w:tcBorders>
          </w:tcPr>
          <w:p w:rsidR="00A51DBD" w:rsidRDefault="00A51DBD" w:rsidP="00162360">
            <w:pPr>
              <w:widowControl/>
              <w:jc w:val="center"/>
              <w:rPr>
                <w:color w:val="000000"/>
              </w:rPr>
            </w:pPr>
          </w:p>
        </w:tc>
        <w:tc>
          <w:tcPr>
            <w:tcW w:w="1426" w:type="dxa"/>
            <w:tcBorders>
              <w:top w:val="nil"/>
              <w:left w:val="nil"/>
              <w:bottom w:val="single" w:sz="8" w:space="0" w:color="auto"/>
              <w:right w:val="single" w:sz="8" w:space="0" w:color="auto"/>
            </w:tcBorders>
            <w:vAlign w:val="bottom"/>
          </w:tcPr>
          <w:p w:rsidR="00A51DBD" w:rsidRDefault="00A51DBD" w:rsidP="00162360">
            <w:pPr>
              <w:widowControl/>
              <w:rPr>
                <w:color w:val="000000"/>
              </w:rPr>
            </w:pPr>
            <w:proofErr w:type="spellStart"/>
            <w:r>
              <w:rPr>
                <w:rFonts w:hint="eastAsia"/>
                <w:color w:val="000000"/>
              </w:rPr>
              <w:t>总计</w:t>
            </w:r>
            <w:proofErr w:type="spellEnd"/>
          </w:p>
        </w:tc>
        <w:tc>
          <w:tcPr>
            <w:tcW w:w="1220" w:type="dxa"/>
            <w:tcBorders>
              <w:top w:val="nil"/>
              <w:left w:val="nil"/>
              <w:bottom w:val="single" w:sz="8" w:space="0" w:color="auto"/>
              <w:right w:val="single" w:sz="8" w:space="0" w:color="auto"/>
            </w:tcBorders>
            <w:vAlign w:val="bottom"/>
          </w:tcPr>
          <w:p w:rsidR="00A51DBD" w:rsidRDefault="00A51DBD" w:rsidP="00162360">
            <w:pPr>
              <w:widowControl/>
              <w:rPr>
                <w:color w:val="000000"/>
              </w:rPr>
            </w:pPr>
          </w:p>
        </w:tc>
      </w:tr>
    </w:tbl>
    <w:p w:rsidR="00A51DBD" w:rsidRPr="00A51DBD" w:rsidRDefault="00A51DBD" w:rsidP="00A51DBD">
      <w:pPr>
        <w:pStyle w:val="1"/>
        <w:ind w:firstLine="675"/>
      </w:pPr>
      <w:r>
        <w:rPr>
          <w:rFonts w:hint="eastAsia"/>
        </w:rPr>
        <w:t>备注：</w:t>
      </w:r>
      <w:r>
        <w:rPr>
          <w:rFonts w:hAnsi="宋体" w:hint="eastAsia"/>
          <w:b/>
          <w:szCs w:val="21"/>
        </w:rPr>
        <w:t>两台空调均</w:t>
      </w:r>
      <w:r w:rsidRPr="00B85D72">
        <w:rPr>
          <w:rFonts w:hAnsi="宋体" w:hint="eastAsia"/>
          <w:b/>
          <w:szCs w:val="21"/>
        </w:rPr>
        <w:t>须带有防爆认证</w:t>
      </w:r>
      <w:r>
        <w:rPr>
          <w:rFonts w:hAnsi="宋体" w:hint="eastAsia"/>
          <w:b/>
          <w:szCs w:val="21"/>
        </w:rPr>
        <w:t>！！！</w:t>
      </w:r>
    </w:p>
    <w:p w:rsidR="00967702" w:rsidRPr="005F261C" w:rsidRDefault="005F261C">
      <w:pPr>
        <w:rPr>
          <w:sz w:val="28"/>
          <w:lang w:eastAsia="zh-CN"/>
        </w:rPr>
      </w:pPr>
      <w:r w:rsidRPr="005F261C">
        <w:rPr>
          <w:rFonts w:hint="eastAsia"/>
          <w:sz w:val="28"/>
          <w:lang w:eastAsia="zh-CN"/>
        </w:rPr>
        <w:t xml:space="preserve">    发票类型及税率：</w:t>
      </w:r>
      <w:r w:rsidRPr="005F261C">
        <w:rPr>
          <w:rFonts w:hint="eastAsia"/>
          <w:sz w:val="28"/>
          <w:u w:val="single"/>
          <w:lang w:eastAsia="zh-CN"/>
        </w:rPr>
        <w:t xml:space="preserve">                                </w:t>
      </w:r>
      <w:r w:rsidRPr="005F261C">
        <w:rPr>
          <w:rFonts w:hint="eastAsia"/>
          <w:sz w:val="28"/>
          <w:lang w:eastAsia="zh-CN"/>
        </w:rPr>
        <w:t xml:space="preserve"> </w:t>
      </w:r>
    </w:p>
    <w:p w:rsidR="00967702" w:rsidRPr="00A51DBD" w:rsidRDefault="00A51DBD" w:rsidP="00A51DBD">
      <w:pPr>
        <w:ind w:firstLine="555"/>
        <w:rPr>
          <w:sz w:val="28"/>
          <w:lang w:eastAsia="zh-CN"/>
        </w:rPr>
      </w:pPr>
      <w:r w:rsidRPr="00A51DBD">
        <w:rPr>
          <w:rFonts w:hint="eastAsia"/>
          <w:sz w:val="28"/>
          <w:lang w:eastAsia="zh-CN"/>
        </w:rPr>
        <w:t>交货期限：合同签订后</w:t>
      </w:r>
      <w:r w:rsidRPr="00A51DBD">
        <w:rPr>
          <w:rFonts w:hint="eastAsia"/>
          <w:sz w:val="28"/>
          <w:u w:val="single"/>
          <w:lang w:eastAsia="zh-CN"/>
        </w:rPr>
        <w:t xml:space="preserve">  </w:t>
      </w:r>
      <w:r>
        <w:rPr>
          <w:rFonts w:hint="eastAsia"/>
          <w:sz w:val="28"/>
          <w:u w:val="single"/>
          <w:lang w:eastAsia="zh-CN"/>
        </w:rPr>
        <w:t xml:space="preserve">     </w:t>
      </w:r>
      <w:r w:rsidRPr="00A51DBD">
        <w:rPr>
          <w:rFonts w:hint="eastAsia"/>
          <w:sz w:val="28"/>
          <w:u w:val="single"/>
          <w:lang w:eastAsia="zh-CN"/>
        </w:rPr>
        <w:t xml:space="preserve">  </w:t>
      </w:r>
      <w:r w:rsidRPr="00A51DBD">
        <w:rPr>
          <w:rFonts w:hint="eastAsia"/>
          <w:sz w:val="28"/>
          <w:lang w:eastAsia="zh-CN"/>
        </w:rPr>
        <w:t>日内送到。</w:t>
      </w:r>
    </w:p>
    <w:p w:rsidR="00A51DBD" w:rsidRDefault="00A51DBD" w:rsidP="00A51DBD">
      <w:pPr>
        <w:pStyle w:val="1"/>
        <w:ind w:firstLine="555"/>
      </w:pPr>
      <w:r>
        <w:rPr>
          <w:rFonts w:hint="eastAsia"/>
        </w:rPr>
        <w:t>质保期限：货物验收合格之日起</w:t>
      </w:r>
      <w:r w:rsidRPr="00A51DBD">
        <w:rPr>
          <w:rFonts w:hint="eastAsia"/>
          <w:u w:val="single"/>
        </w:rPr>
        <w:t xml:space="preserve">    </w:t>
      </w:r>
      <w:proofErr w:type="gramStart"/>
      <w:r>
        <w:rPr>
          <w:rFonts w:hint="eastAsia"/>
          <w:u w:val="single"/>
        </w:rPr>
        <w:t>个</w:t>
      </w:r>
      <w:proofErr w:type="gramEnd"/>
      <w:r>
        <w:rPr>
          <w:rFonts w:hint="eastAsia"/>
          <w:u w:val="single"/>
        </w:rPr>
        <w:t>月</w:t>
      </w:r>
      <w:r w:rsidRPr="00A51DBD">
        <w:rPr>
          <w:rFonts w:hint="eastAsia"/>
          <w:u w:val="single"/>
        </w:rPr>
        <w:t xml:space="preserve"> </w:t>
      </w:r>
      <w:r>
        <w:rPr>
          <w:rFonts w:hint="eastAsia"/>
        </w:rPr>
        <w:t>。</w:t>
      </w:r>
    </w:p>
    <w:p w:rsidR="00A51DBD" w:rsidRPr="00A51DBD" w:rsidRDefault="00A51DBD" w:rsidP="00A51DBD">
      <w:pPr>
        <w:pStyle w:val="1"/>
        <w:ind w:firstLine="555"/>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Pr="005F261C" w:rsidRDefault="005F261C">
      <w:pPr>
        <w:pStyle w:val="1"/>
        <w:rPr>
          <w:b/>
        </w:rPr>
      </w:pPr>
      <w:r w:rsidRPr="005F261C">
        <w:rPr>
          <w:rFonts w:hint="eastAsia"/>
          <w:b/>
        </w:rPr>
        <w:t>备注：本项报价单需单独密封报价，待</w:t>
      </w:r>
      <w:r w:rsidR="00A51DBD">
        <w:rPr>
          <w:rFonts w:hint="eastAsia"/>
          <w:b/>
        </w:rPr>
        <w:t>资质评选</w:t>
      </w:r>
      <w:r w:rsidRPr="005F261C">
        <w:rPr>
          <w:rFonts w:hint="eastAsia"/>
          <w:b/>
        </w:rPr>
        <w:t>合格后方可开商务报价标。</w:t>
      </w:r>
    </w:p>
    <w:p w:rsidR="00967702" w:rsidRDefault="00967702">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5F261C" w:rsidRPr="005F261C">
        <w:rPr>
          <w:rFonts w:hint="eastAsia"/>
          <w:sz w:val="24"/>
          <w:lang w:eastAsia="zh-CN"/>
        </w:rPr>
        <w:t>PX厂区、PTA厂区消防站直通电话安装工程项目采购发包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AB3" w:rsidRDefault="00FD7AB3">
      <w:r>
        <w:separator/>
      </w:r>
    </w:p>
  </w:endnote>
  <w:endnote w:type="continuationSeparator" w:id="0">
    <w:p w:rsidR="00FD7AB3" w:rsidRDefault="00FD7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E77813" w:rsidRDefault="00E77813" w:rsidP="00E47EF8">
            <w:pPr>
              <w:pStyle w:val="a5"/>
              <w:jc w:val="center"/>
            </w:pPr>
            <w:r>
              <w:rPr>
                <w:lang w:val="zh-CN"/>
              </w:rPr>
              <w:t xml:space="preserve"> </w:t>
            </w:r>
            <w:r w:rsidR="004B1DD8">
              <w:rPr>
                <w:b/>
                <w:sz w:val="24"/>
                <w:szCs w:val="24"/>
              </w:rPr>
              <w:fldChar w:fldCharType="begin"/>
            </w:r>
            <w:r>
              <w:rPr>
                <w:b/>
              </w:rPr>
              <w:instrText>PAGE</w:instrText>
            </w:r>
            <w:r w:rsidR="004B1DD8">
              <w:rPr>
                <w:b/>
                <w:sz w:val="24"/>
                <w:szCs w:val="24"/>
              </w:rPr>
              <w:fldChar w:fldCharType="separate"/>
            </w:r>
            <w:r w:rsidR="006B2672">
              <w:rPr>
                <w:b/>
                <w:noProof/>
              </w:rPr>
              <w:t>2</w:t>
            </w:r>
            <w:r w:rsidR="004B1DD8">
              <w:rPr>
                <w:b/>
                <w:sz w:val="24"/>
                <w:szCs w:val="24"/>
              </w:rPr>
              <w:fldChar w:fldCharType="end"/>
            </w:r>
            <w:r>
              <w:rPr>
                <w:lang w:val="zh-CN"/>
              </w:rPr>
              <w:t xml:space="preserve"> / </w:t>
            </w:r>
            <w:r w:rsidR="004B1DD8">
              <w:rPr>
                <w:b/>
                <w:sz w:val="24"/>
                <w:szCs w:val="24"/>
              </w:rPr>
              <w:fldChar w:fldCharType="begin"/>
            </w:r>
            <w:r>
              <w:rPr>
                <w:b/>
              </w:rPr>
              <w:instrText>NUMPAGES</w:instrText>
            </w:r>
            <w:r w:rsidR="004B1DD8">
              <w:rPr>
                <w:b/>
                <w:sz w:val="24"/>
                <w:szCs w:val="24"/>
              </w:rPr>
              <w:fldChar w:fldCharType="separate"/>
            </w:r>
            <w:r w:rsidR="006B2672">
              <w:rPr>
                <w:b/>
                <w:noProof/>
              </w:rPr>
              <w:t>35</w:t>
            </w:r>
            <w:r w:rsidR="004B1DD8">
              <w:rPr>
                <w:b/>
                <w:sz w:val="24"/>
                <w:szCs w:val="24"/>
              </w:rPr>
              <w:fldChar w:fldCharType="end"/>
            </w:r>
          </w:p>
        </w:sdtContent>
      </w:sdt>
    </w:sdtContent>
  </w:sdt>
  <w:p w:rsidR="00E77813" w:rsidRDefault="00E77813">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13" w:rsidRDefault="004B1DD8">
    <w:pPr>
      <w:pStyle w:val="a3"/>
      <w:spacing w:line="14" w:lineRule="auto"/>
      <w:rPr>
        <w:sz w:val="20"/>
      </w:rPr>
    </w:pPr>
    <w:r w:rsidRPr="004B1DD8">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E77813" w:rsidRDefault="00E77813">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13" w:rsidRDefault="00E77813">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AB3" w:rsidRDefault="00FD7AB3">
      <w:r>
        <w:separator/>
      </w:r>
    </w:p>
  </w:footnote>
  <w:footnote w:type="continuationSeparator" w:id="0">
    <w:p w:rsidR="00FD7AB3" w:rsidRDefault="00FD7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B44014A"/>
    <w:multiLevelType w:val="singleLevel"/>
    <w:tmpl w:val="4B44014A"/>
    <w:lvl w:ilvl="0">
      <w:start w:val="9"/>
      <w:numFmt w:val="chineseCounting"/>
      <w:suff w:val="nothing"/>
      <w:lvlText w:val="%1、"/>
      <w:lvlJc w:val="left"/>
      <w:rPr>
        <w:rFonts w:hint="eastAsia"/>
      </w:rPr>
    </w:lvl>
  </w:abstractNum>
  <w:abstractNum w:abstractNumId="5">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37663D"/>
    <w:multiLevelType w:val="singleLevel"/>
    <w:tmpl w:val="5937663D"/>
    <w:lvl w:ilvl="0">
      <w:start w:val="2"/>
      <w:numFmt w:val="decimal"/>
      <w:suff w:val="nothing"/>
      <w:lvlText w:val="(%1)"/>
      <w:lvlJc w:val="left"/>
    </w:lvl>
  </w:abstractNum>
  <w:abstractNum w:abstractNumId="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7"/>
  </w:num>
  <w:num w:numId="3">
    <w:abstractNumId w:val="4"/>
  </w:num>
  <w:num w:numId="4">
    <w:abstractNumId w:val="0"/>
  </w:num>
  <w:num w:numId="5">
    <w:abstractNumId w:val="3"/>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5602"/>
    <o:shapelayout v:ext="edit">
      <o:idmap v:ext="edit" data="2,3"/>
    </o:shapelayout>
  </w:hdrShapeDefaults>
  <w:footnotePr>
    <w:footnote w:id="-1"/>
    <w:footnote w:id="0"/>
  </w:footnotePr>
  <w:endnotePr>
    <w:endnote w:id="-1"/>
    <w:endnote w:id="0"/>
  </w:endnotePr>
  <w:compat>
    <w:ulTrailSpace/>
    <w:useFELayout/>
  </w:compat>
  <w:rsids>
    <w:rsidRoot w:val="00967702"/>
    <w:rsid w:val="000A0820"/>
    <w:rsid w:val="00193817"/>
    <w:rsid w:val="001B698B"/>
    <w:rsid w:val="001F0CEE"/>
    <w:rsid w:val="00214E06"/>
    <w:rsid w:val="00227556"/>
    <w:rsid w:val="0025561A"/>
    <w:rsid w:val="002B21E2"/>
    <w:rsid w:val="002E4DA5"/>
    <w:rsid w:val="002F781F"/>
    <w:rsid w:val="00315A3D"/>
    <w:rsid w:val="00322549"/>
    <w:rsid w:val="00385255"/>
    <w:rsid w:val="00391B4E"/>
    <w:rsid w:val="003F0053"/>
    <w:rsid w:val="0040417A"/>
    <w:rsid w:val="00427728"/>
    <w:rsid w:val="00457500"/>
    <w:rsid w:val="0047282D"/>
    <w:rsid w:val="0047773A"/>
    <w:rsid w:val="004835AF"/>
    <w:rsid w:val="00492047"/>
    <w:rsid w:val="004B1DD8"/>
    <w:rsid w:val="00505A38"/>
    <w:rsid w:val="00514188"/>
    <w:rsid w:val="00527BB2"/>
    <w:rsid w:val="00553A22"/>
    <w:rsid w:val="00587FE3"/>
    <w:rsid w:val="00595F8F"/>
    <w:rsid w:val="005B4BA0"/>
    <w:rsid w:val="005F261C"/>
    <w:rsid w:val="006046FB"/>
    <w:rsid w:val="00633387"/>
    <w:rsid w:val="00646EC8"/>
    <w:rsid w:val="00667F1D"/>
    <w:rsid w:val="006937BE"/>
    <w:rsid w:val="006B2672"/>
    <w:rsid w:val="006C4ED8"/>
    <w:rsid w:val="00735199"/>
    <w:rsid w:val="007A235C"/>
    <w:rsid w:val="007A5D50"/>
    <w:rsid w:val="00855BA1"/>
    <w:rsid w:val="00861D75"/>
    <w:rsid w:val="00872EC2"/>
    <w:rsid w:val="00876BD4"/>
    <w:rsid w:val="008A191D"/>
    <w:rsid w:val="008B3F8D"/>
    <w:rsid w:val="008B7944"/>
    <w:rsid w:val="008D126B"/>
    <w:rsid w:val="008E107A"/>
    <w:rsid w:val="009312CA"/>
    <w:rsid w:val="00932015"/>
    <w:rsid w:val="009421B0"/>
    <w:rsid w:val="00967702"/>
    <w:rsid w:val="009F25C2"/>
    <w:rsid w:val="00A13E67"/>
    <w:rsid w:val="00A26F27"/>
    <w:rsid w:val="00A372FD"/>
    <w:rsid w:val="00A51DBD"/>
    <w:rsid w:val="00A9677B"/>
    <w:rsid w:val="00AE3D6C"/>
    <w:rsid w:val="00B26F91"/>
    <w:rsid w:val="00B44FC3"/>
    <w:rsid w:val="00BB0BE1"/>
    <w:rsid w:val="00BC74FB"/>
    <w:rsid w:val="00BF21AF"/>
    <w:rsid w:val="00C95FDD"/>
    <w:rsid w:val="00CB2E01"/>
    <w:rsid w:val="00CB5AC9"/>
    <w:rsid w:val="00D201C8"/>
    <w:rsid w:val="00D62EAC"/>
    <w:rsid w:val="00D749CB"/>
    <w:rsid w:val="00D947D8"/>
    <w:rsid w:val="00DA6512"/>
    <w:rsid w:val="00DC4B21"/>
    <w:rsid w:val="00DD56C2"/>
    <w:rsid w:val="00DF062C"/>
    <w:rsid w:val="00E36DAF"/>
    <w:rsid w:val="00E47EF8"/>
    <w:rsid w:val="00E57297"/>
    <w:rsid w:val="00E61853"/>
    <w:rsid w:val="00E70394"/>
    <w:rsid w:val="00E77813"/>
    <w:rsid w:val="00ED1BF8"/>
    <w:rsid w:val="00F22509"/>
    <w:rsid w:val="00F322B9"/>
    <w:rsid w:val="00F54418"/>
    <w:rsid w:val="00F6409E"/>
    <w:rsid w:val="00F74A7A"/>
    <w:rsid w:val="00F8634D"/>
    <w:rsid w:val="00F963AF"/>
    <w:rsid w:val="00FA36C5"/>
    <w:rsid w:val="00FC18DD"/>
    <w:rsid w:val="00FD7AB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0"/>
    <w:link w:val="a5"/>
    <w:uiPriority w:val="99"/>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4"/>
    <w:rsid w:val="00391B4E"/>
    <w:rPr>
      <w:rFonts w:ascii="宋体" w:hAnsi="Courier New" w:cs="Courier New"/>
      <w:sz w:val="22"/>
      <w:szCs w:val="21"/>
      <w:lang w:eastAsia="en-US"/>
    </w:rPr>
  </w:style>
  <w:style w:type="paragraph" w:styleId="aa">
    <w:name w:val="Balloon Text"/>
    <w:basedOn w:val="a"/>
    <w:link w:val="Char1"/>
    <w:rsid w:val="00391B4E"/>
    <w:rPr>
      <w:sz w:val="18"/>
      <w:szCs w:val="18"/>
    </w:rPr>
  </w:style>
  <w:style w:type="character" w:customStyle="1" w:styleId="Char1">
    <w:name w:val="批注框文本 Char"/>
    <w:basedOn w:val="a0"/>
    <w:link w:val="aa"/>
    <w:rsid w:val="00391B4E"/>
    <w:rPr>
      <w:rFonts w:ascii="宋体" w:hAnsi="宋体" w:cs="宋体"/>
      <w:sz w:val="18"/>
      <w:szCs w:val="18"/>
      <w:lang w:eastAsia="en-US"/>
    </w:rPr>
  </w:style>
  <w:style w:type="character" w:styleId="ab">
    <w:name w:val="FollowedHyperlink"/>
    <w:rsid w:val="00E36DAF"/>
    <w:rPr>
      <w:color w:val="800080"/>
      <w:u w:val="single"/>
    </w:rPr>
  </w:style>
  <w:style w:type="character" w:customStyle="1" w:styleId="Char2">
    <w:name w:val="正文缩进 Char"/>
    <w:link w:val="ac"/>
    <w:qFormat/>
    <w:rsid w:val="00457500"/>
    <w:rPr>
      <w:kern w:val="2"/>
      <w:sz w:val="21"/>
    </w:rPr>
  </w:style>
  <w:style w:type="paragraph" w:styleId="ac">
    <w:name w:val="Normal Indent"/>
    <w:basedOn w:val="a"/>
    <w:link w:val="Char2"/>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35</Pages>
  <Words>2198</Words>
  <Characters>12531</Characters>
  <Application>Microsoft Office Word</Application>
  <DocSecurity>0</DocSecurity>
  <Lines>104</Lines>
  <Paragraphs>29</Paragraphs>
  <ScaleCrop>false</ScaleCrop>
  <Company>福化环保</Company>
  <LinksUpToDate>false</LinksUpToDate>
  <CharactersWithSpaces>14700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56</cp:revision>
  <dcterms:created xsi:type="dcterms:W3CDTF">2019-03-28T11:18:00Z</dcterms:created>
  <dcterms:modified xsi:type="dcterms:W3CDTF">2019-08-02T06:28:00Z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