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58" w:rsidRPr="00F80F58" w:rsidRDefault="00F80F58" w:rsidP="00F80F58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F80F58">
        <w:rPr>
          <w:rFonts w:ascii="宋体" w:eastAsia="宋体" w:hAnsi="宋体" w:cs="宋体" w:hint="eastAsia"/>
          <w:b/>
          <w:bCs/>
          <w:sz w:val="36"/>
          <w:szCs w:val="36"/>
        </w:rPr>
        <w:t>2019年普通台式电脑年度框架采购</w:t>
      </w:r>
    </w:p>
    <w:p w:rsidR="00F62B4D" w:rsidRPr="00FD5085" w:rsidRDefault="00F62B4D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FD5085">
        <w:rPr>
          <w:rFonts w:ascii="宋体" w:eastAsia="宋体" w:hAnsi="宋体" w:cs="宋体" w:hint="eastAsia"/>
          <w:b/>
          <w:bCs/>
          <w:sz w:val="36"/>
          <w:szCs w:val="36"/>
        </w:rPr>
        <w:t>公开比选公告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Cs/>
          <w:sz w:val="24"/>
        </w:rPr>
        <w:t>比选编号：</w:t>
      </w:r>
      <w:r w:rsidR="001F595D" w:rsidRPr="00F80F58">
        <w:rPr>
          <w:rFonts w:ascii="宋体" w:eastAsia="宋体" w:hAnsi="宋体" w:cs="宋体"/>
          <w:bCs/>
          <w:sz w:val="24"/>
          <w:u w:val="single"/>
        </w:rPr>
        <w:t xml:space="preserve"> </w:t>
      </w:r>
      <w:r w:rsidR="00F80F58" w:rsidRPr="00F80F58">
        <w:rPr>
          <w:rFonts w:ascii="宋体" w:eastAsia="宋体" w:hAnsi="宋体" w:cs="宋体"/>
          <w:bCs/>
          <w:sz w:val="24"/>
          <w:u w:val="single"/>
        </w:rPr>
        <w:t>FHC-PTCG20190701002</w:t>
      </w:r>
    </w:p>
    <w:p w:rsidR="00F62B4D" w:rsidRDefault="00384C50" w:rsidP="00F62B4D">
      <w:pPr>
        <w:spacing w:line="400" w:lineRule="exact"/>
        <w:ind w:firstLineChars="250" w:firstLine="525"/>
        <w:rPr>
          <w:rFonts w:ascii="宋体" w:eastAsia="宋体" w:hAnsi="宋体" w:cs="宋体"/>
          <w:bCs/>
          <w:spacing w:val="-2"/>
          <w:sz w:val="21"/>
          <w:szCs w:val="21"/>
        </w:rPr>
      </w:pPr>
      <w:r w:rsidRPr="007146EA">
        <w:rPr>
          <w:rFonts w:ascii="宋体" w:eastAsia="宋体" w:hAnsi="宋体" w:cs="宋体" w:hint="eastAsia"/>
          <w:bCs/>
          <w:sz w:val="21"/>
          <w:szCs w:val="21"/>
        </w:rPr>
        <w:t>福建福海创石油化工有限公司</w:t>
      </w:r>
      <w:r w:rsidR="00F62B4D" w:rsidRPr="007146EA">
        <w:rPr>
          <w:rFonts w:ascii="宋体" w:eastAsia="宋体" w:hAnsi="宋体" w:cs="宋体" w:hint="eastAsia"/>
          <w:bCs/>
          <w:sz w:val="21"/>
          <w:szCs w:val="21"/>
        </w:rPr>
        <w:t>拟对</w:t>
      </w:r>
      <w:r w:rsidR="00F80F58" w:rsidRPr="00F80F58">
        <w:rPr>
          <w:rFonts w:ascii="宋体" w:eastAsia="宋体" w:hAnsi="宋体" w:cs="宋体" w:hint="eastAsia"/>
          <w:bCs/>
          <w:sz w:val="21"/>
          <w:szCs w:val="21"/>
          <w:u w:val="single"/>
        </w:rPr>
        <w:t>2019年普通台式电脑年度框架</w:t>
      </w:r>
      <w:r w:rsidR="00F62B4D" w:rsidRPr="00F80F58">
        <w:rPr>
          <w:rFonts w:ascii="宋体" w:eastAsia="宋体" w:hAnsi="宋体" w:cs="宋体" w:hint="eastAsia"/>
          <w:bCs/>
          <w:sz w:val="21"/>
          <w:szCs w:val="21"/>
          <w:u w:val="single"/>
        </w:rPr>
        <w:t>采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购项目进行</w:t>
      </w:r>
      <w:r w:rsidR="00F62B4D" w:rsidRPr="00F80F58">
        <w:rPr>
          <w:rFonts w:ascii="宋体" w:eastAsia="宋体" w:hAnsi="宋体" w:cs="宋体" w:hint="eastAsia"/>
          <w:bCs/>
          <w:sz w:val="21"/>
          <w:szCs w:val="21"/>
        </w:rPr>
        <w:t>国内公开比选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，</w:t>
      </w:r>
      <w:r w:rsidR="00F62B4D">
        <w:rPr>
          <w:rFonts w:ascii="宋体" w:eastAsia="宋体" w:hAnsi="宋体" w:cs="宋体" w:hint="eastAsia"/>
          <w:bCs/>
          <w:spacing w:val="-2"/>
          <w:sz w:val="21"/>
          <w:szCs w:val="21"/>
        </w:rPr>
        <w:t>现欢迎国内合格参选人对该比选物资及服务进行</w:t>
      </w:r>
      <w:r w:rsidR="00C1201A">
        <w:rPr>
          <w:rFonts w:ascii="宋体" w:eastAsia="宋体" w:hAnsi="宋体" w:cs="宋体" w:hint="eastAsia"/>
          <w:bCs/>
          <w:spacing w:val="-2"/>
          <w:sz w:val="21"/>
          <w:szCs w:val="21"/>
        </w:rPr>
        <w:t>报名</w:t>
      </w:r>
      <w:r w:rsidR="00F62B4D">
        <w:rPr>
          <w:rFonts w:ascii="宋体" w:eastAsia="宋体" w:hAnsi="宋体" w:cs="宋体" w:hint="eastAsia"/>
          <w:bCs/>
          <w:spacing w:val="-2"/>
          <w:sz w:val="21"/>
          <w:szCs w:val="21"/>
        </w:rPr>
        <w:t>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2504"/>
        <w:gridCol w:w="1985"/>
        <w:gridCol w:w="2268"/>
        <w:gridCol w:w="1716"/>
      </w:tblGrid>
      <w:tr w:rsidR="00F80F58" w:rsidRPr="00F80F58" w:rsidTr="00B974F2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pStyle w:val="xl27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kern w:val="2"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2504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pStyle w:val="xl27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kern w:val="2"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pStyle w:val="xl27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kern w:val="2"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主要技术规格</w:t>
            </w:r>
          </w:p>
        </w:tc>
        <w:tc>
          <w:tcPr>
            <w:tcW w:w="1716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合同有效期</w:t>
            </w:r>
          </w:p>
        </w:tc>
      </w:tr>
      <w:tr w:rsidR="00F80F58" w:rsidRPr="00F80F58" w:rsidTr="00B974F2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pStyle w:val="xl27"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kern w:val="2"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2504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台式电脑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预估120套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见附件</w:t>
            </w: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1</w:t>
            </w: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电脑配置要求</w:t>
            </w:r>
          </w:p>
        </w:tc>
        <w:tc>
          <w:tcPr>
            <w:tcW w:w="1716" w:type="dxa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一年</w:t>
            </w:r>
          </w:p>
        </w:tc>
      </w:tr>
      <w:tr w:rsidR="00F80F58" w:rsidRPr="00F80F58" w:rsidTr="00B974F2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F80F58" w:rsidRPr="00F80F58" w:rsidRDefault="00F80F58" w:rsidP="00B974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交货/工程地点：福建省漳州市古雷开发区腾龙路</w:t>
            </w:r>
            <w:r w:rsidRPr="00F80F58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86</w:t>
            </w: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号，</w:t>
            </w:r>
            <w:r w:rsidRPr="00F80F58">
              <w:rPr>
                <w:rFonts w:asciiTheme="minorEastAsia" w:eastAsiaTheme="minorEastAsia" w:hAnsiTheme="minorEastAsia" w:cs="宋体"/>
                <w:bCs/>
                <w:sz w:val="21"/>
                <w:szCs w:val="21"/>
                <w:u w:val="single"/>
              </w:rPr>
              <w:t xml:space="preserve"> </w:t>
            </w: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  <w:u w:val="single"/>
              </w:rPr>
              <w:t>芳烃、石化、码头</w:t>
            </w:r>
            <w:r w:rsidRPr="00F80F58">
              <w:rPr>
                <w:rFonts w:asciiTheme="minorEastAsia" w:eastAsiaTheme="minorEastAsia" w:hAnsiTheme="minorEastAsia" w:cs="宋体"/>
                <w:bCs/>
                <w:sz w:val="21"/>
                <w:szCs w:val="21"/>
                <w:u w:val="single"/>
              </w:rPr>
              <w:t xml:space="preserve">  </w:t>
            </w:r>
            <w:r w:rsidRPr="00F80F58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厂区</w:t>
            </w:r>
          </w:p>
        </w:tc>
      </w:tr>
    </w:tbl>
    <w:p w:rsidR="00F62B4D" w:rsidRDefault="00883E71" w:rsidP="00F62B4D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参选须知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：</w:t>
      </w:r>
    </w:p>
    <w:p w:rsidR="00F62B4D" w:rsidRDefault="00F62B4D" w:rsidP="00F62B4D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AF55AE" w:rsidRDefault="00F80F58" w:rsidP="00D31844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</w:t>
      </w:r>
      <w:r w:rsidR="00883E71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参选人资格要求：</w:t>
      </w:r>
    </w:p>
    <w:p w:rsidR="00F62B4D" w:rsidRPr="00AF55AE" w:rsidRDefault="004F6653" w:rsidP="004F6653">
      <w:pPr>
        <w:pStyle w:val="a5"/>
        <w:adjustRightInd w:val="0"/>
        <w:spacing w:line="380" w:lineRule="exact"/>
        <w:ind w:leftChars="221" w:left="707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</w:t>
      </w:r>
      <w:r w:rsidR="00FB0C30"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资格要求</w:t>
      </w:r>
      <w:r w:rsidR="00BC45AE" w:rsidRPr="00AF55AE">
        <w:rPr>
          <w:rFonts w:ascii="宋体" w:eastAsia="宋体" w:hAnsi="宋体" w:cs="宋体" w:hint="eastAsia"/>
          <w:bCs/>
          <w:sz w:val="21"/>
          <w:szCs w:val="21"/>
        </w:rPr>
        <w:t>详见附件</w:t>
      </w:r>
      <w:r w:rsidR="00F80F58">
        <w:rPr>
          <w:rFonts w:ascii="宋体" w:eastAsia="宋体" w:hAnsi="宋体" w:cs="宋体" w:hint="eastAsia"/>
          <w:bCs/>
          <w:sz w:val="21"/>
          <w:szCs w:val="21"/>
        </w:rPr>
        <w:t>1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；</w:t>
      </w:r>
    </w:p>
    <w:p w:rsidR="00AF55AE" w:rsidRPr="001344E7" w:rsidRDefault="004F6653" w:rsidP="00FB0C30">
      <w:pPr>
        <w:pStyle w:val="a5"/>
        <w:adjustRightInd w:val="0"/>
        <w:spacing w:line="380" w:lineRule="exact"/>
        <w:ind w:leftChars="220" w:left="1200" w:hangingChars="236" w:hanging="496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</w:t>
      </w:r>
      <w:r w:rsidR="00AF55AE">
        <w:rPr>
          <w:rFonts w:ascii="宋体" w:eastAsia="宋体" w:hAnsi="宋体" w:cs="宋体" w:hint="eastAsia"/>
          <w:bCs/>
          <w:sz w:val="21"/>
          <w:szCs w:val="21"/>
        </w:rPr>
        <w:t>本项目采取资格预审方式，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报名时需提交资格预审文件</w:t>
      </w:r>
      <w:r w:rsidR="00AB3766">
        <w:rPr>
          <w:rFonts w:ascii="宋体" w:eastAsia="宋体" w:hAnsi="宋体" w:cs="宋体" w:hint="eastAsia"/>
          <w:bCs/>
          <w:sz w:val="21"/>
          <w:szCs w:val="21"/>
        </w:rPr>
        <w:t>1份</w:t>
      </w:r>
      <w:r w:rsidR="000373E2">
        <w:rPr>
          <w:rFonts w:ascii="宋体" w:eastAsia="宋体" w:hAnsi="宋体" w:cs="宋体" w:hint="eastAsia"/>
          <w:bCs/>
          <w:sz w:val="21"/>
          <w:szCs w:val="21"/>
        </w:rPr>
        <w:t>（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PDF版</w:t>
      </w:r>
      <w:r w:rsidR="00AF55AE">
        <w:rPr>
          <w:rFonts w:ascii="宋体" w:eastAsia="宋体" w:hAnsi="宋体" w:cs="宋体" w:hint="eastAsia"/>
          <w:bCs/>
          <w:sz w:val="21"/>
          <w:szCs w:val="21"/>
        </w:rPr>
        <w:t>扫描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件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），资格预审文件包含但不限于以下内容：</w:t>
      </w:r>
    </w:p>
    <w:p w:rsidR="00AF55AE" w:rsidRPr="001344E7" w:rsidRDefault="004F6653" w:rsidP="004F6653">
      <w:pPr>
        <w:pStyle w:val="a5"/>
        <w:adjustRightInd w:val="0"/>
        <w:spacing w:line="380" w:lineRule="exact"/>
        <w:ind w:left="1346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a.</w:t>
      </w:r>
      <w:r w:rsidR="00AF55AE" w:rsidRPr="001344E7">
        <w:rPr>
          <w:rFonts w:ascii="宋体" w:eastAsia="宋体" w:hAnsi="宋体" w:cs="宋体" w:hint="eastAsia"/>
          <w:bCs/>
          <w:sz w:val="21"/>
          <w:szCs w:val="21"/>
        </w:rPr>
        <w:t>法人授权委托书（必须由单位盖章及法人签章）、被授权人身份证明、法定代表人身份证复印件；</w:t>
      </w:r>
    </w:p>
    <w:p w:rsidR="00AF55AE" w:rsidRPr="00393434" w:rsidRDefault="004F6653" w:rsidP="004F6653">
      <w:pPr>
        <w:pStyle w:val="a5"/>
        <w:adjustRightInd w:val="0"/>
        <w:spacing w:line="380" w:lineRule="exact"/>
        <w:ind w:left="1346" w:firstLineChars="0" w:firstLine="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b.</w:t>
      </w:r>
      <w:r w:rsidR="00AF55AE" w:rsidRPr="00393434">
        <w:rPr>
          <w:rFonts w:ascii="宋体" w:eastAsia="宋体" w:hAnsi="宋体" w:cs="宋体" w:hint="eastAsia"/>
          <w:bCs/>
          <w:sz w:val="21"/>
          <w:szCs w:val="21"/>
        </w:rPr>
        <w:t>营业执照</w:t>
      </w:r>
      <w:r w:rsidR="00393434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F80F58">
        <w:rPr>
          <w:rFonts w:ascii="宋体" w:eastAsia="宋体" w:hAnsi="宋体" w:cs="宋体" w:hint="eastAsia"/>
          <w:bCs/>
          <w:sz w:val="21"/>
          <w:szCs w:val="21"/>
        </w:rPr>
        <w:t>所投设备的代理资质或设备厂家授权、售后服务体系通过IS09001认证</w:t>
      </w:r>
      <w:r w:rsidR="00AF55AE" w:rsidRPr="00393434">
        <w:rPr>
          <w:rFonts w:ascii="宋体" w:eastAsia="宋体" w:hAnsi="宋体" w:cs="宋体" w:hint="eastAsia"/>
          <w:bCs/>
          <w:sz w:val="21"/>
          <w:szCs w:val="21"/>
        </w:rPr>
        <w:t>（加盖单位公章）；</w:t>
      </w:r>
    </w:p>
    <w:p w:rsidR="00F62B4D" w:rsidRPr="004F6653" w:rsidRDefault="00D31844" w:rsidP="00D31844">
      <w:pPr>
        <w:spacing w:line="380" w:lineRule="exact"/>
        <w:ind w:firstLineChars="196" w:firstLine="412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</w:t>
      </w:r>
      <w:r w:rsidR="004F6653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AF55AE">
        <w:rPr>
          <w:rFonts w:ascii="宋体" w:eastAsia="宋体" w:hAnsi="宋体" w:cs="宋体" w:hint="eastAsia"/>
          <w:bCs/>
          <w:sz w:val="21"/>
          <w:szCs w:val="21"/>
        </w:rPr>
        <w:t>报名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时间、</w:t>
      </w:r>
      <w:r w:rsidR="000373E2">
        <w:rPr>
          <w:rFonts w:ascii="宋体" w:eastAsia="宋体" w:hAnsi="宋体" w:cs="宋体" w:hint="eastAsia"/>
          <w:bCs/>
          <w:sz w:val="21"/>
          <w:szCs w:val="21"/>
        </w:rPr>
        <w:t>方式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：</w:t>
      </w:r>
    </w:p>
    <w:p w:rsidR="001344E7" w:rsidRPr="000F576F" w:rsidRDefault="004F6653" w:rsidP="004F6653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color w:val="FF0000"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</w:t>
      </w:r>
      <w:r w:rsidR="00005A60">
        <w:rPr>
          <w:rFonts w:ascii="宋体" w:eastAsia="宋体" w:hAnsi="宋体" w:cs="宋体" w:hint="eastAsia"/>
          <w:bCs/>
          <w:sz w:val="21"/>
          <w:szCs w:val="21"/>
        </w:rPr>
        <w:t>报名</w:t>
      </w:r>
      <w:r w:rsidR="001344E7" w:rsidRPr="001344E7">
        <w:rPr>
          <w:rFonts w:ascii="宋体" w:eastAsia="宋体" w:hAnsi="宋体" w:cs="宋体" w:hint="eastAsia"/>
          <w:bCs/>
          <w:sz w:val="21"/>
          <w:szCs w:val="21"/>
        </w:rPr>
        <w:t>时间：</w:t>
      </w:r>
      <w:r w:rsidR="001344E7" w:rsidRPr="000F576F">
        <w:rPr>
          <w:rFonts w:ascii="宋体" w:eastAsia="宋体" w:hAnsi="宋体" w:cs="宋体"/>
          <w:bCs/>
          <w:color w:val="FF0000"/>
          <w:sz w:val="21"/>
          <w:szCs w:val="21"/>
        </w:rPr>
        <w:t>201</w:t>
      </w:r>
      <w:r w:rsidR="001344E7" w:rsidRPr="000F576F">
        <w:rPr>
          <w:rFonts w:ascii="宋体" w:eastAsia="宋体" w:hAnsi="宋体" w:cs="宋体" w:hint="eastAsia"/>
          <w:bCs/>
          <w:color w:val="FF0000"/>
          <w:sz w:val="21"/>
          <w:szCs w:val="21"/>
        </w:rPr>
        <w:t>9年</w:t>
      </w:r>
      <w:r w:rsidR="00F80F58">
        <w:rPr>
          <w:rFonts w:ascii="宋体" w:eastAsia="宋体" w:hAnsi="宋体" w:cs="宋体" w:hint="eastAsia"/>
          <w:bCs/>
          <w:color w:val="FF0000"/>
          <w:sz w:val="21"/>
          <w:szCs w:val="21"/>
        </w:rPr>
        <w:t>7</w:t>
      </w:r>
      <w:r w:rsidR="001344E7" w:rsidRPr="000F576F">
        <w:rPr>
          <w:rFonts w:ascii="宋体" w:eastAsia="宋体" w:hAnsi="宋体" w:cs="宋体" w:hint="eastAsia"/>
          <w:bCs/>
          <w:color w:val="FF0000"/>
          <w:sz w:val="21"/>
          <w:szCs w:val="21"/>
        </w:rPr>
        <w:t>月</w:t>
      </w:r>
      <w:r w:rsidR="00F80F58">
        <w:rPr>
          <w:rFonts w:ascii="宋体" w:eastAsia="宋体" w:hAnsi="宋体" w:cs="宋体" w:hint="eastAsia"/>
          <w:bCs/>
          <w:color w:val="FF0000"/>
          <w:sz w:val="21"/>
          <w:szCs w:val="21"/>
        </w:rPr>
        <w:t>3</w:t>
      </w:r>
      <w:r w:rsidR="001344E7" w:rsidRPr="000F576F">
        <w:rPr>
          <w:rFonts w:ascii="宋体" w:eastAsia="宋体" w:hAnsi="宋体" w:cs="宋体" w:hint="eastAsia"/>
          <w:bCs/>
          <w:color w:val="FF0000"/>
          <w:sz w:val="21"/>
          <w:szCs w:val="21"/>
        </w:rPr>
        <w:t>日－</w:t>
      </w:r>
      <w:r w:rsidR="001344E7" w:rsidRPr="000F576F">
        <w:rPr>
          <w:rFonts w:ascii="宋体" w:eastAsia="宋体" w:hAnsi="宋体" w:cs="宋体"/>
          <w:bCs/>
          <w:color w:val="FF0000"/>
          <w:sz w:val="21"/>
          <w:szCs w:val="21"/>
        </w:rPr>
        <w:t>201</w:t>
      </w:r>
      <w:r w:rsidR="001344E7" w:rsidRPr="000F576F">
        <w:rPr>
          <w:rFonts w:ascii="宋体" w:eastAsia="宋体" w:hAnsi="宋体" w:cs="宋体" w:hint="eastAsia"/>
          <w:bCs/>
          <w:color w:val="FF0000"/>
          <w:sz w:val="21"/>
          <w:szCs w:val="21"/>
        </w:rPr>
        <w:t>9年</w:t>
      </w:r>
      <w:r w:rsidR="00F80F58">
        <w:rPr>
          <w:rFonts w:ascii="宋体" w:eastAsia="宋体" w:hAnsi="宋体" w:cs="宋体" w:hint="eastAsia"/>
          <w:bCs/>
          <w:color w:val="FF0000"/>
          <w:sz w:val="21"/>
          <w:szCs w:val="21"/>
        </w:rPr>
        <w:t>7</w:t>
      </w:r>
      <w:r w:rsidR="001344E7" w:rsidRPr="000F576F">
        <w:rPr>
          <w:rFonts w:ascii="宋体" w:eastAsia="宋体" w:hAnsi="宋体" w:cs="宋体" w:hint="eastAsia"/>
          <w:bCs/>
          <w:color w:val="FF0000"/>
          <w:sz w:val="21"/>
          <w:szCs w:val="21"/>
        </w:rPr>
        <w:t>月</w:t>
      </w:r>
      <w:r w:rsidR="00F80F58">
        <w:rPr>
          <w:rFonts w:ascii="宋体" w:eastAsia="宋体" w:hAnsi="宋体" w:cs="宋体" w:hint="eastAsia"/>
          <w:bCs/>
          <w:color w:val="FF0000"/>
          <w:sz w:val="21"/>
          <w:szCs w:val="21"/>
        </w:rPr>
        <w:t>12</w:t>
      </w:r>
      <w:r w:rsidR="001344E7" w:rsidRPr="000F576F">
        <w:rPr>
          <w:rFonts w:ascii="宋体" w:eastAsia="宋体" w:hAnsi="宋体" w:cs="宋体" w:hint="eastAsia"/>
          <w:bCs/>
          <w:color w:val="FF0000"/>
          <w:sz w:val="21"/>
          <w:szCs w:val="21"/>
        </w:rPr>
        <w:t>日</w:t>
      </w:r>
    </w:p>
    <w:p w:rsidR="000373E2" w:rsidRPr="000373E2" w:rsidRDefault="000373E2" w:rsidP="000373E2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sz w:val="21"/>
          <w:szCs w:val="21"/>
        </w:rPr>
      </w:pPr>
      <w:r w:rsidRPr="000373E2">
        <w:rPr>
          <w:rFonts w:ascii="宋体" w:eastAsia="宋体" w:hAnsi="宋体" w:cs="宋体" w:hint="eastAsia"/>
          <w:bCs/>
          <w:sz w:val="21"/>
          <w:szCs w:val="21"/>
        </w:rPr>
        <w:t>（2）报名方式：在规定报名时间内</w:t>
      </w:r>
      <w:proofErr w:type="gramStart"/>
      <w:r w:rsidRPr="000373E2">
        <w:rPr>
          <w:rFonts w:ascii="宋体" w:eastAsia="宋体" w:hAnsi="宋体" w:cs="宋体" w:hint="eastAsia"/>
          <w:bCs/>
          <w:sz w:val="21"/>
          <w:szCs w:val="21"/>
        </w:rPr>
        <w:t>将资格</w:t>
      </w:r>
      <w:proofErr w:type="gramEnd"/>
      <w:r w:rsidRPr="000373E2">
        <w:rPr>
          <w:rFonts w:ascii="宋体" w:eastAsia="宋体" w:hAnsi="宋体" w:cs="宋体" w:hint="eastAsia"/>
          <w:bCs/>
          <w:sz w:val="21"/>
          <w:szCs w:val="21"/>
        </w:rPr>
        <w:t>预审文件（PDF版扫描件</w:t>
      </w:r>
      <w:r w:rsidR="0000676C">
        <w:rPr>
          <w:rFonts w:ascii="宋体" w:eastAsia="宋体" w:hAnsi="宋体" w:cs="宋体" w:hint="eastAsia"/>
          <w:bCs/>
          <w:sz w:val="21"/>
          <w:szCs w:val="21"/>
        </w:rPr>
        <w:t>，文件不大于10M</w:t>
      </w:r>
      <w:r w:rsidRPr="000373E2">
        <w:rPr>
          <w:rFonts w:ascii="宋体" w:eastAsia="宋体" w:hAnsi="宋体" w:cs="宋体" w:hint="eastAsia"/>
          <w:bCs/>
          <w:sz w:val="21"/>
          <w:szCs w:val="21"/>
        </w:rPr>
        <w:t>）邮件发送至商务联系人邮箱，逾期将视为无效报名。</w:t>
      </w:r>
    </w:p>
    <w:p w:rsidR="00F62B4D" w:rsidRDefault="00D31844" w:rsidP="004F6653">
      <w:pPr>
        <w:adjustRightInd w:val="0"/>
        <w:spacing w:line="380" w:lineRule="exact"/>
        <w:ind w:left="42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</w:t>
      </w:r>
      <w:r w:rsidR="004F6653">
        <w:rPr>
          <w:rFonts w:ascii="宋体" w:eastAsia="宋体" w:hAnsi="宋体" w:cs="宋体" w:hint="eastAsia"/>
          <w:bCs/>
          <w:sz w:val="21"/>
          <w:szCs w:val="21"/>
        </w:rPr>
        <w:t>、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比选截止</w:t>
      </w:r>
      <w:r w:rsidR="00F62B4D" w:rsidRPr="004F6653">
        <w:rPr>
          <w:rFonts w:ascii="宋体" w:eastAsia="宋体" w:hAnsi="宋体" w:cs="宋体" w:hint="eastAsia"/>
          <w:bCs/>
          <w:sz w:val="21"/>
          <w:szCs w:val="21"/>
        </w:rPr>
        <w:t>时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间：</w:t>
      </w:r>
      <w:r w:rsidR="00883E71">
        <w:rPr>
          <w:rFonts w:ascii="宋体" w:eastAsia="宋体" w:hAnsi="宋体" w:cs="宋体" w:hint="eastAsia"/>
          <w:bCs/>
          <w:sz w:val="21"/>
          <w:szCs w:val="21"/>
        </w:rPr>
        <w:t>根据资格审查结果，另行通知</w:t>
      </w:r>
    </w:p>
    <w:p w:rsidR="004F6653" w:rsidRDefault="00D31844" w:rsidP="004F6653">
      <w:pPr>
        <w:adjustRightInd w:val="0"/>
        <w:spacing w:line="380" w:lineRule="exact"/>
        <w:ind w:left="420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6</w:t>
      </w:r>
      <w:r w:rsidR="004F6653">
        <w:rPr>
          <w:rFonts w:ascii="宋体" w:eastAsia="宋体" w:hAnsi="宋体" w:cs="宋体" w:hint="eastAsia"/>
          <w:bCs/>
          <w:sz w:val="21"/>
          <w:szCs w:val="21"/>
        </w:rPr>
        <w:t>、</w:t>
      </w:r>
      <w:proofErr w:type="gramStart"/>
      <w:r w:rsidR="00F62B4D">
        <w:rPr>
          <w:rFonts w:ascii="宋体" w:eastAsia="宋体" w:hAnsi="宋体" w:cs="宋体" w:hint="eastAsia"/>
          <w:bCs/>
          <w:sz w:val="21"/>
          <w:szCs w:val="21"/>
        </w:rPr>
        <w:t>开选时间</w:t>
      </w:r>
      <w:proofErr w:type="gramEnd"/>
      <w:r w:rsidR="004F6653">
        <w:rPr>
          <w:rFonts w:ascii="宋体" w:eastAsia="宋体" w:hAnsi="宋体" w:cs="宋体" w:hint="eastAsia"/>
          <w:bCs/>
          <w:sz w:val="21"/>
          <w:szCs w:val="21"/>
        </w:rPr>
        <w:t>、地点：</w:t>
      </w:r>
      <w:r w:rsidR="00883E71">
        <w:rPr>
          <w:rFonts w:ascii="宋体" w:eastAsia="宋体" w:hAnsi="宋体" w:cs="宋体"/>
          <w:bCs/>
          <w:sz w:val="21"/>
          <w:szCs w:val="21"/>
        </w:rPr>
        <w:t xml:space="preserve"> </w:t>
      </w:r>
    </w:p>
    <w:p w:rsidR="00C725C6" w:rsidRDefault="004F6653" w:rsidP="004F6653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</w:t>
      </w:r>
      <w:proofErr w:type="gramStart"/>
      <w:r>
        <w:rPr>
          <w:rFonts w:ascii="宋体" w:eastAsia="宋体" w:hAnsi="宋体" w:cs="宋体" w:hint="eastAsia"/>
          <w:bCs/>
          <w:sz w:val="21"/>
          <w:szCs w:val="21"/>
        </w:rPr>
        <w:t>开选时间</w:t>
      </w:r>
      <w:proofErr w:type="gramEnd"/>
      <w:r>
        <w:rPr>
          <w:rFonts w:ascii="宋体" w:eastAsia="宋体" w:hAnsi="宋体" w:cs="宋体" w:hint="eastAsia"/>
          <w:bCs/>
          <w:sz w:val="21"/>
          <w:szCs w:val="21"/>
        </w:rPr>
        <w:t>：</w:t>
      </w:r>
      <w:r w:rsidR="00883E71">
        <w:rPr>
          <w:rFonts w:ascii="宋体" w:eastAsia="宋体" w:hAnsi="宋体" w:cs="宋体" w:hint="eastAsia"/>
          <w:bCs/>
          <w:sz w:val="21"/>
          <w:szCs w:val="21"/>
        </w:rPr>
        <w:t>根据资格审查结果，另行通知</w:t>
      </w:r>
    </w:p>
    <w:p w:rsidR="00F62B4D" w:rsidRDefault="004F6653" w:rsidP="004F6653">
      <w:pPr>
        <w:pStyle w:val="a5"/>
        <w:adjustRightInd w:val="0"/>
        <w:spacing w:line="380" w:lineRule="exact"/>
        <w:ind w:leftChars="221" w:left="1274" w:hangingChars="270" w:hanging="567"/>
        <w:textAlignment w:val="baseline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</w:t>
      </w:r>
      <w:r w:rsidR="00C725C6">
        <w:rPr>
          <w:rFonts w:ascii="宋体" w:eastAsia="宋体" w:hAnsi="宋体" w:cs="宋体" w:hint="eastAsia"/>
          <w:bCs/>
          <w:sz w:val="21"/>
          <w:szCs w:val="21"/>
        </w:rPr>
        <w:t>开选</w:t>
      </w:r>
      <w:r w:rsidR="00F62B4D">
        <w:rPr>
          <w:rFonts w:ascii="宋体" w:eastAsia="宋体" w:hAnsi="宋体" w:cs="宋体" w:hint="eastAsia"/>
          <w:bCs/>
          <w:sz w:val="21"/>
          <w:szCs w:val="21"/>
        </w:rPr>
        <w:t>地点：</w:t>
      </w:r>
      <w:r w:rsidRPr="001344E7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(</w:t>
      </w:r>
      <w:r w:rsidRPr="001344E7">
        <w:rPr>
          <w:rFonts w:ascii="宋体" w:eastAsia="宋体" w:hAnsi="宋体" w:cs="宋体" w:hint="eastAsia"/>
          <w:bCs/>
          <w:sz w:val="21"/>
          <w:szCs w:val="21"/>
        </w:rPr>
        <w:t>福建福海创石油化工有限公司</w:t>
      </w:r>
      <w:r>
        <w:rPr>
          <w:rFonts w:ascii="宋体" w:eastAsia="宋体" w:hAnsi="宋体" w:cs="宋体" w:hint="eastAsia"/>
          <w:bCs/>
          <w:sz w:val="21"/>
          <w:szCs w:val="21"/>
        </w:rPr>
        <w:t>二楼开标室</w:t>
      </w:r>
      <w:r w:rsidR="00AF430F">
        <w:rPr>
          <w:rFonts w:ascii="宋体" w:eastAsia="宋体" w:hAnsi="宋体" w:cs="宋体" w:hint="eastAsia"/>
          <w:bCs/>
          <w:sz w:val="21"/>
          <w:szCs w:val="21"/>
        </w:rPr>
        <w:t>，参选单位无需到场</w:t>
      </w:r>
      <w:r>
        <w:rPr>
          <w:rFonts w:ascii="宋体" w:eastAsia="宋体" w:hAnsi="宋体" w:cs="宋体" w:hint="eastAsia"/>
          <w:bCs/>
          <w:sz w:val="21"/>
          <w:szCs w:val="21"/>
        </w:rPr>
        <w:t>)</w:t>
      </w:r>
    </w:p>
    <w:p w:rsidR="00F62B4D" w:rsidRPr="00005A60" w:rsidRDefault="00D31844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、其他</w:t>
      </w:r>
    </w:p>
    <w:p w:rsidR="004F6653" w:rsidRPr="004F6653" w:rsidRDefault="004F6653" w:rsidP="004F6653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0F576F">
        <w:rPr>
          <w:rFonts w:ascii="宋体" w:hAnsi="宋体" w:cs="宋体" w:hint="eastAsia"/>
          <w:b w:val="0"/>
          <w:bCs/>
          <w:color w:val="auto"/>
          <w:szCs w:val="21"/>
        </w:rPr>
        <w:t>张华娟</w:t>
      </w: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 xml:space="preserve">  电话：0596-63118</w:t>
      </w:r>
      <w:r w:rsidR="000F576F">
        <w:rPr>
          <w:rFonts w:ascii="宋体" w:hAnsi="宋体" w:cs="宋体" w:hint="eastAsia"/>
          <w:b w:val="0"/>
          <w:bCs/>
          <w:color w:val="auto"/>
          <w:szCs w:val="21"/>
        </w:rPr>
        <w:t>21</w:t>
      </w: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 xml:space="preserve">  邮箱：</w:t>
      </w:r>
      <w:r w:rsidR="000F576F">
        <w:rPr>
          <w:rFonts w:ascii="宋体" w:hAnsi="宋体" w:cs="宋体" w:hint="eastAsia"/>
          <w:b w:val="0"/>
          <w:bCs/>
          <w:color w:val="auto"/>
          <w:szCs w:val="21"/>
        </w:rPr>
        <w:t>hjzhang</w:t>
      </w: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F62B4D" w:rsidRPr="00005A60" w:rsidRDefault="004F6653" w:rsidP="004F6653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4F6653">
        <w:rPr>
          <w:rFonts w:ascii="宋体" w:hAnsi="宋体" w:cs="宋体" w:hint="eastAsia"/>
          <w:b w:val="0"/>
          <w:bCs/>
          <w:color w:val="auto"/>
          <w:szCs w:val="21"/>
        </w:rPr>
        <w:t>办公地址：漳州市漳浦县杜浔镇杜昌路9号</w:t>
      </w:r>
    </w:p>
    <w:p w:rsidR="00F62B4D" w:rsidRPr="00005A60" w:rsidRDefault="00F62B4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005A60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 w:rsidR="00C300C1">
        <w:rPr>
          <w:rFonts w:ascii="宋体" w:hAnsi="宋体" w:cs="宋体" w:hint="eastAsia"/>
          <w:b w:val="0"/>
          <w:bCs/>
          <w:color w:val="auto"/>
          <w:szCs w:val="21"/>
        </w:rPr>
        <w:t xml:space="preserve">  钟强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37" w:rsidRDefault="00670237" w:rsidP="007146EA">
      <w:r>
        <w:separator/>
      </w:r>
    </w:p>
  </w:endnote>
  <w:endnote w:type="continuationSeparator" w:id="0">
    <w:p w:rsidR="00670237" w:rsidRDefault="00670237" w:rsidP="0071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37" w:rsidRDefault="00670237" w:rsidP="007146EA">
      <w:r>
        <w:separator/>
      </w:r>
    </w:p>
  </w:footnote>
  <w:footnote w:type="continuationSeparator" w:id="0">
    <w:p w:rsidR="00670237" w:rsidRDefault="00670237" w:rsidP="00714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0676C"/>
    <w:rsid w:val="000332AF"/>
    <w:rsid w:val="000373E2"/>
    <w:rsid w:val="00075A2B"/>
    <w:rsid w:val="00082D65"/>
    <w:rsid w:val="000F4DF0"/>
    <w:rsid w:val="000F576F"/>
    <w:rsid w:val="001344E7"/>
    <w:rsid w:val="0016214D"/>
    <w:rsid w:val="001E1BC8"/>
    <w:rsid w:val="001F595D"/>
    <w:rsid w:val="002807A5"/>
    <w:rsid w:val="002B3169"/>
    <w:rsid w:val="00311901"/>
    <w:rsid w:val="003630CF"/>
    <w:rsid w:val="00384C50"/>
    <w:rsid w:val="00393434"/>
    <w:rsid w:val="003C3B32"/>
    <w:rsid w:val="00426947"/>
    <w:rsid w:val="004543B9"/>
    <w:rsid w:val="00487C4B"/>
    <w:rsid w:val="004D5251"/>
    <w:rsid w:val="004E3DE7"/>
    <w:rsid w:val="004F0C70"/>
    <w:rsid w:val="004F6653"/>
    <w:rsid w:val="005E03C8"/>
    <w:rsid w:val="006303C7"/>
    <w:rsid w:val="00670237"/>
    <w:rsid w:val="007146EA"/>
    <w:rsid w:val="007468B3"/>
    <w:rsid w:val="0076783F"/>
    <w:rsid w:val="00787F47"/>
    <w:rsid w:val="00883E71"/>
    <w:rsid w:val="008A3EDE"/>
    <w:rsid w:val="00937CC2"/>
    <w:rsid w:val="00970B78"/>
    <w:rsid w:val="009B2A9F"/>
    <w:rsid w:val="00A06828"/>
    <w:rsid w:val="00A302B4"/>
    <w:rsid w:val="00AB3766"/>
    <w:rsid w:val="00AE4933"/>
    <w:rsid w:val="00AE6071"/>
    <w:rsid w:val="00AF430F"/>
    <w:rsid w:val="00AF55AE"/>
    <w:rsid w:val="00B63E5A"/>
    <w:rsid w:val="00B9630C"/>
    <w:rsid w:val="00BC45AE"/>
    <w:rsid w:val="00BD0CCD"/>
    <w:rsid w:val="00C01850"/>
    <w:rsid w:val="00C04452"/>
    <w:rsid w:val="00C1201A"/>
    <w:rsid w:val="00C22106"/>
    <w:rsid w:val="00C300C1"/>
    <w:rsid w:val="00C725C6"/>
    <w:rsid w:val="00D31844"/>
    <w:rsid w:val="00D320F6"/>
    <w:rsid w:val="00D56E7D"/>
    <w:rsid w:val="00DC2724"/>
    <w:rsid w:val="00DE12E7"/>
    <w:rsid w:val="00E43EA8"/>
    <w:rsid w:val="00E72978"/>
    <w:rsid w:val="00EA593E"/>
    <w:rsid w:val="00EC0745"/>
    <w:rsid w:val="00F511B6"/>
    <w:rsid w:val="00F62B4D"/>
    <w:rsid w:val="00F80F5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71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146EA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1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146EA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text"/>
    <w:basedOn w:val="a"/>
    <w:link w:val="Char2"/>
    <w:unhideWhenUsed/>
    <w:rsid w:val="007146EA"/>
    <w:pPr>
      <w:jc w:val="left"/>
    </w:pPr>
    <w:rPr>
      <w:kern w:val="0"/>
      <w:szCs w:val="24"/>
    </w:rPr>
  </w:style>
  <w:style w:type="character" w:customStyle="1" w:styleId="Char2">
    <w:name w:val="批注文字 Char"/>
    <w:basedOn w:val="a0"/>
    <w:link w:val="a8"/>
    <w:rsid w:val="007146EA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9">
    <w:name w:val="annotation reference"/>
    <w:unhideWhenUsed/>
    <w:rsid w:val="007146EA"/>
    <w:rPr>
      <w:sz w:val="21"/>
      <w:szCs w:val="21"/>
    </w:rPr>
  </w:style>
  <w:style w:type="paragraph" w:styleId="aa">
    <w:name w:val="Balloon Text"/>
    <w:basedOn w:val="a"/>
    <w:link w:val="Char3"/>
    <w:uiPriority w:val="99"/>
    <w:semiHidden/>
    <w:unhideWhenUsed/>
    <w:rsid w:val="007146E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146EA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45</cp:revision>
  <dcterms:created xsi:type="dcterms:W3CDTF">2019-03-22T07:34:00Z</dcterms:created>
  <dcterms:modified xsi:type="dcterms:W3CDTF">2019-07-02T07:35:00Z</dcterms:modified>
</cp:coreProperties>
</file>