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</w:t>
      </w:r>
      <w:r>
        <w:rPr>
          <w:rFonts w:hint="eastAsia" w:ascii="宋体" w:hAnsi="宋体"/>
          <w:b/>
          <w:bCs/>
          <w:sz w:val="44"/>
          <w:lang w:val="en-US" w:eastAsia="zh-CN"/>
        </w:rPr>
        <w:t>司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电脑采购项目</w:t>
      </w:r>
      <w:r>
        <w:rPr>
          <w:rFonts w:hint="eastAsia" w:ascii="宋体" w:hAnsi="宋体"/>
          <w:b/>
          <w:bCs/>
          <w:sz w:val="44"/>
          <w:lang w:val="en-US" w:eastAsia="zh-CN"/>
        </w:rPr>
        <w:t>公开</w:t>
      </w:r>
      <w:r>
        <w:rPr>
          <w:rFonts w:hint="eastAsia" w:ascii="宋体" w:hAnsi="宋体"/>
          <w:b/>
          <w:bCs/>
          <w:sz w:val="44"/>
        </w:rPr>
        <w:t>比选</w:t>
      </w:r>
      <w:r>
        <w:rPr>
          <w:rFonts w:hint="eastAsia" w:ascii="宋体" w:hAnsi="宋体"/>
          <w:b/>
          <w:bCs/>
          <w:sz w:val="44"/>
          <w:lang w:val="en-US"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编号：LJ-QG-2019-0004</w:t>
      </w:r>
      <w:r>
        <w:rPr>
          <w:rFonts w:hint="eastAsia" w:ascii="宋体" w:hAnsi="宋体"/>
          <w:sz w:val="24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电脑采购项目</w:t>
      </w:r>
      <w:r>
        <w:rPr>
          <w:rFonts w:hint="eastAsia" w:ascii="宋体" w:hAnsi="宋体"/>
          <w:sz w:val="21"/>
          <w:szCs w:val="21"/>
        </w:rPr>
        <w:t>，进行</w:t>
      </w:r>
      <w:r>
        <w:rPr>
          <w:rFonts w:hint="eastAsia" w:ascii="宋体" w:hAnsi="宋体"/>
          <w:sz w:val="21"/>
          <w:szCs w:val="21"/>
          <w:lang w:val="en-US" w:eastAsia="zh-CN"/>
        </w:rPr>
        <w:t>第三次</w:t>
      </w:r>
      <w:r>
        <w:rPr>
          <w:rFonts w:hint="eastAsia" w:ascii="宋体" w:hAnsi="宋体"/>
          <w:sz w:val="21"/>
          <w:szCs w:val="21"/>
        </w:rPr>
        <w:t>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比选，现欢迎国内合格参选人对该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服务进行密封比选。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bookmarkStart w:id="0" w:name="_Toc406095919"/>
      <w:bookmarkStart w:id="1" w:name="_Toc406063846"/>
      <w:bookmarkStart w:id="2" w:name="_Toc406064579"/>
      <w:r>
        <w:rPr>
          <w:rFonts w:hint="eastAsia" w:ascii="宋体" w:hAnsi="宋体" w:eastAsia="宋体"/>
          <w:sz w:val="21"/>
          <w:szCs w:val="21"/>
          <w:lang w:eastAsia="zh-CN"/>
        </w:rPr>
        <w:drawing>
          <wp:inline distT="0" distB="0" distL="114300" distR="114300">
            <wp:extent cx="5272405" cy="1775460"/>
            <wp:effectExtent l="0" t="0" r="4445" b="15240"/>
            <wp:docPr id="1" name="图片 1" descr="截图2019042214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1904221448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产品及</w:t>
      </w:r>
      <w:r>
        <w:rPr>
          <w:rFonts w:hint="eastAsia" w:ascii="宋体" w:hAnsi="宋体"/>
          <w:sz w:val="21"/>
          <w:szCs w:val="21"/>
        </w:rPr>
        <w:t>服务</w:t>
      </w:r>
      <w:r>
        <w:rPr>
          <w:rFonts w:hint="eastAsia" w:ascii="宋体" w:hAnsi="宋体"/>
          <w:sz w:val="21"/>
          <w:szCs w:val="21"/>
          <w:lang w:val="en-US" w:eastAsia="zh-CN"/>
        </w:rPr>
        <w:t>的客商，且客商所在地为泉港区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4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22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19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欧阳翰，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宋体" w:hAnsi="宋体"/>
          <w:szCs w:val="21"/>
          <w:lang w:val="en-US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公司纪检监察室：0595-8702706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Cs w:val="21"/>
        </w:rPr>
        <w:t>集团纪检监察室：0591-87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 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22</w:t>
      </w:r>
      <w:r>
        <w:rPr>
          <w:rFonts w:hint="eastAsia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CBD6440"/>
    <w:multiLevelType w:val="singleLevel"/>
    <w:tmpl w:val="5CBD64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E19BB"/>
    <w:rsid w:val="0E066015"/>
    <w:rsid w:val="0F612922"/>
    <w:rsid w:val="2F674C8B"/>
    <w:rsid w:val="3A5414AF"/>
    <w:rsid w:val="5AAE19BB"/>
    <w:rsid w:val="5FC25E19"/>
    <w:rsid w:val="75147A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2019-03-14T02:25:00Z</dcterms:created>
  <dc:creator>洪晓彬</dc:creator>
  <cp:lastModifiedBy>admin</cp:lastModifiedBy>
  <dcterms:modified xsi:type="dcterms:W3CDTF">2019-04-22T06:52:19Z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