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8460D" w:rsidRDefault="0078460D">
      <w:pPr>
        <w:jc w:val="center"/>
        <w:rPr>
          <w:rFonts w:asciiTheme="minorEastAsia" w:eastAsiaTheme="minorEastAsia" w:hAnsiTheme="minorEastAsia" w:cs="黑体"/>
          <w:b/>
          <w:bCs/>
          <w:sz w:val="52"/>
          <w:szCs w:val="52"/>
        </w:rPr>
      </w:pPr>
    </w:p>
    <w:p w:rsidR="0078460D" w:rsidRDefault="0078460D">
      <w:pPr>
        <w:jc w:val="center"/>
        <w:rPr>
          <w:rFonts w:asciiTheme="minorEastAsia" w:eastAsiaTheme="minorEastAsia" w:hAnsiTheme="minorEastAsia" w:cs="黑体"/>
          <w:b/>
          <w:bCs/>
          <w:sz w:val="52"/>
          <w:szCs w:val="52"/>
        </w:rPr>
      </w:pPr>
    </w:p>
    <w:p w:rsidR="0078460D" w:rsidRDefault="00BF54F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78460D" w:rsidRDefault="00BF54F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2019年盐泥、废石膏、芒硝等一般固废处置项目</w:t>
      </w:r>
    </w:p>
    <w:p w:rsidR="0078460D" w:rsidRDefault="0078460D">
      <w:pPr>
        <w:jc w:val="center"/>
        <w:rPr>
          <w:rFonts w:asciiTheme="minorEastAsia" w:eastAsiaTheme="minorEastAsia" w:hAnsiTheme="minorEastAsia" w:cs="黑体"/>
          <w:b/>
          <w:bCs/>
          <w:sz w:val="52"/>
          <w:szCs w:val="52"/>
        </w:rPr>
      </w:pPr>
    </w:p>
    <w:p w:rsidR="0078460D" w:rsidRDefault="0078460D">
      <w:pPr>
        <w:rPr>
          <w:rFonts w:asciiTheme="minorEastAsia" w:eastAsiaTheme="minorEastAsia" w:hAnsiTheme="minorEastAsia" w:cs="黑体"/>
          <w:b/>
          <w:bCs/>
          <w:sz w:val="52"/>
          <w:szCs w:val="52"/>
        </w:rPr>
      </w:pPr>
    </w:p>
    <w:p w:rsidR="0078460D" w:rsidRDefault="00BF54F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78460D" w:rsidRDefault="0078460D">
      <w:pPr>
        <w:jc w:val="center"/>
        <w:rPr>
          <w:rFonts w:asciiTheme="minorEastAsia" w:eastAsiaTheme="minorEastAsia" w:hAnsiTheme="minorEastAsia" w:cs="黑体"/>
          <w:b/>
          <w:bCs/>
          <w:sz w:val="52"/>
          <w:szCs w:val="52"/>
        </w:rPr>
      </w:pPr>
    </w:p>
    <w:p w:rsidR="0078460D" w:rsidRDefault="0078460D">
      <w:pPr>
        <w:jc w:val="center"/>
        <w:rPr>
          <w:rFonts w:asciiTheme="minorEastAsia" w:eastAsiaTheme="minorEastAsia" w:hAnsiTheme="minorEastAsia" w:cs="黑体"/>
          <w:b/>
          <w:bCs/>
          <w:sz w:val="52"/>
          <w:szCs w:val="52"/>
        </w:rPr>
      </w:pPr>
    </w:p>
    <w:p w:rsidR="0078460D" w:rsidRDefault="0078460D">
      <w:pPr>
        <w:jc w:val="center"/>
        <w:rPr>
          <w:rFonts w:asciiTheme="minorEastAsia" w:eastAsiaTheme="minorEastAsia" w:hAnsiTheme="minorEastAsia" w:cs="黑体"/>
          <w:b/>
          <w:bCs/>
          <w:sz w:val="52"/>
          <w:szCs w:val="52"/>
        </w:rPr>
      </w:pPr>
    </w:p>
    <w:p w:rsidR="0078460D" w:rsidRDefault="0078460D">
      <w:pPr>
        <w:jc w:val="center"/>
        <w:rPr>
          <w:rFonts w:asciiTheme="minorEastAsia" w:eastAsiaTheme="minorEastAsia" w:hAnsiTheme="minorEastAsia" w:cs="黑体"/>
          <w:b/>
          <w:bCs/>
          <w:sz w:val="52"/>
          <w:szCs w:val="52"/>
        </w:rPr>
      </w:pPr>
    </w:p>
    <w:p w:rsidR="0078460D" w:rsidRDefault="0078460D">
      <w:pPr>
        <w:jc w:val="center"/>
        <w:rPr>
          <w:rFonts w:asciiTheme="minorEastAsia" w:eastAsiaTheme="minorEastAsia" w:hAnsiTheme="minorEastAsia" w:cs="黑体"/>
          <w:b/>
          <w:bCs/>
          <w:sz w:val="52"/>
          <w:szCs w:val="52"/>
        </w:rPr>
      </w:pPr>
    </w:p>
    <w:p w:rsidR="0078460D" w:rsidRDefault="00BF54FE">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78460D" w:rsidRDefault="00BF54FE">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二〇一九年一月</w:t>
      </w:r>
    </w:p>
    <w:p w:rsidR="0078460D" w:rsidRDefault="0078460D">
      <w:pPr>
        <w:ind w:firstLineChars="200" w:firstLine="560"/>
        <w:jc w:val="center"/>
        <w:rPr>
          <w:rFonts w:asciiTheme="minorEastAsia" w:eastAsiaTheme="minorEastAsia" w:hAnsiTheme="minorEastAsia" w:cs="宋体"/>
          <w:sz w:val="28"/>
          <w:szCs w:val="28"/>
        </w:rPr>
      </w:pPr>
    </w:p>
    <w:p w:rsidR="0078460D" w:rsidRDefault="0078460D">
      <w:pPr>
        <w:ind w:firstLineChars="200" w:firstLine="560"/>
        <w:jc w:val="center"/>
        <w:rPr>
          <w:rFonts w:asciiTheme="minorEastAsia" w:eastAsiaTheme="minorEastAsia" w:hAnsiTheme="minorEastAsia" w:cs="宋体"/>
          <w:sz w:val="28"/>
          <w:szCs w:val="28"/>
        </w:rPr>
      </w:pPr>
    </w:p>
    <w:p w:rsidR="0078460D" w:rsidRDefault="00BF54F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目         录</w:t>
      </w:r>
    </w:p>
    <w:p w:rsidR="0078460D" w:rsidRDefault="0078460D">
      <w:pPr>
        <w:jc w:val="left"/>
        <w:rPr>
          <w:rFonts w:asciiTheme="minorEastAsia" w:eastAsiaTheme="minorEastAsia" w:hAnsiTheme="minorEastAsia" w:cs="宋体"/>
          <w:color w:val="000000"/>
          <w:sz w:val="32"/>
          <w:szCs w:val="32"/>
        </w:rPr>
      </w:pPr>
    </w:p>
    <w:p w:rsidR="0078460D" w:rsidRDefault="00BF54F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78460D" w:rsidRDefault="00BF54F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78460D" w:rsidRDefault="00BF54F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78460D" w:rsidRDefault="00BF54F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78460D" w:rsidRDefault="00BF54F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78460D" w:rsidRDefault="00BF54F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78460D" w:rsidRDefault="00BF54FE">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78460D" w:rsidRDefault="00BF54FE">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BF54F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78460D" w:rsidRDefault="00BF54F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78460D" w:rsidRDefault="00BF54F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附件三：法人授权书</w:t>
      </w:r>
    </w:p>
    <w:p w:rsidR="0078460D" w:rsidRDefault="00BF54FE">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附件四：承诺函</w:t>
      </w:r>
    </w:p>
    <w:p w:rsidR="0078460D" w:rsidRDefault="0078460D">
      <w:pPr>
        <w:ind w:firstLineChars="200" w:firstLine="560"/>
        <w:jc w:val="center"/>
        <w:rPr>
          <w:rFonts w:asciiTheme="minorEastAsia" w:eastAsiaTheme="minorEastAsia" w:hAnsiTheme="minorEastAsia" w:cs="宋体"/>
          <w:sz w:val="28"/>
          <w:szCs w:val="28"/>
        </w:rPr>
      </w:pPr>
    </w:p>
    <w:p w:rsidR="0078460D" w:rsidRDefault="0078460D">
      <w:pPr>
        <w:ind w:firstLineChars="200" w:firstLine="560"/>
        <w:jc w:val="center"/>
        <w:rPr>
          <w:rFonts w:asciiTheme="minorEastAsia" w:eastAsiaTheme="minorEastAsia" w:hAnsiTheme="minorEastAsia" w:cs="宋体"/>
          <w:sz w:val="28"/>
          <w:szCs w:val="28"/>
        </w:rPr>
      </w:pPr>
    </w:p>
    <w:p w:rsidR="0078460D" w:rsidRDefault="0078460D">
      <w:pPr>
        <w:ind w:firstLineChars="200" w:firstLine="560"/>
        <w:jc w:val="center"/>
        <w:rPr>
          <w:rFonts w:asciiTheme="minorEastAsia" w:eastAsiaTheme="minorEastAsia" w:hAnsiTheme="minorEastAsia" w:cs="宋体"/>
          <w:sz w:val="28"/>
          <w:szCs w:val="28"/>
        </w:rPr>
      </w:pPr>
    </w:p>
    <w:p w:rsidR="0078460D" w:rsidRDefault="0078460D">
      <w:pPr>
        <w:ind w:firstLineChars="200" w:firstLine="560"/>
        <w:jc w:val="center"/>
        <w:rPr>
          <w:rFonts w:asciiTheme="minorEastAsia" w:eastAsiaTheme="minorEastAsia" w:hAnsiTheme="minorEastAsia" w:cs="宋体"/>
          <w:sz w:val="28"/>
          <w:szCs w:val="28"/>
        </w:rPr>
      </w:pPr>
    </w:p>
    <w:p w:rsidR="0078460D" w:rsidRDefault="0078460D">
      <w:pPr>
        <w:rPr>
          <w:rFonts w:asciiTheme="minorEastAsia" w:eastAsiaTheme="minorEastAsia" w:hAnsiTheme="minorEastAsia" w:cs="宋体"/>
          <w:sz w:val="28"/>
          <w:szCs w:val="28"/>
        </w:rPr>
      </w:pPr>
    </w:p>
    <w:p w:rsidR="0078460D" w:rsidRDefault="00BF54FE">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   比选公告</w:t>
      </w:r>
    </w:p>
    <w:p w:rsidR="0078460D" w:rsidRDefault="00BF54FE">
      <w:pPr>
        <w:rPr>
          <w:rFonts w:asciiTheme="minorEastAsia" w:eastAsiaTheme="minorEastAsia" w:hAnsiTheme="minorEastAsia" w:cs="宋体"/>
          <w:b/>
          <w:color w:val="000000"/>
          <w:sz w:val="28"/>
          <w:szCs w:val="28"/>
        </w:rPr>
      </w:pPr>
      <w:r>
        <w:rPr>
          <w:rFonts w:asciiTheme="minorEastAsia" w:eastAsiaTheme="minorEastAsia" w:hAnsiTheme="minorEastAsia" w:cs="宋体" w:hint="eastAsia"/>
          <w:b/>
          <w:color w:val="000000"/>
          <w:sz w:val="28"/>
          <w:szCs w:val="28"/>
        </w:rPr>
        <w:t>1、介绍</w:t>
      </w:r>
    </w:p>
    <w:p w:rsidR="0078460D" w:rsidRDefault="00BF54FE">
      <w:pPr>
        <w:spacing w:line="360" w:lineRule="auto"/>
        <w:ind w:firstLineChars="200" w:firstLine="560"/>
        <w:jc w:val="left"/>
        <w:rPr>
          <w:rFonts w:asciiTheme="minorEastAsia" w:eastAsiaTheme="minorEastAsia" w:hAnsiTheme="minorEastAsia"/>
          <w:sz w:val="28"/>
          <w:szCs w:val="28"/>
        </w:rPr>
      </w:pPr>
      <w:r>
        <w:rPr>
          <w:rFonts w:asciiTheme="minorEastAsia" w:eastAsiaTheme="minorEastAsia" w:hAnsiTheme="minorEastAsia" w:cs="宋体" w:hint="eastAsia"/>
          <w:color w:val="000000"/>
          <w:sz w:val="28"/>
          <w:szCs w:val="28"/>
        </w:rPr>
        <w:t>福建省东南电化股份有限公司拟对本公司2019年盐泥、废石膏、芒硝等一般固废处置</w:t>
      </w:r>
      <w:r>
        <w:rPr>
          <w:rFonts w:asciiTheme="minorEastAsia" w:eastAsiaTheme="minorEastAsia" w:hAnsiTheme="minorEastAsia" w:hint="eastAsia"/>
          <w:sz w:val="28"/>
          <w:szCs w:val="28"/>
        </w:rPr>
        <w:t>项目进行公开比选，</w:t>
      </w:r>
      <w:r>
        <w:rPr>
          <w:rFonts w:asciiTheme="minorEastAsia" w:eastAsiaTheme="minorEastAsia" w:hAnsiTheme="minorEastAsia" w:cs="宋体" w:hint="eastAsia"/>
          <w:color w:val="000000"/>
          <w:sz w:val="28"/>
          <w:szCs w:val="28"/>
        </w:rPr>
        <w:t>选定参选人。参选人需具备一般固废物资处置资质。</w:t>
      </w:r>
    </w:p>
    <w:p w:rsidR="0078460D" w:rsidRDefault="00BF54F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福建省东南电化股份有限公司承诺本次自主比选不存在任何障碍，保证本公告的内容不存在任何重大遗漏、虚假陈述或严重误导，并对其内容的真实性、完整性和有效性负责。</w:t>
      </w:r>
    </w:p>
    <w:p w:rsidR="0078460D" w:rsidRDefault="00BF54FE">
      <w:pPr>
        <w:spacing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hint="eastAsia"/>
          <w:sz w:val="28"/>
          <w:szCs w:val="28"/>
        </w:rPr>
        <w:t>为了“公开、公平、公正、透明”，引导参选人进行正确参选，特制定本规定文件。</w:t>
      </w:r>
    </w:p>
    <w:p w:rsidR="0078460D" w:rsidRDefault="00BF54FE">
      <w:pPr>
        <w:tabs>
          <w:tab w:val="left" w:pos="2595"/>
          <w:tab w:val="center" w:pos="4593"/>
        </w:tabs>
        <w:spacing w:line="480" w:lineRule="exact"/>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 xml:space="preserve">                                </w:t>
      </w:r>
    </w:p>
    <w:p w:rsidR="0078460D" w:rsidRDefault="0078460D">
      <w:pPr>
        <w:tabs>
          <w:tab w:val="left" w:pos="2595"/>
          <w:tab w:val="center" w:pos="4593"/>
        </w:tabs>
        <w:spacing w:line="480" w:lineRule="exact"/>
        <w:jc w:val="center"/>
        <w:rPr>
          <w:rFonts w:asciiTheme="minorEastAsia" w:eastAsiaTheme="minorEastAsia" w:hAnsiTheme="minorEastAsia"/>
          <w:b/>
          <w:color w:val="000000"/>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color w:val="000000"/>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color w:val="000000"/>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color w:val="000000"/>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sz w:val="28"/>
          <w:szCs w:val="28"/>
        </w:rPr>
      </w:pPr>
    </w:p>
    <w:p w:rsidR="0078460D" w:rsidRDefault="0078460D">
      <w:pPr>
        <w:tabs>
          <w:tab w:val="left" w:pos="2595"/>
          <w:tab w:val="center" w:pos="4593"/>
        </w:tabs>
        <w:spacing w:line="480" w:lineRule="exact"/>
        <w:jc w:val="center"/>
        <w:rPr>
          <w:rFonts w:asciiTheme="minorEastAsia" w:eastAsiaTheme="minorEastAsia" w:hAnsiTheme="minorEastAsia"/>
          <w:b/>
          <w:sz w:val="28"/>
          <w:szCs w:val="28"/>
        </w:rPr>
      </w:pPr>
    </w:p>
    <w:p w:rsidR="0078460D" w:rsidRDefault="0078460D">
      <w:pPr>
        <w:tabs>
          <w:tab w:val="left" w:pos="2595"/>
          <w:tab w:val="center" w:pos="4593"/>
        </w:tabs>
        <w:spacing w:line="480" w:lineRule="exact"/>
        <w:rPr>
          <w:rFonts w:asciiTheme="minorEastAsia" w:eastAsiaTheme="minorEastAsia" w:hAnsiTheme="minorEastAsia"/>
          <w:b/>
          <w:sz w:val="28"/>
          <w:szCs w:val="28"/>
        </w:rPr>
      </w:pPr>
    </w:p>
    <w:p w:rsidR="0078460D" w:rsidRDefault="00BF54FE">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   比选须知</w:t>
      </w:r>
    </w:p>
    <w:p w:rsidR="0078460D" w:rsidRDefault="00BF54F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1.1福建省东南电化股份有限公</w:t>
      </w:r>
      <w:r>
        <w:rPr>
          <w:rFonts w:asciiTheme="minorEastAsia" w:eastAsiaTheme="minorEastAsia" w:hAnsiTheme="minorEastAsia" w:cs="宋体" w:hint="eastAsia"/>
          <w:color w:val="000000"/>
          <w:sz w:val="28"/>
          <w:szCs w:val="28"/>
        </w:rPr>
        <w:t>司产生的盐泥、废石膏、芒硝等一般固废委托具备一般固废处置资质的公司进行处置</w:t>
      </w:r>
      <w:r>
        <w:rPr>
          <w:rFonts w:asciiTheme="minorEastAsia" w:eastAsiaTheme="minorEastAsia" w:hAnsiTheme="minorEastAsia" w:hint="eastAsia"/>
          <w:sz w:val="28"/>
          <w:szCs w:val="28"/>
        </w:rPr>
        <w:t>。</w:t>
      </w:r>
    </w:p>
    <w:p w:rsidR="0078460D" w:rsidRDefault="00BF54F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“比选人”系福建省东南电化股份有限公司，即业主方。</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“参选人”系指向比选人报名并接受邀请，领取比选文件，且已经提交或准备提交本次参选文件的法人。</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“参选人代表”系指全权代表参选人参加本次投标活动并签署参选文件的人，如果参选人代表不是参选人的法定代表人，须持有《法定代表人授权委托书》详见附件三。</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“服务”系指比选文件规定参选人为完成全部合同义务须承担的所有工作，包括：运输、处置、卫生清理等以及其他类似的义务。</w:t>
      </w:r>
    </w:p>
    <w:p w:rsidR="0078460D" w:rsidRDefault="00BF54F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78460D" w:rsidRDefault="00BF54F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参选人获取比选文件后，应仔细检查比选文件的所有内容，如有残缺等问题应在获得招标文件3日内向比选人提出。参选人若对招标文件有任何疑问，应在参选截止时间前5日，按参选须知载明的地址</w:t>
      </w:r>
      <w:r>
        <w:rPr>
          <w:rFonts w:asciiTheme="minorEastAsia" w:eastAsiaTheme="minorEastAsia" w:hAnsiTheme="minorEastAsia" w:hint="eastAsia"/>
          <w:sz w:val="28"/>
          <w:szCs w:val="28"/>
        </w:rPr>
        <w:lastRenderedPageBreak/>
        <w:t>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78460D" w:rsidRDefault="00BF54F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为使参选人在准备投标文件时有合理的时间考虑比选文件的修改，比选人可酌情推迟参选截止时间和开评时间，并以书面形式通知已获得比选文件的每一参选人。</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78460D" w:rsidRDefault="00BF54F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78460D" w:rsidRDefault="00BF54FE">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本次要求参选人具有独立法人资格，经营范围内</w:t>
      </w:r>
      <w:r>
        <w:rPr>
          <w:rFonts w:asciiTheme="minorEastAsia" w:eastAsiaTheme="minorEastAsia" w:hAnsiTheme="minorEastAsia" w:cs="宋体" w:hint="eastAsia"/>
          <w:color w:val="000000"/>
          <w:sz w:val="28"/>
          <w:szCs w:val="28"/>
        </w:rPr>
        <w:t>需具备一般固废物资处置或类似描述，企业注册资本需在50万元以上（含50万元）。</w:t>
      </w:r>
    </w:p>
    <w:p w:rsidR="0078460D" w:rsidRDefault="00FA58DF">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sidR="00BF54FE">
        <w:rPr>
          <w:rFonts w:asciiTheme="minorEastAsia" w:eastAsiaTheme="minorEastAsia" w:hAnsiTheme="minorEastAsia" w:cs="宋体" w:hint="eastAsia"/>
          <w:color w:val="000000"/>
          <w:sz w:val="28"/>
          <w:szCs w:val="28"/>
        </w:rPr>
        <w:t>其他资格要求详见比选文件。</w:t>
      </w:r>
    </w:p>
    <w:p w:rsidR="0078460D" w:rsidRDefault="00BF54F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7.1比选文件递交的截止时间：2019年1月</w:t>
      </w:r>
      <w:r w:rsidR="002300FA">
        <w:rPr>
          <w:rFonts w:asciiTheme="minorEastAsia" w:eastAsiaTheme="minorEastAsia" w:hAnsiTheme="minorEastAsia"/>
          <w:sz w:val="28"/>
          <w:szCs w:val="28"/>
        </w:rPr>
        <w:t>11</w:t>
      </w:r>
      <w:r>
        <w:rPr>
          <w:rFonts w:asciiTheme="minorEastAsia" w:eastAsiaTheme="minorEastAsia" w:hAnsiTheme="minorEastAsia" w:hint="eastAsia"/>
          <w:sz w:val="28"/>
          <w:szCs w:val="28"/>
        </w:rPr>
        <w:t>日17时00分。</w:t>
      </w:r>
    </w:p>
    <w:p w:rsidR="0078460D" w:rsidRDefault="00BF54FE">
      <w:pPr>
        <w:ind w:firstLineChars="200" w:firstLine="560"/>
        <w:jc w:val="left"/>
        <w:rPr>
          <w:rFonts w:ascii="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提交投标文件的地点为：福建省东南电化公司商务室招投标</w:t>
      </w:r>
      <w:r>
        <w:rPr>
          <w:rFonts w:ascii="宋体" w:hAnsi="宋体" w:cs="宋体" w:hint="eastAsia"/>
          <w:sz w:val="28"/>
          <w:szCs w:val="28"/>
        </w:rPr>
        <w:lastRenderedPageBreak/>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78460D" w:rsidRDefault="00BF54F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8、比选保证金</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8.1保证金提交的时间：比选文件递交截止时间之前，即2019年1月</w:t>
      </w:r>
      <w:r w:rsidR="00FE66C0">
        <w:rPr>
          <w:rFonts w:asciiTheme="minorEastAsia" w:eastAsiaTheme="minorEastAsia" w:hAnsiTheme="minorEastAsia"/>
          <w:sz w:val="28"/>
          <w:szCs w:val="28"/>
        </w:rPr>
        <w:t>11</w:t>
      </w:r>
      <w:r>
        <w:rPr>
          <w:rFonts w:asciiTheme="minorEastAsia" w:eastAsiaTheme="minorEastAsia" w:hAnsiTheme="minorEastAsia" w:hint="eastAsia"/>
          <w:sz w:val="28"/>
          <w:szCs w:val="28"/>
        </w:rPr>
        <w:t>日17时前</w:t>
      </w:r>
      <w:bookmarkStart w:id="0" w:name="_GoBack"/>
      <w:bookmarkEnd w:id="0"/>
      <w:r>
        <w:rPr>
          <w:rFonts w:asciiTheme="minorEastAsia" w:eastAsiaTheme="minorEastAsia" w:hAnsiTheme="minorEastAsia" w:hint="eastAsia"/>
          <w:sz w:val="28"/>
          <w:szCs w:val="28"/>
        </w:rPr>
        <w:t>。</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8.2保证金提交的方式：从参选人所在地企业基本账户银行以电汇或银行转账的形式，汇到比选人下列指定的保证金账户：</w:t>
      </w:r>
    </w:p>
    <w:p w:rsidR="0078460D" w:rsidRDefault="00BF54F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78460D" w:rsidRDefault="00BF54FE">
      <w:pPr>
        <w:jc w:val="center"/>
        <w:rPr>
          <w:rFonts w:asciiTheme="minorEastAsia" w:eastAsiaTheme="minorEastAsia" w:hAnsiTheme="minorEastAsia"/>
          <w:sz w:val="28"/>
          <w:szCs w:val="28"/>
        </w:rPr>
      </w:pPr>
      <w:r>
        <w:rPr>
          <w:rFonts w:asciiTheme="minorEastAsia" w:eastAsiaTheme="minorEastAsia" w:hAnsiTheme="minorEastAsia"/>
          <w:sz w:val="28"/>
          <w:szCs w:val="28"/>
        </w:rPr>
        <w:t>35001002406052517017</w:t>
      </w:r>
    </w:p>
    <w:p w:rsidR="0078460D" w:rsidRDefault="00BF54FE">
      <w:pPr>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省 建 行 营 业 部</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8.3比选保证金提交的金额：</w:t>
      </w:r>
    </w:p>
    <w:p w:rsidR="0078460D" w:rsidRDefault="00BF54F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8.3.1</w:t>
      </w:r>
      <w:r>
        <w:rPr>
          <w:rFonts w:asciiTheme="minorEastAsia" w:eastAsiaTheme="minorEastAsia" w:hAnsiTheme="minorEastAsia" w:cs="宋体" w:hint="eastAsia"/>
          <w:color w:val="000000"/>
          <w:sz w:val="28"/>
          <w:szCs w:val="28"/>
        </w:rPr>
        <w:t>2019年盐泥、废石膏、芒硝等一般固废处置</w:t>
      </w:r>
      <w:r>
        <w:rPr>
          <w:rFonts w:asciiTheme="minorEastAsia" w:eastAsiaTheme="minorEastAsia" w:hAnsiTheme="minorEastAsia" w:hint="eastAsia"/>
          <w:sz w:val="28"/>
          <w:szCs w:val="28"/>
        </w:rPr>
        <w:t>项目比选保证金人民币50000元（大写：伍万元整）。</w:t>
      </w:r>
    </w:p>
    <w:p w:rsidR="0078460D" w:rsidRDefault="0078460D">
      <w:pPr>
        <w:jc w:val="left"/>
        <w:rPr>
          <w:rFonts w:asciiTheme="minorEastAsia" w:eastAsiaTheme="minorEastAsia" w:hAnsiTheme="minorEastAsia"/>
          <w:color w:val="000000"/>
          <w:sz w:val="28"/>
          <w:szCs w:val="28"/>
        </w:rPr>
      </w:pPr>
    </w:p>
    <w:p w:rsidR="0078460D" w:rsidRDefault="0078460D">
      <w:pPr>
        <w:jc w:val="left"/>
        <w:rPr>
          <w:rFonts w:asciiTheme="minorEastAsia" w:eastAsiaTheme="minorEastAsia" w:hAnsiTheme="minorEastAsia"/>
          <w:sz w:val="28"/>
          <w:szCs w:val="28"/>
        </w:rPr>
      </w:pPr>
    </w:p>
    <w:p w:rsidR="0078460D" w:rsidRDefault="0078460D">
      <w:pPr>
        <w:jc w:val="left"/>
        <w:rPr>
          <w:rFonts w:asciiTheme="minorEastAsia" w:eastAsiaTheme="minorEastAsia" w:hAnsiTheme="minorEastAsia"/>
          <w:sz w:val="28"/>
          <w:szCs w:val="28"/>
        </w:rPr>
      </w:pPr>
    </w:p>
    <w:p w:rsidR="0078460D" w:rsidRDefault="0078460D">
      <w:pPr>
        <w:jc w:val="left"/>
        <w:rPr>
          <w:rFonts w:asciiTheme="minorEastAsia" w:eastAsiaTheme="minorEastAsia" w:hAnsiTheme="minorEastAsia"/>
          <w:sz w:val="28"/>
          <w:szCs w:val="28"/>
        </w:rPr>
      </w:pPr>
    </w:p>
    <w:p w:rsidR="0078460D" w:rsidRDefault="0078460D">
      <w:pPr>
        <w:jc w:val="left"/>
        <w:rPr>
          <w:rFonts w:asciiTheme="minorEastAsia" w:eastAsiaTheme="minorEastAsia" w:hAnsiTheme="minorEastAsia"/>
          <w:sz w:val="28"/>
          <w:szCs w:val="28"/>
        </w:rPr>
      </w:pPr>
    </w:p>
    <w:p w:rsidR="0078460D" w:rsidRDefault="0078460D">
      <w:pPr>
        <w:jc w:val="left"/>
        <w:rPr>
          <w:rFonts w:asciiTheme="minorEastAsia" w:eastAsiaTheme="minorEastAsia" w:hAnsiTheme="minorEastAsia"/>
          <w:sz w:val="28"/>
          <w:szCs w:val="28"/>
        </w:rPr>
      </w:pPr>
    </w:p>
    <w:p w:rsidR="0078460D" w:rsidRDefault="0078460D">
      <w:pPr>
        <w:jc w:val="left"/>
        <w:rPr>
          <w:rFonts w:asciiTheme="minorEastAsia" w:eastAsiaTheme="minorEastAsia" w:hAnsiTheme="minorEastAsia"/>
          <w:sz w:val="28"/>
          <w:szCs w:val="28"/>
        </w:rPr>
      </w:pPr>
    </w:p>
    <w:p w:rsidR="0078460D" w:rsidRDefault="00BF54FE">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   参选文件的编制</w:t>
      </w:r>
    </w:p>
    <w:p w:rsidR="0078460D" w:rsidRDefault="00BF54FE">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1、参选文件的组成：</w:t>
      </w:r>
    </w:p>
    <w:p w:rsidR="0078460D" w:rsidRDefault="00BF54F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提供经营业绩的证明。其中包括2016年—2018年固废处置业务业绩的合同、营业业绩证明等，其他可以证明承包单位具有良好运营业绩的相关材料；若虚假申报，比选人保留否决权。</w:t>
      </w:r>
    </w:p>
    <w:p w:rsidR="0078460D" w:rsidRDefault="00BF54F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78460D" w:rsidRDefault="00BF54F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color w:val="000000"/>
          <w:sz w:val="28"/>
          <w:szCs w:val="28"/>
        </w:rPr>
        <w:t>、处置工厂地址</w:t>
      </w:r>
      <w:r>
        <w:rPr>
          <w:rFonts w:asciiTheme="minorEastAsia" w:eastAsiaTheme="minorEastAsia" w:hAnsiTheme="minorEastAsia" w:hint="eastAsia"/>
          <w:sz w:val="28"/>
          <w:szCs w:val="28"/>
        </w:rPr>
        <w:t>等。</w:t>
      </w:r>
    </w:p>
    <w:p w:rsidR="0078460D" w:rsidRDefault="00BF54F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78460D" w:rsidRDefault="00BF54FE">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④提供参选报价表。报价单参照附件二格式进行报价。如私自修改报价格式按废标处理。</w:t>
      </w:r>
    </w:p>
    <w:p w:rsidR="0078460D" w:rsidRDefault="00BF54F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78460D" w:rsidRDefault="00BF54FE">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78460D" w:rsidRDefault="00BF54FE">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78460D" w:rsidRDefault="00BF54FE">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78460D" w:rsidRDefault="00BF54FE">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人须现场勘查，对参选报价负责，报价为含税价。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各项</w:t>
      </w:r>
      <w:r>
        <w:rPr>
          <w:rFonts w:asciiTheme="minorEastAsia" w:eastAsiaTheme="minorEastAsia" w:hAnsiTheme="minorEastAsia"/>
          <w:color w:val="000000"/>
          <w:sz w:val="28"/>
          <w:szCs w:val="28"/>
        </w:rPr>
        <w:t>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78460D" w:rsidRDefault="00BF54FE">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4、特别说明</w:t>
      </w:r>
    </w:p>
    <w:p w:rsidR="0078460D" w:rsidRDefault="00BF54FE">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78460D" w:rsidRDefault="00BF54FE">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78460D" w:rsidRDefault="00BF54F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78460D" w:rsidRDefault="00BF54F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78460D">
      <w:pPr>
        <w:rPr>
          <w:rFonts w:asciiTheme="minorEastAsia" w:eastAsiaTheme="minorEastAsia" w:hAnsiTheme="minorEastAsia" w:cs="宋体"/>
          <w:color w:val="000000"/>
          <w:sz w:val="32"/>
          <w:szCs w:val="32"/>
        </w:rPr>
      </w:pPr>
    </w:p>
    <w:p w:rsidR="0078460D" w:rsidRDefault="00BF54FE">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   评比规则</w:t>
      </w:r>
    </w:p>
    <w:p w:rsidR="0078460D" w:rsidRDefault="00BF54FE">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78460D" w:rsidRDefault="00BF54F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1.1比选人在进行评选时，将对参选单位所提供的参选文件中的资质文件进行评比，具体如下：</w:t>
      </w:r>
    </w:p>
    <w:p w:rsidR="0078460D" w:rsidRDefault="00BF54F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1.1.2参选单位营业执照经营范围上需注明具备一般固废处置或类似描述。</w:t>
      </w:r>
    </w:p>
    <w:p w:rsidR="0078460D" w:rsidRDefault="00BF54F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1.1.3参选单位需提供一般固废处置场地，并有足够的堆放场。比选人将在比选结束合同签订前对中选单位进行实地考察，核实、确认参选单位是否具备接受一般固体的条件。如不具备，则重新进行比选。</w:t>
      </w:r>
    </w:p>
    <w:p w:rsidR="0078460D" w:rsidRDefault="00BF54F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1.2参选单位需满足资质条件要求的前提下，优先考虑价格最低的参选单位。</w:t>
      </w:r>
    </w:p>
    <w:p w:rsidR="0078460D" w:rsidRDefault="00BF54FE">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2、以下情况作废标处理：</w:t>
      </w:r>
    </w:p>
    <w:p w:rsidR="0078460D" w:rsidRDefault="00BF54F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2.1对比选文件提出的实质性要求和条件，参选文件未能在实质上响应的。</w:t>
      </w:r>
    </w:p>
    <w:p w:rsidR="0078460D" w:rsidRDefault="00BF54F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2.2不具备评分规则1.1中的任意条件者，视为无实质响应比选文件的实质要求和条件。</w:t>
      </w:r>
    </w:p>
    <w:p w:rsidR="0078460D" w:rsidRDefault="00BF54F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2.3参选文件存在重大偏差的。</w:t>
      </w:r>
    </w:p>
    <w:p w:rsidR="0078460D" w:rsidRDefault="00BF54F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2.4未按规定格式要求编制参选文件的。</w:t>
      </w:r>
    </w:p>
    <w:p w:rsidR="0078460D" w:rsidRDefault="00BF54F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2.5参选人未通过质询和综合管理能力测试的。</w:t>
      </w:r>
    </w:p>
    <w:p w:rsidR="0078460D" w:rsidRDefault="00BF54FE">
      <w:pPr>
        <w:spacing w:line="360" w:lineRule="auto"/>
        <w:ind w:firstLineChars="200" w:firstLine="560"/>
        <w:rPr>
          <w:rFonts w:asciiTheme="minorEastAsia" w:eastAsiaTheme="minorEastAsia" w:hAnsiTheme="minorEastAsia"/>
          <w:b/>
          <w:bCs/>
          <w:sz w:val="28"/>
          <w:szCs w:val="28"/>
        </w:rPr>
      </w:pPr>
      <w:r>
        <w:rPr>
          <w:rFonts w:asciiTheme="minorEastAsia" w:eastAsiaTheme="minorEastAsia" w:hAnsiTheme="minorEastAsia" w:hint="eastAsia"/>
          <w:color w:val="000000"/>
          <w:sz w:val="28"/>
          <w:szCs w:val="28"/>
        </w:rPr>
        <w:t>2.6违反规定影响开选评选工作或采取其他方式对比选人施加影响的。</w:t>
      </w:r>
    </w:p>
    <w:p w:rsidR="0078460D" w:rsidRDefault="00BF54FE">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第五章   参选人选定</w:t>
      </w:r>
    </w:p>
    <w:p w:rsidR="0078460D" w:rsidRDefault="00BF54FE">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78460D" w:rsidRDefault="00BF54FE">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z w:val="28"/>
          <w:szCs w:val="28"/>
        </w:rPr>
        <w:t>原则以项目报价最低的报价者视为第一中选人</w:t>
      </w:r>
      <w:r>
        <w:rPr>
          <w:rFonts w:asciiTheme="minorEastAsia" w:eastAsiaTheme="minorEastAsia" w:hAnsiTheme="minorEastAsia" w:hint="eastAsia"/>
          <w:spacing w:val="-6"/>
          <w:sz w:val="28"/>
          <w:szCs w:val="28"/>
        </w:rPr>
        <w:t>。</w:t>
      </w:r>
    </w:p>
    <w:p w:rsidR="0078460D" w:rsidRDefault="00BF54FE">
      <w:pPr>
        <w:widowControl/>
        <w:spacing w:line="360" w:lineRule="auto"/>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 xml:space="preserve">    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BF54FE">
      <w:pPr>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第六章   合同授予</w:t>
      </w:r>
    </w:p>
    <w:p w:rsidR="0078460D" w:rsidRDefault="00BF54FE">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78460D" w:rsidRDefault="00BF54FE">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2、中选人确定后，比选结果将电话通知中选人。</w:t>
      </w:r>
    </w:p>
    <w:p w:rsidR="0078460D" w:rsidRDefault="00BF54F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78460D" w:rsidRDefault="00BF54F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签署合同后必须履行中选价格，执行合同过程中不得要求降价，不得拒绝转移、处置等行为；需按比选人要求进行一般固废的转移工作。若因中选单位原因未在规定的时间内完成一般固废的转移，则比选人有权单方面取消中选单位的资格。并取消参选人三年内在比选人的业务中的参选资格，由此给比选人造成的损失，比选人有权追究中标单位的全部责任。</w:t>
      </w:r>
    </w:p>
    <w:p w:rsidR="0078460D" w:rsidRDefault="00BF54F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5、比选文件与合同附件作为签定合同的条款，比选文件合同条款中没有规定的内容，比选人、参选人认为有必要进行补充，可另行商定解决。 </w:t>
      </w: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BF54FE">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第七章   中选后相关履约要求</w:t>
      </w:r>
    </w:p>
    <w:p w:rsidR="0078460D" w:rsidRDefault="00BF54F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1、中选人必须严格执行《一般固废处置合同》（详见附件一）、《服务承诺函》（详见附件四）的规定。</w:t>
      </w:r>
    </w:p>
    <w:p w:rsidR="0078460D" w:rsidRDefault="00BF54F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2、中选人需遵守比选人的各项管理规章制度。如触犯相关条例者则按福建省东南电化股份有限公司相应处罚条款进行处罚。</w:t>
      </w:r>
    </w:p>
    <w:p w:rsidR="0078460D" w:rsidRDefault="00BF54FE">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3、严禁中选单位任何形式的业务转包、分包，一经发现比选人将取消中选人的合同资格。</w:t>
      </w: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78460D" w:rsidRDefault="0078460D">
      <w:pPr>
        <w:tabs>
          <w:tab w:val="left" w:pos="1260"/>
          <w:tab w:val="left" w:pos="1800"/>
        </w:tabs>
        <w:jc w:val="left"/>
        <w:rPr>
          <w:rFonts w:asciiTheme="minorEastAsia" w:eastAsiaTheme="minorEastAsia" w:hAnsiTheme="minorEastAsia" w:cs="宋体"/>
          <w:color w:val="000000"/>
          <w:sz w:val="32"/>
          <w:szCs w:val="32"/>
        </w:rPr>
      </w:pPr>
    </w:p>
    <w:p w:rsidR="0078460D" w:rsidRDefault="00BF54FE">
      <w:pPr>
        <w:tabs>
          <w:tab w:val="left" w:pos="1260"/>
          <w:tab w:val="left" w:pos="1800"/>
        </w:tabs>
        <w:jc w:val="cente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第八章   其它</w:t>
      </w:r>
    </w:p>
    <w:p w:rsidR="0078460D" w:rsidRDefault="00BF54F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78460D" w:rsidRDefault="00BF54F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78460D" w:rsidRDefault="00BF54F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3、本比选文件的解释权归福建省东南电化股份有限公司。</w:t>
      </w:r>
    </w:p>
    <w:p w:rsidR="0078460D" w:rsidRDefault="00BF54F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78460D" w:rsidRDefault="00BF54F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5、联系电话：13600852194</w:t>
      </w: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78460D">
      <w:pPr>
        <w:ind w:firstLineChars="225" w:firstLine="720"/>
        <w:jc w:val="left"/>
        <w:rPr>
          <w:rFonts w:asciiTheme="minorEastAsia" w:eastAsiaTheme="minorEastAsia" w:hAnsiTheme="minorEastAsia" w:cs="宋体"/>
          <w:color w:val="000000"/>
          <w:sz w:val="32"/>
          <w:szCs w:val="32"/>
        </w:rPr>
      </w:pPr>
    </w:p>
    <w:p w:rsidR="0078460D" w:rsidRDefault="00BF54FE">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附件一：合同</w:t>
      </w:r>
    </w:p>
    <w:p w:rsidR="0078460D" w:rsidRDefault="00BF54FE">
      <w:pPr>
        <w:tabs>
          <w:tab w:val="left" w:pos="0"/>
        </w:tabs>
        <w:jc w:val="center"/>
        <w:rPr>
          <w:rFonts w:ascii="宋体"/>
          <w:color w:val="000000"/>
          <w:sz w:val="28"/>
          <w:szCs w:val="28"/>
        </w:rPr>
      </w:pPr>
      <w:r>
        <w:rPr>
          <w:rFonts w:ascii="宋体" w:hAnsi="宋体" w:hint="eastAsia"/>
          <w:color w:val="000000"/>
          <w:sz w:val="28"/>
          <w:szCs w:val="28"/>
        </w:rPr>
        <w:t>2019年盐泥、废石膏、芒硝等一般固废处置合同</w:t>
      </w:r>
    </w:p>
    <w:p w:rsidR="0078460D" w:rsidRDefault="00BF54FE">
      <w:pPr>
        <w:tabs>
          <w:tab w:val="left" w:pos="709"/>
        </w:tabs>
        <w:wordWrap w:val="0"/>
        <w:jc w:val="right"/>
        <w:rPr>
          <w:rFonts w:ascii="宋体"/>
          <w:color w:val="000000"/>
          <w:sz w:val="28"/>
          <w:szCs w:val="28"/>
        </w:rPr>
      </w:pPr>
      <w:r>
        <w:rPr>
          <w:rFonts w:ascii="宋体" w:hAnsi="宋体" w:hint="eastAsia"/>
          <w:color w:val="000000"/>
          <w:sz w:val="28"/>
          <w:szCs w:val="28"/>
        </w:rPr>
        <w:t xml:space="preserve">合同编号： </w:t>
      </w:r>
    </w:p>
    <w:p w:rsidR="0078460D" w:rsidRDefault="0078460D">
      <w:pPr>
        <w:tabs>
          <w:tab w:val="left" w:pos="709"/>
        </w:tabs>
        <w:rPr>
          <w:rFonts w:ascii="宋体"/>
          <w:color w:val="000000"/>
          <w:sz w:val="28"/>
          <w:szCs w:val="28"/>
        </w:rPr>
      </w:pPr>
    </w:p>
    <w:p w:rsidR="0078460D" w:rsidRDefault="00BF54FE">
      <w:pPr>
        <w:tabs>
          <w:tab w:val="left" w:pos="709"/>
        </w:tabs>
        <w:rPr>
          <w:rFonts w:ascii="宋体"/>
          <w:color w:val="000000"/>
          <w:sz w:val="28"/>
          <w:szCs w:val="28"/>
        </w:rPr>
      </w:pPr>
      <w:r>
        <w:rPr>
          <w:rFonts w:ascii="宋体" w:hAnsi="宋体" w:hint="eastAsia"/>
          <w:color w:val="000000"/>
          <w:sz w:val="28"/>
          <w:szCs w:val="28"/>
        </w:rPr>
        <w:t>甲方：福建省东南电化股份有限公司</w:t>
      </w:r>
    </w:p>
    <w:p w:rsidR="0078460D" w:rsidRDefault="00BF54FE">
      <w:pPr>
        <w:rPr>
          <w:rFonts w:ascii="宋体"/>
          <w:color w:val="000000"/>
          <w:sz w:val="28"/>
          <w:szCs w:val="28"/>
        </w:rPr>
      </w:pPr>
      <w:r>
        <w:rPr>
          <w:rFonts w:ascii="宋体" w:hAnsi="宋体" w:hint="eastAsia"/>
          <w:color w:val="000000"/>
          <w:sz w:val="28"/>
          <w:szCs w:val="28"/>
        </w:rPr>
        <w:t>乙方：</w:t>
      </w:r>
    </w:p>
    <w:p w:rsidR="0078460D" w:rsidRDefault="0078460D">
      <w:pPr>
        <w:rPr>
          <w:rFonts w:ascii="宋体"/>
          <w:color w:val="000000"/>
          <w:sz w:val="28"/>
          <w:szCs w:val="28"/>
        </w:rPr>
      </w:pPr>
    </w:p>
    <w:p w:rsidR="0078460D" w:rsidRDefault="00BF54FE">
      <w:pPr>
        <w:rPr>
          <w:rFonts w:ascii="宋体"/>
          <w:color w:val="000000"/>
          <w:sz w:val="28"/>
          <w:szCs w:val="28"/>
        </w:rPr>
      </w:pPr>
      <w:r>
        <w:rPr>
          <w:rFonts w:ascii="宋体" w:hAnsi="宋体" w:hint="eastAsia"/>
          <w:color w:val="000000"/>
          <w:sz w:val="28"/>
          <w:szCs w:val="28"/>
        </w:rPr>
        <w:t xml:space="preserve">  依照《合同法》及其他有关法律、行政法规，遵循平等、自愿、公平和诚实信用的原则，双方就</w:t>
      </w:r>
      <w:r>
        <w:rPr>
          <w:rFonts w:ascii="宋体" w:hAnsi="宋体" w:hint="eastAsia"/>
          <w:color w:val="000000"/>
          <w:sz w:val="28"/>
          <w:szCs w:val="28"/>
          <w:u w:val="single"/>
        </w:rPr>
        <w:t>盐泥、废石膏、芒硝等一般固废</w:t>
      </w:r>
      <w:r>
        <w:rPr>
          <w:rFonts w:ascii="宋体" w:hAnsi="宋体" w:hint="eastAsia"/>
          <w:color w:val="000000"/>
          <w:sz w:val="28"/>
          <w:szCs w:val="28"/>
        </w:rPr>
        <w:t>处置事项，经协商一致，订立本合同。</w:t>
      </w:r>
    </w:p>
    <w:p w:rsidR="0078460D" w:rsidRDefault="00BF54FE">
      <w:pPr>
        <w:rPr>
          <w:rFonts w:ascii="宋体"/>
          <w:color w:val="000000"/>
          <w:sz w:val="28"/>
          <w:szCs w:val="28"/>
        </w:rPr>
      </w:pPr>
      <w:r>
        <w:rPr>
          <w:rFonts w:ascii="宋体" w:hAnsi="宋体" w:hint="eastAsia"/>
          <w:color w:val="000000"/>
          <w:sz w:val="28"/>
          <w:szCs w:val="28"/>
        </w:rPr>
        <w:t>一、处置价格：</w:t>
      </w:r>
    </w:p>
    <w:p w:rsidR="0078460D" w:rsidRDefault="00BF54FE">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1.1</w:t>
      </w:r>
      <w:r>
        <w:rPr>
          <w:rFonts w:ascii="宋体" w:hAnsi="宋体" w:hint="eastAsia"/>
          <w:color w:val="000000"/>
          <w:sz w:val="28"/>
          <w:szCs w:val="28"/>
        </w:rPr>
        <w:t>乙方协助甲方处置</w:t>
      </w:r>
      <w:r>
        <w:rPr>
          <w:rFonts w:ascii="宋体" w:hAnsi="宋体" w:hint="eastAsia"/>
          <w:color w:val="000000"/>
          <w:sz w:val="28"/>
          <w:szCs w:val="28"/>
          <w:u w:val="single"/>
        </w:rPr>
        <w:t>盐泥、废石膏、芒硝等一般固废</w:t>
      </w:r>
      <w:r>
        <w:rPr>
          <w:rFonts w:ascii="宋体" w:hAnsi="宋体" w:hint="eastAsia"/>
          <w:color w:val="000000"/>
          <w:sz w:val="28"/>
          <w:szCs w:val="28"/>
        </w:rPr>
        <w:t>，处置单价为</w:t>
      </w:r>
      <w:r>
        <w:rPr>
          <w:rFonts w:ascii="宋体" w:hAnsi="宋体" w:hint="eastAsia"/>
          <w:color w:val="000000"/>
          <w:sz w:val="28"/>
          <w:szCs w:val="28"/>
          <w:u w:val="single"/>
        </w:rPr>
        <w:t xml:space="preserve">    </w:t>
      </w:r>
      <w:r>
        <w:rPr>
          <w:rFonts w:ascii="宋体" w:hAnsi="宋体" w:hint="eastAsia"/>
          <w:color w:val="000000"/>
          <w:sz w:val="28"/>
          <w:szCs w:val="28"/>
        </w:rPr>
        <w:t>元</w:t>
      </w:r>
      <w:r>
        <w:rPr>
          <w:rFonts w:ascii="宋体" w:hAnsi="宋体"/>
          <w:color w:val="000000"/>
          <w:sz w:val="28"/>
          <w:szCs w:val="28"/>
        </w:rPr>
        <w:t>/</w:t>
      </w:r>
      <w:r>
        <w:rPr>
          <w:rFonts w:ascii="宋体" w:hAnsi="宋体" w:hint="eastAsia"/>
          <w:color w:val="000000"/>
          <w:sz w:val="28"/>
          <w:szCs w:val="28"/>
        </w:rPr>
        <w:t>吨。</w:t>
      </w:r>
      <w:r>
        <w:rPr>
          <w:rFonts w:ascii="宋体" w:hAnsi="宋体"/>
          <w:color w:val="000000"/>
          <w:sz w:val="28"/>
          <w:szCs w:val="28"/>
        </w:rPr>
        <w:t xml:space="preserve"> </w:t>
      </w:r>
    </w:p>
    <w:p w:rsidR="0078460D" w:rsidRDefault="00BF54FE">
      <w:pPr>
        <w:rPr>
          <w:rFonts w:ascii="宋体"/>
          <w:color w:val="000000"/>
          <w:sz w:val="28"/>
          <w:szCs w:val="28"/>
        </w:rPr>
      </w:pPr>
      <w:r>
        <w:rPr>
          <w:rFonts w:ascii="宋体" w:hAnsi="宋体" w:hint="eastAsia"/>
          <w:color w:val="000000"/>
          <w:sz w:val="28"/>
          <w:szCs w:val="28"/>
        </w:rPr>
        <w:t>二、处置方式及期限：</w:t>
      </w:r>
    </w:p>
    <w:p w:rsidR="0078460D" w:rsidRDefault="00BF54FE">
      <w:pPr>
        <w:rPr>
          <w:rFonts w:ascii="宋体" w:hAnsi="宋体"/>
          <w:color w:val="000000"/>
          <w:sz w:val="28"/>
          <w:szCs w:val="28"/>
        </w:rPr>
      </w:pPr>
      <w:r>
        <w:rPr>
          <w:rFonts w:ascii="宋体" w:hAnsi="宋体" w:hint="eastAsia"/>
          <w:color w:val="000000"/>
          <w:sz w:val="28"/>
          <w:szCs w:val="28"/>
        </w:rPr>
        <w:t xml:space="preserve">  1、合同期限为</w:t>
      </w:r>
      <w:r>
        <w:rPr>
          <w:rFonts w:ascii="宋体" w:hAnsi="宋体"/>
          <w:color w:val="000000"/>
          <w:sz w:val="28"/>
          <w:szCs w:val="28"/>
        </w:rPr>
        <w:t>201</w:t>
      </w:r>
      <w:r>
        <w:rPr>
          <w:rFonts w:ascii="宋体" w:hAnsi="宋体" w:hint="eastAsia"/>
          <w:color w:val="000000"/>
          <w:sz w:val="28"/>
          <w:szCs w:val="28"/>
        </w:rPr>
        <w:t xml:space="preserve"> 年 月 日</w:t>
      </w:r>
      <w:r>
        <w:rPr>
          <w:rFonts w:ascii="宋体" w:hAnsi="宋体"/>
          <w:color w:val="000000"/>
          <w:sz w:val="28"/>
          <w:szCs w:val="28"/>
        </w:rPr>
        <w:t>—201</w:t>
      </w:r>
      <w:r>
        <w:rPr>
          <w:rFonts w:ascii="宋体" w:hAnsi="宋体" w:hint="eastAsia"/>
          <w:color w:val="000000"/>
          <w:sz w:val="28"/>
          <w:szCs w:val="28"/>
        </w:rPr>
        <w:t xml:space="preserve"> 年 月 日。</w:t>
      </w:r>
    </w:p>
    <w:p w:rsidR="0078460D" w:rsidRDefault="00BF54FE">
      <w:pPr>
        <w:rPr>
          <w:rFonts w:ascii="宋体"/>
          <w:color w:val="000000"/>
          <w:sz w:val="28"/>
          <w:szCs w:val="28"/>
        </w:rPr>
      </w:pPr>
      <w:r>
        <w:rPr>
          <w:rFonts w:ascii="宋体" w:hAnsi="宋体" w:hint="eastAsia"/>
          <w:color w:val="000000"/>
          <w:sz w:val="28"/>
          <w:szCs w:val="28"/>
        </w:rPr>
        <w:t xml:space="preserve">  2、合同期限乙方按甲方要求分批次处置，甲方在每月月底前将下月处置量通知乙方。</w:t>
      </w:r>
    </w:p>
    <w:p w:rsidR="0078460D" w:rsidRDefault="00BF54FE">
      <w:pPr>
        <w:rPr>
          <w:rFonts w:ascii="宋体"/>
          <w:color w:val="000000"/>
          <w:sz w:val="28"/>
          <w:szCs w:val="28"/>
        </w:rPr>
      </w:pPr>
      <w:r>
        <w:rPr>
          <w:rFonts w:ascii="宋体" w:hAnsi="宋体" w:hint="eastAsia"/>
          <w:color w:val="000000"/>
          <w:sz w:val="28"/>
          <w:szCs w:val="28"/>
        </w:rPr>
        <w:t>三、结算、交付方式：</w:t>
      </w:r>
    </w:p>
    <w:p w:rsidR="0078460D" w:rsidRDefault="00BF54FE">
      <w:pPr>
        <w:rPr>
          <w:rFonts w:ascii="宋体" w:hAns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、乙方根据每月一般固废处置数量向甲方开具 %增值税专用发票至甲方。,若国家税率发生调整，则价格根据税率相应调整。</w:t>
      </w:r>
    </w:p>
    <w:p w:rsidR="0078460D" w:rsidRDefault="00BF54FE">
      <w:pPr>
        <w:rPr>
          <w:rFonts w:ascii="宋体" w:hAnsi="宋体"/>
          <w:color w:val="000000"/>
          <w:sz w:val="28"/>
          <w:szCs w:val="28"/>
        </w:rPr>
      </w:pPr>
      <w:r>
        <w:rPr>
          <w:rFonts w:ascii="宋体" w:hAnsi="宋体" w:hint="eastAsia"/>
          <w:color w:val="000000"/>
          <w:sz w:val="28"/>
          <w:szCs w:val="28"/>
        </w:rPr>
        <w:t xml:space="preserve">  2、甲方核对数据无误后，向乙方支付处置费用。</w:t>
      </w:r>
    </w:p>
    <w:p w:rsidR="0078460D" w:rsidRDefault="00BF54FE">
      <w:pPr>
        <w:rPr>
          <w:rFonts w:ascii="宋体"/>
          <w:color w:val="000000"/>
          <w:sz w:val="28"/>
          <w:szCs w:val="28"/>
        </w:rPr>
      </w:pPr>
      <w:r>
        <w:rPr>
          <w:rFonts w:ascii="宋体" w:hAnsi="宋体" w:hint="eastAsia"/>
          <w:color w:val="000000"/>
          <w:sz w:val="28"/>
          <w:szCs w:val="28"/>
        </w:rPr>
        <w:t>四、提货方式</w:t>
      </w:r>
    </w:p>
    <w:p w:rsidR="0078460D" w:rsidRDefault="00BF54FE">
      <w:pPr>
        <w:rPr>
          <w:rFonts w:ascii="宋体"/>
          <w:color w:val="000000"/>
          <w:sz w:val="28"/>
          <w:szCs w:val="28"/>
        </w:rPr>
      </w:pPr>
      <w:r>
        <w:rPr>
          <w:rFonts w:ascii="宋体" w:hAnsi="宋体" w:hint="eastAsia"/>
          <w:color w:val="000000"/>
          <w:sz w:val="28"/>
          <w:szCs w:val="28"/>
        </w:rPr>
        <w:lastRenderedPageBreak/>
        <w:t xml:space="preserve">  </w:t>
      </w:r>
      <w:r>
        <w:rPr>
          <w:rFonts w:ascii="宋体" w:hAnsi="宋体"/>
          <w:color w:val="000000"/>
          <w:sz w:val="28"/>
          <w:szCs w:val="28"/>
        </w:rPr>
        <w:t>1</w:t>
      </w:r>
      <w:r>
        <w:rPr>
          <w:rFonts w:ascii="宋体" w:hAnsi="宋体" w:hint="eastAsia"/>
          <w:color w:val="000000"/>
          <w:sz w:val="28"/>
          <w:szCs w:val="28"/>
        </w:rPr>
        <w:t>、乙方按照本合同约定，按造甲方的提货通知及时提取货物。</w:t>
      </w:r>
    </w:p>
    <w:p w:rsidR="0078460D" w:rsidRDefault="00BF54FE">
      <w:pPr>
        <w:rPr>
          <w:rFonts w:ascii="宋体"/>
          <w:color w:val="000000"/>
          <w:sz w:val="28"/>
          <w:szCs w:val="28"/>
        </w:rPr>
      </w:pPr>
      <w:r>
        <w:rPr>
          <w:rFonts w:ascii="宋体" w:hAnsi="宋体" w:hint="eastAsia"/>
          <w:color w:val="000000"/>
          <w:sz w:val="28"/>
          <w:szCs w:val="28"/>
        </w:rPr>
        <w:t xml:space="preserve">  2.甲方会根据生产情况以电话、短信或邮件形式通知乙方指定的车辆调度人员进厂提货种类、进厂车辆等。</w:t>
      </w:r>
    </w:p>
    <w:p w:rsidR="0078460D" w:rsidRDefault="00BF54FE">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3</w:t>
      </w:r>
      <w:r>
        <w:rPr>
          <w:rFonts w:ascii="宋体" w:hAnsi="宋体" w:hint="eastAsia"/>
          <w:color w:val="000000"/>
          <w:sz w:val="28"/>
          <w:szCs w:val="28"/>
        </w:rPr>
        <w:t>、货物由乙方自备运输工具自提。</w:t>
      </w:r>
    </w:p>
    <w:p w:rsidR="0078460D" w:rsidRDefault="00BF54FE">
      <w:pPr>
        <w:rPr>
          <w:rFonts w:ascii="宋体"/>
          <w:color w:val="000000"/>
          <w:sz w:val="28"/>
          <w:szCs w:val="28"/>
        </w:rPr>
      </w:pPr>
      <w:r>
        <w:rPr>
          <w:rFonts w:ascii="宋体" w:hAnsi="宋体" w:hint="eastAsia"/>
          <w:color w:val="000000"/>
          <w:sz w:val="28"/>
          <w:szCs w:val="28"/>
        </w:rPr>
        <w:t>五、计量方式：货物装车后，甲方人员开具过磅单，实际交付数量以</w:t>
      </w:r>
    </w:p>
    <w:p w:rsidR="0078460D" w:rsidRDefault="00BF54FE">
      <w:pPr>
        <w:rPr>
          <w:rFonts w:ascii="宋体"/>
          <w:color w:val="000000"/>
          <w:sz w:val="28"/>
          <w:szCs w:val="28"/>
        </w:rPr>
      </w:pPr>
      <w:r>
        <w:rPr>
          <w:rFonts w:ascii="宋体" w:hAnsi="宋体" w:hint="eastAsia"/>
          <w:color w:val="000000"/>
          <w:sz w:val="28"/>
          <w:szCs w:val="28"/>
        </w:rPr>
        <w:t>甲乙双方人员确认的过磅单为准。过磅单由乙方人员签收，乙方认可该签收行为视同乙方对货物的接收以及对交货数量的认可。</w:t>
      </w:r>
    </w:p>
    <w:p w:rsidR="0078460D" w:rsidRDefault="00BF54FE">
      <w:pPr>
        <w:rPr>
          <w:rFonts w:ascii="宋体"/>
          <w:color w:val="000000"/>
          <w:sz w:val="28"/>
          <w:szCs w:val="28"/>
        </w:rPr>
      </w:pPr>
      <w:r>
        <w:rPr>
          <w:rFonts w:ascii="宋体" w:hAnsi="宋体" w:hint="eastAsia"/>
          <w:color w:val="000000"/>
          <w:sz w:val="28"/>
          <w:szCs w:val="28"/>
        </w:rPr>
        <w:t>六、双方责任：</w:t>
      </w:r>
    </w:p>
    <w:p w:rsidR="0078460D" w:rsidRDefault="00BF54FE">
      <w:pPr>
        <w:rPr>
          <w:rFonts w:ascii="宋体"/>
          <w:color w:val="000000"/>
          <w:sz w:val="28"/>
          <w:szCs w:val="28"/>
        </w:rPr>
      </w:pPr>
      <w:r>
        <w:rPr>
          <w:rFonts w:ascii="宋体" w:hAnsi="宋体" w:hint="eastAsia"/>
          <w:color w:val="000000"/>
          <w:sz w:val="28"/>
          <w:szCs w:val="28"/>
        </w:rPr>
        <w:t xml:space="preserve">  （一）、甲方责任：</w:t>
      </w:r>
    </w:p>
    <w:p w:rsidR="0078460D" w:rsidRDefault="00BF54FE">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、甲方负责在乙方提货时给予指挥协调，协助乙方及时装运货物。</w:t>
      </w:r>
    </w:p>
    <w:p w:rsidR="0078460D" w:rsidRDefault="00BF54FE">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2</w:t>
      </w:r>
      <w:r>
        <w:rPr>
          <w:rFonts w:ascii="宋体" w:hAnsi="宋体" w:hint="eastAsia"/>
          <w:color w:val="000000"/>
          <w:sz w:val="28"/>
          <w:szCs w:val="28"/>
        </w:rPr>
        <w:t>、甲方负责根据自身生产情况，合理调度，提前一日通知乙方提货。</w:t>
      </w:r>
    </w:p>
    <w:p w:rsidR="0078460D" w:rsidRDefault="00BF54FE">
      <w:pPr>
        <w:rPr>
          <w:rFonts w:ascii="宋体"/>
          <w:color w:val="000000"/>
          <w:sz w:val="28"/>
          <w:szCs w:val="28"/>
        </w:rPr>
      </w:pPr>
      <w:r>
        <w:rPr>
          <w:rFonts w:ascii="宋体" w:hAnsi="宋体" w:hint="eastAsia"/>
          <w:color w:val="000000"/>
          <w:sz w:val="28"/>
          <w:szCs w:val="28"/>
        </w:rPr>
        <w:t xml:space="preserve">  （二）、乙方责任：</w:t>
      </w:r>
    </w:p>
    <w:p w:rsidR="0078460D" w:rsidRDefault="00BF54FE">
      <w:pPr>
        <w:rPr>
          <w:rFonts w:ascii="宋体"/>
          <w:color w:val="000000"/>
          <w:sz w:val="28"/>
          <w:szCs w:val="28"/>
        </w:rPr>
      </w:pPr>
      <w:r>
        <w:rPr>
          <w:rFonts w:ascii="宋体" w:hAnsi="宋体" w:hint="eastAsia"/>
          <w:color w:val="000000"/>
          <w:sz w:val="28"/>
          <w:szCs w:val="28"/>
        </w:rPr>
        <w:t xml:space="preserve">  1、乙方应根据甲方现场条件决定所派运输车的数量、吨位和车号，如有更改必须提前通知甲方，经甲方同意后方可进厂提货。</w:t>
      </w:r>
    </w:p>
    <w:p w:rsidR="0078460D" w:rsidRDefault="00BF54FE">
      <w:pPr>
        <w:rPr>
          <w:rFonts w:ascii="宋体"/>
          <w:color w:val="000000"/>
          <w:sz w:val="28"/>
          <w:szCs w:val="28"/>
        </w:rPr>
      </w:pPr>
      <w:r>
        <w:rPr>
          <w:rFonts w:ascii="宋体" w:hAnsi="宋体" w:hint="eastAsia"/>
          <w:color w:val="000000"/>
          <w:sz w:val="28"/>
          <w:szCs w:val="28"/>
        </w:rPr>
        <w:t xml:space="preserve">  2、乙方应听从甲方调度指令前来提货，如因特殊情况不能及时提货应说明情况，在不影响甲方正常生产的情况下经甲方同意可适当顺延提货，具体顺延时间双方另定。</w:t>
      </w:r>
    </w:p>
    <w:p w:rsidR="0078460D" w:rsidRDefault="00BF54FE">
      <w:pPr>
        <w:rPr>
          <w:rFonts w:ascii="宋体"/>
          <w:color w:val="000000"/>
          <w:sz w:val="28"/>
          <w:szCs w:val="28"/>
        </w:rPr>
      </w:pPr>
      <w:r>
        <w:rPr>
          <w:rFonts w:ascii="宋体" w:hAnsi="宋体" w:hint="eastAsia"/>
          <w:color w:val="000000"/>
          <w:sz w:val="28"/>
          <w:szCs w:val="28"/>
        </w:rPr>
        <w:t xml:space="preserve">  3、乙方提货原则上在白天上班时间内进行，因生产需要甲方要求乙方在夜间提货的，乙方应满足生产要求。在进入甲方厂区内提货时，应听从甲方人员的指挥，遵守甲方的有关规章制度。如有违反，责任自负，并赔偿由此给甲方或第三方造成的人身、财产损失。</w:t>
      </w:r>
    </w:p>
    <w:p w:rsidR="0078460D" w:rsidRDefault="00BF54FE">
      <w:pPr>
        <w:rPr>
          <w:rFonts w:ascii="宋体"/>
          <w:color w:val="000000"/>
          <w:sz w:val="28"/>
          <w:szCs w:val="28"/>
        </w:rPr>
      </w:pPr>
      <w:r>
        <w:rPr>
          <w:rFonts w:ascii="宋体" w:hAnsi="宋体" w:hint="eastAsia"/>
          <w:color w:val="000000"/>
          <w:sz w:val="28"/>
          <w:szCs w:val="28"/>
        </w:rPr>
        <w:lastRenderedPageBreak/>
        <w:t>七、违规、违约责任：</w:t>
      </w:r>
    </w:p>
    <w:p w:rsidR="0078460D" w:rsidRDefault="00BF54FE">
      <w:pPr>
        <w:rPr>
          <w:rFonts w:ascii="宋体"/>
          <w:color w:val="000000"/>
          <w:sz w:val="28"/>
          <w:szCs w:val="28"/>
        </w:rPr>
      </w:pPr>
      <w:r>
        <w:rPr>
          <w:rFonts w:ascii="宋体" w:hAnsi="宋体" w:hint="eastAsia"/>
          <w:color w:val="000000"/>
          <w:sz w:val="28"/>
          <w:szCs w:val="28"/>
        </w:rPr>
        <w:t xml:space="preserve">  （一）、乙方应听从甲方调度指令前来运输一般固废，前一天甲方业务员会根据生产情况以电话、短信或邮件形式通知乙方指定的车辆调度人员进厂提货种类、进厂车辆等。如乙方第二天车辆未能满足甲方通知需求，则视为违规。违规对于危害甲方安全生产或甲方利益的，给甲方造成的一切损失由乙方负责赔偿，并给予每次每次壹千元（￥</w:t>
      </w:r>
      <w:r>
        <w:rPr>
          <w:rFonts w:ascii="宋体" w:hAnsi="宋体"/>
          <w:color w:val="000000"/>
          <w:sz w:val="28"/>
          <w:szCs w:val="28"/>
        </w:rPr>
        <w:t>1000</w:t>
      </w:r>
      <w:r>
        <w:rPr>
          <w:rFonts w:ascii="宋体" w:hAnsi="宋体" w:hint="eastAsia"/>
          <w:color w:val="000000"/>
          <w:sz w:val="28"/>
          <w:szCs w:val="28"/>
        </w:rPr>
        <w:t>元）的罚款（从乙方的一般固废处置费中扣除）。</w:t>
      </w:r>
    </w:p>
    <w:p w:rsidR="0078460D" w:rsidRDefault="00BF54FE">
      <w:pPr>
        <w:rPr>
          <w:rFonts w:ascii="宋体"/>
          <w:color w:val="000000"/>
          <w:sz w:val="28"/>
          <w:szCs w:val="28"/>
        </w:rPr>
      </w:pPr>
      <w:r>
        <w:rPr>
          <w:rFonts w:ascii="宋体" w:hAnsi="宋体" w:hint="eastAsia"/>
          <w:color w:val="000000"/>
          <w:sz w:val="28"/>
          <w:szCs w:val="28"/>
        </w:rPr>
        <w:t xml:space="preserve">  （二）、从安全管理的原则出发，乙方必须遵守甲方规定的各项安全管理制度，为保障运输安全，乙方必须加强安全运输管理，维护双方利益。乙方在进入甲方厂区内运输一般固废时如损坏甲方设备及有关设施，如路灯、路牙、围墙等，应按价赔偿。</w:t>
      </w:r>
    </w:p>
    <w:p w:rsidR="0078460D" w:rsidRDefault="00BF54FE">
      <w:pPr>
        <w:rPr>
          <w:rFonts w:ascii="宋体" w:hAnsi="宋体"/>
          <w:color w:val="000000"/>
          <w:sz w:val="28"/>
          <w:szCs w:val="28"/>
        </w:rPr>
      </w:pPr>
      <w:r>
        <w:rPr>
          <w:rFonts w:ascii="宋体" w:hAnsi="宋体" w:hint="eastAsia"/>
          <w:color w:val="000000"/>
          <w:sz w:val="28"/>
          <w:szCs w:val="28"/>
        </w:rPr>
        <w:t xml:space="preserve">  （三）、乙方运输车拨洒的一般固废须及时清扫干净，做到车走场地清。影响甲方文明生产的每次罚款伍百元（￥</w:t>
      </w:r>
      <w:r>
        <w:rPr>
          <w:rFonts w:ascii="宋体" w:hAnsi="宋体"/>
          <w:color w:val="000000"/>
          <w:sz w:val="28"/>
          <w:szCs w:val="28"/>
        </w:rPr>
        <w:t>500</w:t>
      </w:r>
      <w:r>
        <w:rPr>
          <w:rFonts w:ascii="宋体" w:hAnsi="宋体" w:hint="eastAsia"/>
          <w:color w:val="000000"/>
          <w:sz w:val="28"/>
          <w:szCs w:val="28"/>
        </w:rPr>
        <w:t>元）（从乙方的一般固废处置费中扣除），并及时清扫干净。</w:t>
      </w:r>
    </w:p>
    <w:p w:rsidR="0078460D" w:rsidRDefault="00BF54FE">
      <w:pPr>
        <w:rPr>
          <w:rFonts w:ascii="宋体"/>
          <w:color w:val="000000"/>
          <w:sz w:val="28"/>
          <w:szCs w:val="28"/>
        </w:rPr>
      </w:pPr>
      <w:r>
        <w:rPr>
          <w:rFonts w:ascii="宋体" w:hAnsi="宋体" w:hint="eastAsia"/>
          <w:color w:val="000000"/>
          <w:sz w:val="28"/>
          <w:szCs w:val="28"/>
        </w:rPr>
        <w:t xml:space="preserve">  （四）、违约处理：乙方造成违约，对危害甲方安全生产或甲方利益的，给甲方造成的一切损失由乙方负责赔偿。</w:t>
      </w:r>
    </w:p>
    <w:p w:rsidR="0078460D" w:rsidRDefault="00BF54FE">
      <w:pPr>
        <w:rPr>
          <w:rFonts w:ascii="宋体"/>
          <w:color w:val="000000"/>
          <w:sz w:val="28"/>
          <w:szCs w:val="28"/>
        </w:rPr>
      </w:pPr>
      <w:r>
        <w:rPr>
          <w:rFonts w:ascii="宋体" w:hAnsi="宋体" w:hint="eastAsia"/>
          <w:color w:val="000000"/>
          <w:sz w:val="28"/>
          <w:szCs w:val="28"/>
        </w:rPr>
        <w:t xml:space="preserve">  八、本合同期满，如甲方通过公开比选方式选择合作方，乙方可参与投标。</w:t>
      </w:r>
    </w:p>
    <w:p w:rsidR="0078460D" w:rsidRDefault="00BF54FE">
      <w:pPr>
        <w:rPr>
          <w:rFonts w:ascii="宋体"/>
          <w:color w:val="000000"/>
          <w:sz w:val="28"/>
          <w:szCs w:val="28"/>
        </w:rPr>
      </w:pPr>
      <w:r>
        <w:rPr>
          <w:rFonts w:ascii="宋体" w:hAnsi="宋体" w:hint="eastAsia"/>
          <w:color w:val="000000"/>
          <w:sz w:val="28"/>
          <w:szCs w:val="28"/>
        </w:rPr>
        <w:t xml:space="preserve">  九、双方重要文件往来应当以书面形式（含传真、电子邮件等）进行。如以特快专递方式送达至本合同所列地址，则：双方地址在同一个地市级行政区域内的，自特快专递寄出之日起算第</w:t>
      </w:r>
      <w:r>
        <w:rPr>
          <w:rFonts w:ascii="宋体" w:hAnsi="宋体"/>
          <w:color w:val="000000"/>
          <w:sz w:val="28"/>
          <w:szCs w:val="28"/>
        </w:rPr>
        <w:t>3</w:t>
      </w:r>
      <w:r>
        <w:rPr>
          <w:rFonts w:ascii="宋体" w:hAnsi="宋体" w:hint="eastAsia"/>
          <w:color w:val="000000"/>
          <w:sz w:val="28"/>
          <w:szCs w:val="28"/>
        </w:rPr>
        <w:t>日即视为已有效送达（有证据证明对方已经提前签收除外）；双方地址不在同一个</w:t>
      </w:r>
      <w:r>
        <w:rPr>
          <w:rFonts w:ascii="宋体" w:hAnsi="宋体" w:hint="eastAsia"/>
          <w:color w:val="000000"/>
          <w:sz w:val="28"/>
          <w:szCs w:val="28"/>
        </w:rPr>
        <w:lastRenderedPageBreak/>
        <w:t>地市级行政区域内的，自特快专递寄出之日起算第</w:t>
      </w:r>
      <w:r>
        <w:rPr>
          <w:rFonts w:ascii="宋体" w:hAnsi="宋体"/>
          <w:color w:val="000000"/>
          <w:sz w:val="28"/>
          <w:szCs w:val="28"/>
        </w:rPr>
        <w:t>6</w:t>
      </w:r>
      <w:r>
        <w:rPr>
          <w:rFonts w:ascii="宋体" w:hAnsi="宋体" w:hint="eastAsia"/>
          <w:color w:val="000000"/>
          <w:sz w:val="28"/>
          <w:szCs w:val="28"/>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78460D" w:rsidRDefault="00BF54FE">
      <w:pPr>
        <w:rPr>
          <w:rFonts w:ascii="宋体"/>
          <w:color w:val="000000"/>
          <w:sz w:val="28"/>
          <w:szCs w:val="28"/>
        </w:rPr>
      </w:pPr>
      <w:r>
        <w:rPr>
          <w:rFonts w:ascii="宋体" w:hAnsi="宋体" w:hint="eastAsia"/>
          <w:color w:val="000000"/>
          <w:sz w:val="28"/>
          <w:szCs w:val="28"/>
        </w:rPr>
        <w:t xml:space="preserve">  十、本合同经双方签订后生效。本合同一式六份，双方各执三份。履行中如有争议，双方协商解决。如协商不成可诉诸法律，提请甲方所在地法院诉讼解决。</w:t>
      </w:r>
    </w:p>
    <w:p w:rsidR="0078460D" w:rsidRDefault="00BF54FE">
      <w:pPr>
        <w:rPr>
          <w:rFonts w:ascii="宋体" w:hAnsi="宋体"/>
          <w:color w:val="000000"/>
          <w:sz w:val="28"/>
          <w:szCs w:val="28"/>
        </w:rPr>
      </w:pPr>
      <w:r>
        <w:rPr>
          <w:rFonts w:ascii="宋体" w:hAnsi="宋体" w:hint="eastAsia"/>
          <w:color w:val="000000"/>
          <w:sz w:val="28"/>
          <w:szCs w:val="28"/>
        </w:rPr>
        <w:t xml:space="preserve">  十一、组成合同文件：</w:t>
      </w:r>
    </w:p>
    <w:p w:rsidR="0078460D" w:rsidRDefault="00BF54FE">
      <w:pPr>
        <w:rPr>
          <w:rFonts w:ascii="宋体"/>
          <w:color w:val="000000"/>
          <w:sz w:val="28"/>
          <w:szCs w:val="28"/>
        </w:rPr>
      </w:pPr>
      <w:r>
        <w:rPr>
          <w:rFonts w:ascii="宋体" w:hAnsi="宋体" w:hint="eastAsia"/>
          <w:color w:val="000000"/>
          <w:sz w:val="28"/>
          <w:szCs w:val="28"/>
        </w:rPr>
        <w:t xml:space="preserve">  </w:t>
      </w:r>
      <w:r>
        <w:rPr>
          <w:rFonts w:ascii="宋体" w:hAnsi="宋体"/>
          <w:color w:val="000000"/>
          <w:sz w:val="28"/>
          <w:szCs w:val="28"/>
        </w:rPr>
        <w:t>1</w:t>
      </w:r>
      <w:r>
        <w:rPr>
          <w:rFonts w:ascii="宋体" w:hAnsi="宋体" w:hint="eastAsia"/>
          <w:color w:val="000000"/>
          <w:sz w:val="28"/>
          <w:szCs w:val="28"/>
        </w:rPr>
        <w:t>、本合同书；</w:t>
      </w:r>
    </w:p>
    <w:p w:rsidR="0078460D" w:rsidRDefault="00BF54FE">
      <w:pPr>
        <w:rPr>
          <w:rFonts w:ascii="宋体" w:hAnsi="宋体"/>
          <w:color w:val="000000"/>
          <w:sz w:val="28"/>
          <w:szCs w:val="28"/>
        </w:rPr>
      </w:pPr>
      <w:r>
        <w:rPr>
          <w:rFonts w:ascii="宋体" w:hAnsi="宋体" w:hint="eastAsia"/>
          <w:color w:val="000000"/>
          <w:sz w:val="28"/>
          <w:szCs w:val="28"/>
        </w:rPr>
        <w:t xml:space="preserve">  2、比选文件及乙方投标文件；</w:t>
      </w:r>
    </w:p>
    <w:tbl>
      <w:tblPr>
        <w:tblpPr w:leftFromText="180" w:rightFromText="180" w:vertAnchor="text" w:horzAnchor="page" w:tblpX="1429" w:tblpY="259"/>
        <w:tblOverlap w:val="never"/>
        <w:tblW w:w="9892" w:type="dxa"/>
        <w:tblLayout w:type="fixed"/>
        <w:tblLook w:val="04A0" w:firstRow="1" w:lastRow="0" w:firstColumn="1" w:lastColumn="0" w:noHBand="0" w:noVBand="1"/>
      </w:tblPr>
      <w:tblGrid>
        <w:gridCol w:w="5054"/>
        <w:gridCol w:w="4838"/>
      </w:tblGrid>
      <w:tr w:rsidR="0078460D">
        <w:trPr>
          <w:trHeight w:val="1232"/>
        </w:trPr>
        <w:tc>
          <w:tcPr>
            <w:tcW w:w="5054" w:type="dxa"/>
            <w:vAlign w:val="center"/>
          </w:tcPr>
          <w:p w:rsidR="0078460D" w:rsidRDefault="00BF54FE">
            <w:pPr>
              <w:ind w:firstLine="570"/>
              <w:rPr>
                <w:rFonts w:ascii="宋体" w:hAnsi="宋体"/>
                <w:color w:val="000000"/>
                <w:sz w:val="28"/>
                <w:szCs w:val="28"/>
              </w:rPr>
            </w:pPr>
            <w:r>
              <w:rPr>
                <w:rFonts w:ascii="宋体" w:hAnsi="宋体" w:hint="eastAsia"/>
                <w:color w:val="000000"/>
                <w:sz w:val="28"/>
                <w:szCs w:val="28"/>
              </w:rPr>
              <w:t>甲方：福建省东南电化股份有限公司（盖章）</w:t>
            </w:r>
          </w:p>
        </w:tc>
        <w:tc>
          <w:tcPr>
            <w:tcW w:w="4838" w:type="dxa"/>
            <w:vAlign w:val="center"/>
          </w:tcPr>
          <w:p w:rsidR="0078460D" w:rsidRDefault="00BF54FE">
            <w:pPr>
              <w:ind w:firstLine="570"/>
              <w:rPr>
                <w:rFonts w:ascii="宋体" w:hAnsi="宋体"/>
                <w:color w:val="000000"/>
                <w:sz w:val="28"/>
                <w:szCs w:val="28"/>
              </w:rPr>
            </w:pPr>
            <w:r>
              <w:rPr>
                <w:rFonts w:ascii="宋体" w:hAnsi="宋体" w:hint="eastAsia"/>
                <w:color w:val="000000"/>
                <w:sz w:val="28"/>
                <w:szCs w:val="28"/>
              </w:rPr>
              <w:t>乙方：（盖章）</w:t>
            </w:r>
          </w:p>
        </w:tc>
      </w:tr>
      <w:tr w:rsidR="0078460D">
        <w:trPr>
          <w:trHeight w:val="616"/>
        </w:trPr>
        <w:tc>
          <w:tcPr>
            <w:tcW w:w="5054" w:type="dxa"/>
            <w:vAlign w:val="center"/>
          </w:tcPr>
          <w:p w:rsidR="0078460D" w:rsidRDefault="00BF54FE">
            <w:pPr>
              <w:rPr>
                <w:rFonts w:ascii="宋体" w:hAnsi="宋体"/>
                <w:color w:val="000000"/>
                <w:sz w:val="28"/>
                <w:szCs w:val="28"/>
              </w:rPr>
            </w:pPr>
            <w:r>
              <w:rPr>
                <w:rFonts w:ascii="宋体" w:hAnsi="宋体" w:hint="eastAsia"/>
                <w:color w:val="000000"/>
                <w:sz w:val="28"/>
                <w:szCs w:val="28"/>
              </w:rPr>
              <w:t>法定代表人：洪晓云</w:t>
            </w:r>
          </w:p>
        </w:tc>
        <w:tc>
          <w:tcPr>
            <w:tcW w:w="4838" w:type="dxa"/>
            <w:vAlign w:val="center"/>
          </w:tcPr>
          <w:p w:rsidR="0078460D" w:rsidRDefault="00BF54FE">
            <w:pPr>
              <w:rPr>
                <w:rFonts w:ascii="宋体" w:hAnsi="宋体"/>
                <w:color w:val="000000"/>
                <w:sz w:val="28"/>
                <w:szCs w:val="28"/>
              </w:rPr>
            </w:pPr>
            <w:r>
              <w:rPr>
                <w:rFonts w:ascii="宋体" w:hAnsi="宋体" w:hint="eastAsia"/>
                <w:color w:val="000000"/>
                <w:sz w:val="28"/>
                <w:szCs w:val="28"/>
              </w:rPr>
              <w:t>法定代表人：</w:t>
            </w:r>
          </w:p>
        </w:tc>
      </w:tr>
      <w:tr w:rsidR="0078460D">
        <w:trPr>
          <w:trHeight w:val="1232"/>
        </w:trPr>
        <w:tc>
          <w:tcPr>
            <w:tcW w:w="5054" w:type="dxa"/>
            <w:vAlign w:val="center"/>
          </w:tcPr>
          <w:p w:rsidR="0078460D" w:rsidRDefault="00BF54FE">
            <w:pPr>
              <w:rPr>
                <w:rFonts w:ascii="宋体" w:hAnsi="宋体"/>
                <w:color w:val="000000"/>
                <w:sz w:val="28"/>
                <w:szCs w:val="28"/>
              </w:rPr>
            </w:pPr>
            <w:r>
              <w:rPr>
                <w:rFonts w:ascii="宋体" w:hAnsi="宋体" w:hint="eastAsia"/>
                <w:color w:val="000000"/>
                <w:sz w:val="28"/>
                <w:szCs w:val="28"/>
              </w:rPr>
              <w:t>法定代表人或委托代理人签字：</w:t>
            </w:r>
          </w:p>
          <w:p w:rsidR="0078460D" w:rsidRDefault="00BF54FE">
            <w:pPr>
              <w:rPr>
                <w:rFonts w:ascii="宋体" w:hAnsi="宋体"/>
                <w:color w:val="000000"/>
                <w:sz w:val="28"/>
                <w:szCs w:val="28"/>
              </w:rPr>
            </w:pPr>
            <w:r>
              <w:rPr>
                <w:rFonts w:ascii="宋体" w:hAnsi="宋体" w:hint="eastAsia"/>
                <w:color w:val="000000"/>
                <w:sz w:val="28"/>
                <w:szCs w:val="28"/>
              </w:rPr>
              <w:t xml:space="preserve">时    间:                                         </w:t>
            </w:r>
          </w:p>
        </w:tc>
        <w:tc>
          <w:tcPr>
            <w:tcW w:w="4838" w:type="dxa"/>
            <w:vAlign w:val="center"/>
          </w:tcPr>
          <w:p w:rsidR="0078460D" w:rsidRDefault="00BF54FE">
            <w:pPr>
              <w:rPr>
                <w:rFonts w:ascii="宋体" w:hAnsi="宋体"/>
                <w:color w:val="000000"/>
                <w:sz w:val="28"/>
                <w:szCs w:val="28"/>
              </w:rPr>
            </w:pPr>
            <w:r>
              <w:rPr>
                <w:rFonts w:ascii="宋体" w:hAnsi="宋体" w:hint="eastAsia"/>
                <w:color w:val="000000"/>
                <w:sz w:val="28"/>
                <w:szCs w:val="28"/>
              </w:rPr>
              <w:t>法定代表人或委托代理人签字：</w:t>
            </w:r>
          </w:p>
          <w:p w:rsidR="0078460D" w:rsidRDefault="00BF54FE">
            <w:pPr>
              <w:rPr>
                <w:rFonts w:ascii="宋体" w:hAnsi="宋体"/>
                <w:color w:val="000000"/>
                <w:sz w:val="28"/>
                <w:szCs w:val="28"/>
              </w:rPr>
            </w:pPr>
            <w:r>
              <w:rPr>
                <w:rFonts w:ascii="宋体" w:hAnsi="宋体" w:hint="eastAsia"/>
                <w:color w:val="000000"/>
                <w:sz w:val="28"/>
                <w:szCs w:val="28"/>
              </w:rPr>
              <w:t>时    间:</w:t>
            </w:r>
          </w:p>
        </w:tc>
      </w:tr>
      <w:tr w:rsidR="0078460D">
        <w:trPr>
          <w:trHeight w:val="318"/>
        </w:trPr>
        <w:tc>
          <w:tcPr>
            <w:tcW w:w="5054" w:type="dxa"/>
            <w:vAlign w:val="center"/>
          </w:tcPr>
          <w:p w:rsidR="0078460D" w:rsidRDefault="00BF54FE">
            <w:pPr>
              <w:rPr>
                <w:rFonts w:ascii="宋体" w:hAnsi="宋体"/>
                <w:color w:val="000000"/>
                <w:sz w:val="28"/>
                <w:szCs w:val="28"/>
              </w:rPr>
            </w:pPr>
            <w:r>
              <w:rPr>
                <w:rFonts w:ascii="宋体" w:hAnsi="宋体" w:hint="eastAsia"/>
                <w:color w:val="000000"/>
                <w:sz w:val="28"/>
                <w:szCs w:val="28"/>
              </w:rPr>
              <w:t>开户银行：中国建设银行股份有限公司福建省分行</w:t>
            </w:r>
          </w:p>
        </w:tc>
        <w:tc>
          <w:tcPr>
            <w:tcW w:w="4838" w:type="dxa"/>
            <w:vAlign w:val="center"/>
          </w:tcPr>
          <w:p w:rsidR="0078460D" w:rsidRDefault="00BF54FE">
            <w:pPr>
              <w:rPr>
                <w:rFonts w:ascii="宋体" w:hAnsi="宋体"/>
                <w:color w:val="000000"/>
                <w:sz w:val="28"/>
                <w:szCs w:val="28"/>
              </w:rPr>
            </w:pPr>
            <w:r>
              <w:rPr>
                <w:rFonts w:ascii="宋体" w:hAnsi="宋体" w:hint="eastAsia"/>
                <w:color w:val="000000"/>
                <w:sz w:val="28"/>
                <w:szCs w:val="28"/>
              </w:rPr>
              <w:t>开户银行：</w:t>
            </w:r>
          </w:p>
        </w:tc>
      </w:tr>
      <w:tr w:rsidR="0078460D">
        <w:trPr>
          <w:trHeight w:val="707"/>
        </w:trPr>
        <w:tc>
          <w:tcPr>
            <w:tcW w:w="5054" w:type="dxa"/>
            <w:vAlign w:val="center"/>
          </w:tcPr>
          <w:p w:rsidR="0078460D" w:rsidRDefault="00BF54FE">
            <w:pPr>
              <w:rPr>
                <w:rFonts w:ascii="宋体" w:hAnsi="宋体"/>
                <w:color w:val="000000"/>
                <w:sz w:val="28"/>
                <w:szCs w:val="28"/>
              </w:rPr>
            </w:pPr>
            <w:r>
              <w:rPr>
                <w:rFonts w:ascii="宋体" w:hAnsi="宋体" w:hint="eastAsia"/>
                <w:color w:val="000000"/>
                <w:sz w:val="28"/>
                <w:szCs w:val="28"/>
              </w:rPr>
              <w:t>帐 号：35001002406052517017</w:t>
            </w:r>
          </w:p>
        </w:tc>
        <w:tc>
          <w:tcPr>
            <w:tcW w:w="4838" w:type="dxa"/>
            <w:vAlign w:val="center"/>
          </w:tcPr>
          <w:p w:rsidR="0078460D" w:rsidRDefault="00BF54FE">
            <w:pPr>
              <w:rPr>
                <w:rFonts w:ascii="宋体" w:hAnsi="宋体"/>
                <w:color w:val="000000"/>
                <w:sz w:val="28"/>
                <w:szCs w:val="28"/>
              </w:rPr>
            </w:pPr>
            <w:r>
              <w:rPr>
                <w:rFonts w:ascii="宋体" w:hAnsi="宋体" w:hint="eastAsia"/>
                <w:color w:val="000000"/>
                <w:sz w:val="28"/>
                <w:szCs w:val="28"/>
              </w:rPr>
              <w:t xml:space="preserve">帐    号： </w:t>
            </w:r>
          </w:p>
        </w:tc>
      </w:tr>
      <w:tr w:rsidR="0078460D">
        <w:trPr>
          <w:trHeight w:val="1232"/>
        </w:trPr>
        <w:tc>
          <w:tcPr>
            <w:tcW w:w="5054" w:type="dxa"/>
            <w:vAlign w:val="center"/>
          </w:tcPr>
          <w:p w:rsidR="0078460D" w:rsidRDefault="00BF54FE">
            <w:pPr>
              <w:rPr>
                <w:rFonts w:ascii="宋体" w:hAnsi="宋体"/>
                <w:color w:val="000000"/>
                <w:sz w:val="28"/>
                <w:szCs w:val="28"/>
              </w:rPr>
            </w:pPr>
            <w:r>
              <w:rPr>
                <w:rFonts w:ascii="宋体" w:hAnsi="宋体" w:hint="eastAsia"/>
                <w:color w:val="000000"/>
                <w:sz w:val="28"/>
                <w:szCs w:val="28"/>
              </w:rPr>
              <w:t>地 址：福建省福州市福清市江阴镇江阴工业集中区国盛大道3号</w:t>
            </w:r>
          </w:p>
        </w:tc>
        <w:tc>
          <w:tcPr>
            <w:tcW w:w="4838" w:type="dxa"/>
            <w:vAlign w:val="center"/>
          </w:tcPr>
          <w:p w:rsidR="0078460D" w:rsidRDefault="00BF54FE">
            <w:pPr>
              <w:rPr>
                <w:rFonts w:ascii="宋体" w:hAnsi="宋体"/>
                <w:color w:val="000000"/>
                <w:sz w:val="28"/>
                <w:szCs w:val="28"/>
              </w:rPr>
            </w:pPr>
            <w:r>
              <w:rPr>
                <w:rFonts w:ascii="宋体" w:hAnsi="宋体" w:hint="eastAsia"/>
                <w:color w:val="000000"/>
                <w:sz w:val="28"/>
                <w:szCs w:val="28"/>
              </w:rPr>
              <w:t>地    址：</w:t>
            </w:r>
          </w:p>
        </w:tc>
      </w:tr>
    </w:tbl>
    <w:p w:rsidR="0078460D" w:rsidRDefault="0078460D">
      <w:pPr>
        <w:rPr>
          <w:rFonts w:ascii="宋体" w:hAnsi="宋体"/>
          <w:color w:val="000000"/>
          <w:sz w:val="28"/>
          <w:szCs w:val="28"/>
        </w:rPr>
      </w:pPr>
    </w:p>
    <w:p w:rsidR="0078460D" w:rsidRDefault="00BF54FE">
      <w:pPr>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t>附件二：参选报价表</w:t>
      </w:r>
    </w:p>
    <w:p w:rsidR="0078460D" w:rsidRDefault="00BF54FE">
      <w:pPr>
        <w:jc w:val="center"/>
        <w:rPr>
          <w:rFonts w:asciiTheme="minorEastAsia" w:eastAsiaTheme="minorEastAsia" w:hAnsiTheme="minorEastAsia" w:cs="宋体"/>
          <w:color w:val="000000"/>
          <w:sz w:val="32"/>
          <w:szCs w:val="32"/>
        </w:rPr>
      </w:pPr>
      <w:r>
        <w:rPr>
          <w:rFonts w:ascii="宋体" w:hAnsi="宋体" w:cs="宋体" w:hint="eastAsia"/>
          <w:b/>
          <w:bCs/>
          <w:color w:val="000000"/>
          <w:sz w:val="32"/>
          <w:szCs w:val="32"/>
        </w:rPr>
        <w:t>参选报价单</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福建省东南电化股份有限公司：</w:t>
      </w:r>
    </w:p>
    <w:p w:rsidR="0078460D" w:rsidRDefault="00BF54F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cs="宋体" w:hint="eastAsia"/>
          <w:color w:val="000000"/>
          <w:sz w:val="28"/>
          <w:szCs w:val="28"/>
        </w:rPr>
        <w:t>2019年盐泥、废石膏、芒硝等一般固废处置</w:t>
      </w:r>
      <w:r>
        <w:rPr>
          <w:rFonts w:asciiTheme="minorEastAsia" w:eastAsiaTheme="minorEastAsia" w:hAnsiTheme="minorEastAsia" w:hint="eastAsia"/>
          <w:sz w:val="28"/>
          <w:szCs w:val="28"/>
        </w:rPr>
        <w:t>项目比选文件我公司已阅知并完全同意，承诺此次报价真实、有效。同时承诺，中选后认真履行中标义务，提供优质服务。现将本公司有关报价及说明如下：</w:t>
      </w:r>
    </w:p>
    <w:p w:rsidR="0078460D" w:rsidRDefault="00BF54F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cs="宋体" w:hint="eastAsia"/>
          <w:color w:val="000000"/>
          <w:sz w:val="28"/>
          <w:szCs w:val="28"/>
        </w:rPr>
        <w:t>2019年盐泥、废石膏、芒硝等一般固废处置</w:t>
      </w:r>
      <w:r>
        <w:rPr>
          <w:rFonts w:asciiTheme="minorEastAsia" w:eastAsiaTheme="minorEastAsia" w:hAnsiTheme="minorEastAsia" w:hint="eastAsia"/>
          <w:sz w:val="28"/>
          <w:szCs w:val="28"/>
        </w:rPr>
        <w:t>项目合同报价：</w:t>
      </w:r>
    </w:p>
    <w:p w:rsidR="0078460D" w:rsidRDefault="00BF54FE">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1.1本公司愿意以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元/吨价格处置贵公司一般固废。</w:t>
      </w:r>
    </w:p>
    <w:p w:rsidR="0078460D" w:rsidRDefault="00BF54FE">
      <w:pPr>
        <w:ind w:firstLine="560"/>
        <w:jc w:val="left"/>
        <w:rPr>
          <w:rFonts w:ascii="宋体" w:hAnsi="宋体" w:cs="宋体"/>
          <w:color w:val="000000"/>
          <w:sz w:val="28"/>
          <w:szCs w:val="28"/>
        </w:rPr>
      </w:pPr>
      <w:r>
        <w:rPr>
          <w:rFonts w:ascii="宋体" w:hAnsi="宋体" w:hint="eastAsia"/>
          <w:sz w:val="28"/>
          <w:szCs w:val="28"/>
        </w:rPr>
        <w:t>1.2、</w:t>
      </w:r>
      <w:r>
        <w:rPr>
          <w:rFonts w:ascii="宋体" w:hAnsi="宋体" w:cs="宋体" w:hint="eastAsia"/>
          <w:color w:val="000000"/>
          <w:sz w:val="28"/>
          <w:szCs w:val="28"/>
        </w:rPr>
        <w:t>项目报价为含</w:t>
      </w:r>
      <w:r>
        <w:rPr>
          <w:rFonts w:ascii="宋体" w:hAnsi="宋体" w:cs="宋体" w:hint="eastAsia"/>
          <w:color w:val="000000"/>
          <w:sz w:val="28"/>
          <w:szCs w:val="28"/>
          <w:u w:val="single"/>
        </w:rPr>
        <w:t xml:space="preserve">      </w:t>
      </w:r>
      <w:r>
        <w:rPr>
          <w:rFonts w:ascii="宋体" w:hAnsi="宋体" w:cs="宋体" w:hint="eastAsia"/>
          <w:color w:val="000000"/>
          <w:sz w:val="28"/>
          <w:szCs w:val="28"/>
        </w:rPr>
        <w:t>%增值税；</w:t>
      </w:r>
    </w:p>
    <w:p w:rsidR="0078460D" w:rsidRDefault="00BF54FE">
      <w:pPr>
        <w:ind w:firstLine="560"/>
        <w:jc w:val="left"/>
        <w:rPr>
          <w:rFonts w:ascii="宋体" w:hAnsi="宋体" w:cs="宋体"/>
          <w:color w:val="000000"/>
          <w:sz w:val="28"/>
          <w:szCs w:val="28"/>
        </w:rPr>
      </w:pPr>
      <w:r>
        <w:rPr>
          <w:rFonts w:ascii="宋体" w:hAnsi="宋体" w:cs="宋体" w:hint="eastAsia"/>
          <w:color w:val="000000"/>
          <w:sz w:val="28"/>
          <w:szCs w:val="28"/>
        </w:rPr>
        <w:t>二、税率说明：</w:t>
      </w:r>
    </w:p>
    <w:p w:rsidR="0078460D" w:rsidRDefault="00BF54FE">
      <w:pPr>
        <w:ind w:firstLine="560"/>
        <w:jc w:val="left"/>
        <w:rPr>
          <w:rFonts w:ascii="宋体" w:hAnsi="宋体"/>
          <w:sz w:val="28"/>
          <w:szCs w:val="28"/>
        </w:rPr>
      </w:pPr>
      <w:r>
        <w:rPr>
          <w:rFonts w:ascii="宋体" w:hAnsi="宋体" w:cs="宋体" w:hint="eastAsia"/>
          <w:color w:val="000000"/>
          <w:sz w:val="28"/>
          <w:szCs w:val="28"/>
        </w:rPr>
        <w:t>2.1、若国家税率发生调整，则价格根据税率相应调整。</w:t>
      </w:r>
    </w:p>
    <w:p w:rsidR="0078460D" w:rsidRDefault="00BF54FE">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）作为备选单位。</w:t>
      </w:r>
    </w:p>
    <w:p w:rsidR="0078460D" w:rsidRDefault="00BF54FE">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78460D" w:rsidRDefault="0078460D">
      <w:pPr>
        <w:snapToGrid w:val="0"/>
        <w:spacing w:line="360" w:lineRule="auto"/>
        <w:rPr>
          <w:rFonts w:asciiTheme="minorEastAsia" w:eastAsiaTheme="minorEastAsia" w:hAnsiTheme="minorEastAsia"/>
          <w:sz w:val="28"/>
          <w:szCs w:val="28"/>
        </w:rPr>
      </w:pPr>
    </w:p>
    <w:p w:rsidR="0078460D" w:rsidRDefault="00BF54FE">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78460D" w:rsidRDefault="00BF54FE">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78460D" w:rsidRDefault="00BF54FE">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78460D" w:rsidRDefault="00BF54FE">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年   月    日 </w:t>
      </w:r>
    </w:p>
    <w:p w:rsidR="0078460D" w:rsidRDefault="0078460D">
      <w:pPr>
        <w:jc w:val="left"/>
        <w:rPr>
          <w:rFonts w:asciiTheme="minorEastAsia" w:eastAsiaTheme="minorEastAsia" w:hAnsiTheme="minorEastAsia" w:cs="宋体"/>
          <w:color w:val="000000"/>
          <w:sz w:val="32"/>
          <w:szCs w:val="32"/>
        </w:rPr>
      </w:pPr>
    </w:p>
    <w:p w:rsidR="0078460D" w:rsidRDefault="0078460D">
      <w:pPr>
        <w:jc w:val="left"/>
        <w:rPr>
          <w:rFonts w:asciiTheme="minorEastAsia" w:eastAsiaTheme="minorEastAsia" w:hAnsiTheme="minorEastAsia" w:cs="宋体"/>
          <w:color w:val="000000"/>
          <w:sz w:val="32"/>
          <w:szCs w:val="32"/>
        </w:rPr>
      </w:pPr>
    </w:p>
    <w:p w:rsidR="0078460D" w:rsidRDefault="00BF54FE">
      <w:pPr>
        <w:jc w:val="left"/>
        <w:rPr>
          <w:rFonts w:asciiTheme="minorEastAsia" w:eastAsiaTheme="minorEastAsia" w:hAnsiTheme="minorEastAsia" w:cs="宋体"/>
          <w:b/>
          <w:bCs/>
          <w:color w:val="000000"/>
          <w:sz w:val="32"/>
          <w:szCs w:val="32"/>
        </w:rPr>
      </w:pPr>
      <w:r>
        <w:rPr>
          <w:rFonts w:asciiTheme="minorEastAsia" w:eastAsiaTheme="minorEastAsia" w:hAnsiTheme="minorEastAsia" w:cs="宋体" w:hint="eastAsia"/>
          <w:b/>
          <w:bCs/>
          <w:color w:val="000000"/>
          <w:sz w:val="32"/>
          <w:szCs w:val="32"/>
        </w:rPr>
        <w:lastRenderedPageBreak/>
        <w:t>附件三：法人授权书</w:t>
      </w:r>
    </w:p>
    <w:p w:rsidR="0078460D" w:rsidRDefault="00BF54FE">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法定代表人授权委托书</w:t>
      </w:r>
    </w:p>
    <w:p w:rsidR="0078460D" w:rsidRDefault="0078460D">
      <w:pPr>
        <w:snapToGrid w:val="0"/>
        <w:spacing w:line="360" w:lineRule="auto"/>
        <w:jc w:val="center"/>
        <w:rPr>
          <w:rFonts w:asciiTheme="minorEastAsia" w:eastAsiaTheme="minorEastAsia" w:hAnsiTheme="minorEastAsia"/>
          <w:sz w:val="28"/>
          <w:szCs w:val="28"/>
        </w:rPr>
      </w:pP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      (公司住所)的                     （公司名称)的法定代表人        (法定代表人姓名)代表本公司授权        （代理人的姓名）为公司的合法代理人，就福建省东南电化股份有限公司</w:t>
      </w:r>
      <w:r>
        <w:rPr>
          <w:rFonts w:asciiTheme="minorEastAsia" w:eastAsiaTheme="minorEastAsia" w:hAnsiTheme="minorEastAsia" w:cs="宋体" w:hint="eastAsia"/>
          <w:color w:val="000000"/>
          <w:sz w:val="28"/>
          <w:szCs w:val="28"/>
        </w:rPr>
        <w:t>2019年盐泥、废石膏、芒硝等一般固废处置</w:t>
      </w:r>
      <w:r>
        <w:rPr>
          <w:rFonts w:asciiTheme="minorEastAsia" w:eastAsiaTheme="minorEastAsia" w:hAnsiTheme="minorEastAsia" w:hint="eastAsia"/>
          <w:sz w:val="28"/>
          <w:szCs w:val="28"/>
        </w:rPr>
        <w:t>项目的意向比选方申请登记、比选竞价，一般固废处置合同的签订，以本公司名义处理一切与之有关的事务。</w:t>
      </w:r>
    </w:p>
    <w:p w:rsidR="0078460D" w:rsidRDefault="0078460D">
      <w:pPr>
        <w:snapToGrid w:val="0"/>
        <w:spacing w:line="360" w:lineRule="auto"/>
        <w:rPr>
          <w:rFonts w:asciiTheme="minorEastAsia" w:eastAsiaTheme="minorEastAsia" w:hAnsiTheme="minorEastAsia"/>
          <w:sz w:val="28"/>
          <w:szCs w:val="28"/>
        </w:rPr>
      </w:pP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78460D" w:rsidRDefault="0078460D">
      <w:pPr>
        <w:snapToGrid w:val="0"/>
        <w:spacing w:line="360" w:lineRule="auto"/>
        <w:rPr>
          <w:rFonts w:asciiTheme="minorEastAsia" w:eastAsiaTheme="minorEastAsia" w:hAnsiTheme="minorEastAsia"/>
          <w:sz w:val="28"/>
          <w:szCs w:val="28"/>
        </w:rPr>
      </w:pP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78460D" w:rsidRDefault="0078460D">
      <w:pPr>
        <w:snapToGrid w:val="0"/>
        <w:spacing w:line="360" w:lineRule="auto"/>
        <w:rPr>
          <w:rFonts w:asciiTheme="minorEastAsia" w:eastAsiaTheme="minorEastAsia" w:hAnsiTheme="minorEastAsia"/>
          <w:sz w:val="28"/>
          <w:szCs w:val="28"/>
        </w:rPr>
      </w:pPr>
    </w:p>
    <w:p w:rsidR="0078460D" w:rsidRDefault="0078460D">
      <w:pPr>
        <w:snapToGrid w:val="0"/>
        <w:spacing w:line="360" w:lineRule="auto"/>
        <w:rPr>
          <w:rFonts w:asciiTheme="minorEastAsia" w:eastAsiaTheme="minorEastAsia" w:hAnsiTheme="minorEastAsia"/>
          <w:sz w:val="28"/>
          <w:szCs w:val="28"/>
        </w:rPr>
      </w:pPr>
    </w:p>
    <w:p w:rsidR="0078460D" w:rsidRDefault="0078460D">
      <w:pPr>
        <w:snapToGrid w:val="0"/>
        <w:spacing w:line="360" w:lineRule="auto"/>
        <w:rPr>
          <w:rFonts w:asciiTheme="minorEastAsia" w:eastAsiaTheme="minorEastAsia" w:hAnsiTheme="minorEastAsia"/>
          <w:sz w:val="28"/>
          <w:szCs w:val="28"/>
        </w:rPr>
      </w:pPr>
    </w:p>
    <w:p w:rsidR="0078460D" w:rsidRDefault="0078460D">
      <w:pPr>
        <w:snapToGrid w:val="0"/>
        <w:spacing w:line="360" w:lineRule="auto"/>
        <w:rPr>
          <w:rFonts w:asciiTheme="minorEastAsia" w:eastAsiaTheme="minorEastAsia" w:hAnsiTheme="minorEastAsia"/>
          <w:sz w:val="28"/>
          <w:szCs w:val="28"/>
        </w:rPr>
      </w:pPr>
    </w:p>
    <w:p w:rsidR="0078460D" w:rsidRDefault="0078460D">
      <w:pPr>
        <w:snapToGrid w:val="0"/>
        <w:spacing w:line="360" w:lineRule="auto"/>
        <w:rPr>
          <w:rFonts w:asciiTheme="minorEastAsia" w:eastAsiaTheme="minorEastAsia" w:hAnsiTheme="minorEastAsia"/>
          <w:sz w:val="28"/>
          <w:szCs w:val="28"/>
        </w:rPr>
      </w:pPr>
    </w:p>
    <w:p w:rsidR="0078460D" w:rsidRDefault="0078460D">
      <w:pPr>
        <w:jc w:val="left"/>
        <w:rPr>
          <w:rFonts w:asciiTheme="minorEastAsia" w:eastAsiaTheme="minorEastAsia" w:hAnsiTheme="minorEastAsia" w:cs="宋体"/>
          <w:color w:val="000000"/>
          <w:sz w:val="32"/>
          <w:szCs w:val="32"/>
        </w:rPr>
      </w:pPr>
    </w:p>
    <w:p w:rsidR="0078460D" w:rsidRDefault="00BF54FE">
      <w:pPr>
        <w:snapToGrid w:val="0"/>
        <w:spacing w:line="360" w:lineRule="auto"/>
        <w:jc w:val="left"/>
        <w:rPr>
          <w:rFonts w:asciiTheme="minorEastAsia" w:eastAsiaTheme="minorEastAsia" w:hAnsiTheme="minorEastAsia" w:cs="宋体"/>
          <w:b/>
          <w:bCs/>
          <w:sz w:val="32"/>
          <w:szCs w:val="32"/>
        </w:rPr>
      </w:pPr>
      <w:r>
        <w:rPr>
          <w:rFonts w:asciiTheme="minorEastAsia" w:eastAsiaTheme="minorEastAsia" w:hAnsiTheme="minorEastAsia" w:cs="宋体" w:hint="eastAsia"/>
          <w:b/>
          <w:bCs/>
          <w:sz w:val="32"/>
          <w:szCs w:val="32"/>
        </w:rPr>
        <w:lastRenderedPageBreak/>
        <w:t>附件四：承诺函</w:t>
      </w:r>
    </w:p>
    <w:p w:rsidR="0078460D" w:rsidRDefault="00BF54FE">
      <w:pPr>
        <w:snapToGrid w:val="0"/>
        <w:spacing w:line="360" w:lineRule="auto"/>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承诺函</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致：福建省东南电化股份有限公司</w:t>
      </w:r>
    </w:p>
    <w:p w:rsidR="0078460D" w:rsidRDefault="00BF54FE">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我方为对福建省东南电化股份股份有限公司</w:t>
      </w:r>
      <w:r>
        <w:rPr>
          <w:rFonts w:asciiTheme="minorEastAsia" w:eastAsiaTheme="minorEastAsia" w:hAnsiTheme="minorEastAsia" w:cs="宋体" w:hint="eastAsia"/>
          <w:color w:val="000000"/>
          <w:sz w:val="28"/>
          <w:szCs w:val="28"/>
        </w:rPr>
        <w:t>2019年盐泥、废石膏、芒硝等一般固废处置</w:t>
      </w:r>
      <w:r>
        <w:rPr>
          <w:rFonts w:asciiTheme="minorEastAsia" w:eastAsiaTheme="minorEastAsia" w:hAnsiTheme="minorEastAsia" w:hint="eastAsia"/>
          <w:sz w:val="28"/>
          <w:szCs w:val="28"/>
        </w:rPr>
        <w:t>项目比选文件表示完全响应，遵照公告的要求，特此确认并承诺：</w:t>
      </w:r>
    </w:p>
    <w:p w:rsidR="0078460D" w:rsidRDefault="00BF54FE">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1、我方确认，我方已仔细阅读并研究了贵方的公告及其附件，我方完全熟悉其中的要求、条款和条件，并充分了解比选情况。</w:t>
      </w:r>
    </w:p>
    <w:p w:rsidR="0078460D" w:rsidRDefault="00BF54FE">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2、我方确认：我方完全同意比选文件制定的交易规则。接受比选文件中所制定的评分标准。</w:t>
      </w:r>
    </w:p>
    <w:p w:rsidR="0078460D" w:rsidRDefault="00BF54FE">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3、我方承诺：我方为投标所提供的材料均为真实、合法、完整。</w:t>
      </w:r>
    </w:p>
    <w:p w:rsidR="0078460D" w:rsidRDefault="00BF54FE">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4、我方承诺：如中选需根据东南电化生产要求，及时将</w:t>
      </w:r>
      <w:r>
        <w:rPr>
          <w:rFonts w:asciiTheme="minorEastAsia" w:eastAsiaTheme="minorEastAsia" w:hAnsiTheme="minorEastAsia" w:hint="eastAsia"/>
          <w:color w:val="000000"/>
          <w:sz w:val="28"/>
          <w:szCs w:val="28"/>
        </w:rPr>
        <w:t>一般固废</w:t>
      </w:r>
      <w:r>
        <w:rPr>
          <w:rFonts w:asciiTheme="minorEastAsia" w:eastAsiaTheme="minorEastAsia" w:hAnsiTheme="minorEastAsia" w:hint="eastAsia"/>
          <w:sz w:val="28"/>
          <w:szCs w:val="28"/>
        </w:rPr>
        <w:t>拉走，同时保持东南电化场地清洁。</w:t>
      </w:r>
    </w:p>
    <w:p w:rsidR="0078460D" w:rsidRDefault="00BF54FE">
      <w:pPr>
        <w:snapToGrid w:val="0"/>
        <w:spacing w:line="360" w:lineRule="auto"/>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意向参选方（盖章）：                      </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联系人：                                 </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电  话：                                 </w:t>
      </w:r>
    </w:p>
    <w:p w:rsidR="0078460D" w:rsidRDefault="00BF54F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年    月    日</w:t>
      </w:r>
    </w:p>
    <w:p w:rsidR="0078460D" w:rsidRDefault="0078460D">
      <w:pPr>
        <w:snapToGrid w:val="0"/>
        <w:spacing w:line="360" w:lineRule="auto"/>
        <w:rPr>
          <w:rFonts w:asciiTheme="minorEastAsia" w:eastAsiaTheme="minorEastAsia" w:hAnsiTheme="minorEastAsia"/>
          <w:sz w:val="28"/>
          <w:szCs w:val="28"/>
        </w:rPr>
      </w:pPr>
    </w:p>
    <w:p w:rsidR="0078460D" w:rsidRDefault="0078460D">
      <w:pPr>
        <w:snapToGrid w:val="0"/>
        <w:spacing w:line="360" w:lineRule="auto"/>
        <w:rPr>
          <w:rFonts w:asciiTheme="minorEastAsia" w:eastAsiaTheme="minorEastAsia" w:hAnsiTheme="minorEastAsia"/>
          <w:sz w:val="28"/>
          <w:szCs w:val="28"/>
        </w:rPr>
      </w:pPr>
    </w:p>
    <w:p w:rsidR="0078460D" w:rsidRDefault="0078460D">
      <w:pPr>
        <w:snapToGrid w:val="0"/>
        <w:spacing w:line="360" w:lineRule="auto"/>
        <w:rPr>
          <w:rFonts w:asciiTheme="minorEastAsia" w:eastAsiaTheme="minorEastAsia" w:hAnsiTheme="minorEastAsia"/>
          <w:sz w:val="28"/>
          <w:szCs w:val="28"/>
        </w:rPr>
      </w:pPr>
    </w:p>
    <w:p w:rsidR="0078460D" w:rsidRDefault="0078460D">
      <w:pPr>
        <w:spacing w:line="240" w:lineRule="auto"/>
        <w:jc w:val="left"/>
        <w:rPr>
          <w:rFonts w:asciiTheme="minorEastAsia" w:eastAsiaTheme="minorEastAsia" w:hAnsiTheme="minorEastAsia"/>
          <w:color w:val="000000"/>
          <w:sz w:val="28"/>
          <w:szCs w:val="28"/>
        </w:rPr>
      </w:pPr>
    </w:p>
    <w:sectPr w:rsidR="007846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1F4A" w:rsidRDefault="00A51F4A" w:rsidP="00FA58DF">
      <w:pPr>
        <w:spacing w:line="240" w:lineRule="auto"/>
      </w:pPr>
      <w:r>
        <w:separator/>
      </w:r>
    </w:p>
  </w:endnote>
  <w:endnote w:type="continuationSeparator" w:id="0">
    <w:p w:rsidR="00A51F4A" w:rsidRDefault="00A51F4A" w:rsidP="00FA58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1F4A" w:rsidRDefault="00A51F4A" w:rsidP="00FA58DF">
      <w:pPr>
        <w:spacing w:line="240" w:lineRule="auto"/>
      </w:pPr>
      <w:r>
        <w:separator/>
      </w:r>
    </w:p>
  </w:footnote>
  <w:footnote w:type="continuationSeparator" w:id="0">
    <w:p w:rsidR="00A51F4A" w:rsidRDefault="00A51F4A" w:rsidP="00FA58D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6F39"/>
    <w:rsid w:val="000476AC"/>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300FA"/>
    <w:rsid w:val="0025039E"/>
    <w:rsid w:val="00270C94"/>
    <w:rsid w:val="002726BF"/>
    <w:rsid w:val="002A3877"/>
    <w:rsid w:val="002D60B5"/>
    <w:rsid w:val="002F3C24"/>
    <w:rsid w:val="003100AA"/>
    <w:rsid w:val="0031455F"/>
    <w:rsid w:val="00322319"/>
    <w:rsid w:val="00326413"/>
    <w:rsid w:val="003470E5"/>
    <w:rsid w:val="003644D1"/>
    <w:rsid w:val="003F2E21"/>
    <w:rsid w:val="003F41DB"/>
    <w:rsid w:val="00400A4C"/>
    <w:rsid w:val="00402BAC"/>
    <w:rsid w:val="004158B6"/>
    <w:rsid w:val="00457466"/>
    <w:rsid w:val="004C155C"/>
    <w:rsid w:val="004E4D84"/>
    <w:rsid w:val="005001DB"/>
    <w:rsid w:val="00503348"/>
    <w:rsid w:val="00511940"/>
    <w:rsid w:val="00527FA6"/>
    <w:rsid w:val="005D2429"/>
    <w:rsid w:val="005D33F1"/>
    <w:rsid w:val="005E16E8"/>
    <w:rsid w:val="005F7EF3"/>
    <w:rsid w:val="006000D3"/>
    <w:rsid w:val="00645CDE"/>
    <w:rsid w:val="006A5C1A"/>
    <w:rsid w:val="006B2790"/>
    <w:rsid w:val="006B5D90"/>
    <w:rsid w:val="006C0EDC"/>
    <w:rsid w:val="006E02EB"/>
    <w:rsid w:val="00700113"/>
    <w:rsid w:val="00740542"/>
    <w:rsid w:val="0075628A"/>
    <w:rsid w:val="00766F6E"/>
    <w:rsid w:val="00770580"/>
    <w:rsid w:val="0077363A"/>
    <w:rsid w:val="0078460D"/>
    <w:rsid w:val="007900A4"/>
    <w:rsid w:val="00793F49"/>
    <w:rsid w:val="007C3387"/>
    <w:rsid w:val="007D097A"/>
    <w:rsid w:val="007F5900"/>
    <w:rsid w:val="00813096"/>
    <w:rsid w:val="00840EB2"/>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51F4A"/>
    <w:rsid w:val="00A60B97"/>
    <w:rsid w:val="00A81E00"/>
    <w:rsid w:val="00A840FC"/>
    <w:rsid w:val="00AA03A0"/>
    <w:rsid w:val="00AE014E"/>
    <w:rsid w:val="00AE30D5"/>
    <w:rsid w:val="00AE3CC2"/>
    <w:rsid w:val="00B57F7A"/>
    <w:rsid w:val="00B779DE"/>
    <w:rsid w:val="00B801EF"/>
    <w:rsid w:val="00BF3ED4"/>
    <w:rsid w:val="00BF4CDA"/>
    <w:rsid w:val="00BF54FE"/>
    <w:rsid w:val="00C04B0A"/>
    <w:rsid w:val="00CB52D2"/>
    <w:rsid w:val="00CC213F"/>
    <w:rsid w:val="00CD5597"/>
    <w:rsid w:val="00CE3A3B"/>
    <w:rsid w:val="00D05711"/>
    <w:rsid w:val="00D15C28"/>
    <w:rsid w:val="00D21A19"/>
    <w:rsid w:val="00D27CAA"/>
    <w:rsid w:val="00D30277"/>
    <w:rsid w:val="00D30787"/>
    <w:rsid w:val="00D75EAD"/>
    <w:rsid w:val="00DE257A"/>
    <w:rsid w:val="00E1359E"/>
    <w:rsid w:val="00E4135E"/>
    <w:rsid w:val="00E63DF8"/>
    <w:rsid w:val="00E65523"/>
    <w:rsid w:val="00E93C9A"/>
    <w:rsid w:val="00EC6E5C"/>
    <w:rsid w:val="00F04FFE"/>
    <w:rsid w:val="00F226A4"/>
    <w:rsid w:val="00F47933"/>
    <w:rsid w:val="00F55184"/>
    <w:rsid w:val="00F57017"/>
    <w:rsid w:val="00F64462"/>
    <w:rsid w:val="00F66B5F"/>
    <w:rsid w:val="00F67168"/>
    <w:rsid w:val="00FA58DF"/>
    <w:rsid w:val="00FE66C0"/>
    <w:rsid w:val="06CA524D"/>
    <w:rsid w:val="1AC72311"/>
    <w:rsid w:val="3DF968C9"/>
    <w:rsid w:val="3FE50CB6"/>
    <w:rsid w:val="53623908"/>
    <w:rsid w:val="53795C66"/>
    <w:rsid w:val="584D7487"/>
    <w:rsid w:val="58AE3D8A"/>
    <w:rsid w:val="67F969A0"/>
    <w:rsid w:val="7C57168D"/>
    <w:rsid w:val="7ED041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4915B52-588D-4FE0-8D9D-AA6C239F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designclass">
    <w:name w:val="design_class"/>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w32">
    <w:name w:val="w32"/>
    <w:basedOn w:val="a0"/>
    <w:qFormat/>
  </w:style>
  <w:style w:type="character" w:customStyle="1" w:styleId="ico1651">
    <w:name w:val="ico1651"/>
    <w:basedOn w:val="a0"/>
    <w:qFormat/>
  </w:style>
  <w:style w:type="character" w:customStyle="1" w:styleId="active6">
    <w:name w:val="active6"/>
    <w:basedOn w:val="a0"/>
    <w:qFormat/>
    <w:rPr>
      <w:color w:val="00FF00"/>
      <w:shd w:val="clear" w:color="auto" w:fill="111111"/>
    </w:rPr>
  </w:style>
  <w:style w:type="character" w:customStyle="1" w:styleId="hilite6">
    <w:name w:val="hilite6"/>
    <w:basedOn w:val="a0"/>
    <w:qFormat/>
    <w:rPr>
      <w:color w:val="FFFFFF"/>
      <w:shd w:val="clear" w:color="auto" w:fill="666677"/>
    </w:rPr>
  </w:style>
  <w:style w:type="character" w:customStyle="1" w:styleId="tmpztreemovearrow">
    <w:name w:val="tmpztreemove_arrow"/>
    <w:basedOn w:val="a0"/>
    <w:qFormat/>
  </w:style>
  <w:style w:type="character" w:customStyle="1" w:styleId="cdropleft">
    <w:name w:val="cdropleft"/>
    <w:basedOn w:val="a0"/>
    <w:qFormat/>
  </w:style>
  <w:style w:type="character" w:customStyle="1" w:styleId="browseclassspan">
    <w:name w:val="browse_class&gt;span"/>
    <w:basedOn w:val="a0"/>
    <w:rPr>
      <w:shd w:val="clear" w:color="auto" w:fill="F8F8F8"/>
    </w:rPr>
  </w:style>
  <w:style w:type="character" w:customStyle="1" w:styleId="cdropright">
    <w:name w:val="cdropright"/>
    <w:basedOn w:val="a0"/>
    <w:qFormat/>
  </w:style>
  <w:style w:type="character" w:customStyle="1" w:styleId="pagechatarealistclosebox">
    <w:name w:val="pagechatarealistclose_box"/>
    <w:basedOn w:val="a0"/>
  </w:style>
  <w:style w:type="character" w:customStyle="1" w:styleId="pagechatarealistclosebox1">
    <w:name w:val="pagechatarealistclose_box1"/>
    <w:basedOn w:val="a0"/>
  </w:style>
  <w:style w:type="character" w:customStyle="1" w:styleId="cy">
    <w:name w:val="cy"/>
    <w:basedOn w:val="a0"/>
  </w:style>
  <w:style w:type="character" w:customStyle="1" w:styleId="button2">
    <w:name w:val="button2"/>
    <w:basedOn w:val="a0"/>
  </w:style>
  <w:style w:type="character" w:customStyle="1" w:styleId="drapbtn">
    <w:name w:val="drapbtn"/>
    <w:basedOn w:val="a0"/>
    <w:qFormat/>
  </w:style>
  <w:style w:type="character" w:customStyle="1" w:styleId="token-input-delete-token">
    <w:name w:val="token-input-delete-token"/>
    <w:basedOn w:val="a0"/>
    <w:rPr>
      <w:color w:val="FFFFFF"/>
    </w:rPr>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label">
    <w:name w:val="browse_class&gt;label"/>
    <w:basedOn w:val="a0"/>
    <w:rPr>
      <w:shd w:val="clear" w:color="auto" w:fill="F8F8F8"/>
    </w:rPr>
  </w:style>
  <w:style w:type="character" w:customStyle="1" w:styleId="browseclassinput">
    <w:name w:val="browse_class&gt;input"/>
    <w:basedOn w:val="a0"/>
    <w:qFormat/>
    <w:rPr>
      <w:shd w:val="clear" w:color="auto" w:fill="F8F8F8"/>
    </w:rPr>
  </w:style>
  <w:style w:type="character" w:customStyle="1" w:styleId="active">
    <w:name w:val="active"/>
    <w:basedOn w:val="a0"/>
    <w:qFormat/>
    <w:rPr>
      <w:color w:val="00FF00"/>
      <w:shd w:val="clear" w:color="auto" w:fill="111111"/>
    </w:rPr>
  </w:style>
  <w:style w:type="character" w:customStyle="1" w:styleId="ico1654">
    <w:name w:val="ico1654"/>
    <w:basedOn w:val="a0"/>
    <w:qFormat/>
  </w:style>
  <w:style w:type="character" w:customStyle="1" w:styleId="ico1655">
    <w:name w:val="ico1655"/>
    <w:basedOn w:val="a0"/>
    <w:qFormat/>
  </w:style>
  <w:style w:type="character" w:customStyle="1" w:styleId="xdrichtextbox2">
    <w:name w:val="xdrichtextbox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ACAB72-581B-443D-96E4-971FA0CB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1073</Words>
  <Characters>6120</Characters>
  <Application>Microsoft Office Word</Application>
  <DocSecurity>0</DocSecurity>
  <Lines>51</Lines>
  <Paragraphs>14</Paragraphs>
  <ScaleCrop>false</ScaleCrop>
  <Company>lenovo</Company>
  <LinksUpToDate>false</LinksUpToDate>
  <CharactersWithSpaces>7179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7</cp:revision>
  <cp:lastPrinted>2015-01-08T03:46:00Z</cp:lastPrinted>
  <dcterms:created xsi:type="dcterms:W3CDTF">2016-11-09T08:58:00Z</dcterms:created>
  <dcterms:modified xsi:type="dcterms:W3CDTF">2019-01-07T12:13:00Z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