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r>
        <w:rPr>
          <w:rFonts w:hint="eastAsia" w:cs="黑体" w:asciiTheme="minorEastAsia" w:hAnsiTheme="minorEastAsia" w:eastAsiaTheme="minorEastAsia"/>
          <w:b/>
          <w:bCs/>
          <w:sz w:val="52"/>
          <w:szCs w:val="52"/>
        </w:rPr>
        <w:t>福建省东南电化股份有限公司</w:t>
      </w:r>
    </w:p>
    <w:p>
      <w:pPr>
        <w:jc w:val="center"/>
        <w:rPr>
          <w:rFonts w:cs="黑体" w:asciiTheme="minorEastAsia" w:hAnsiTheme="minorEastAsia" w:eastAsiaTheme="minorEastAsia"/>
          <w:b/>
          <w:bCs/>
          <w:sz w:val="52"/>
          <w:szCs w:val="52"/>
        </w:rPr>
      </w:pPr>
      <w:r>
        <w:rPr>
          <w:rFonts w:hint="eastAsia" w:cs="黑体" w:asciiTheme="minorEastAsia" w:hAnsiTheme="minorEastAsia" w:eastAsiaTheme="minorEastAsia"/>
          <w:b/>
          <w:bCs/>
          <w:sz w:val="52"/>
          <w:szCs w:val="52"/>
          <w:lang w:eastAsia="zh-CN"/>
        </w:rPr>
        <w:t>洗地机采购</w:t>
      </w:r>
      <w:r>
        <w:rPr>
          <w:rFonts w:hint="eastAsia" w:cs="黑体" w:asciiTheme="minorEastAsia" w:hAnsiTheme="minorEastAsia" w:eastAsiaTheme="minorEastAsia"/>
          <w:b/>
          <w:bCs/>
          <w:sz w:val="52"/>
          <w:szCs w:val="52"/>
        </w:rPr>
        <w:t>项目</w:t>
      </w:r>
    </w:p>
    <w:p>
      <w:pPr>
        <w:jc w:val="center"/>
        <w:rPr>
          <w:rFonts w:cs="黑体" w:asciiTheme="minorEastAsia" w:hAnsiTheme="minorEastAsia" w:eastAsiaTheme="minorEastAsia"/>
          <w:b/>
          <w:bCs/>
          <w:sz w:val="52"/>
          <w:szCs w:val="52"/>
        </w:rPr>
      </w:pPr>
    </w:p>
    <w:p>
      <w:pP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r>
        <w:rPr>
          <w:rFonts w:hint="eastAsia" w:cs="黑体" w:asciiTheme="minorEastAsia" w:hAnsiTheme="minorEastAsia" w:eastAsiaTheme="minorEastAsia"/>
          <w:b/>
          <w:bCs/>
          <w:sz w:val="52"/>
          <w:szCs w:val="52"/>
        </w:rPr>
        <w:t>自主比选文件</w:t>
      </w:r>
    </w:p>
    <w:p>
      <w:pPr>
        <w:jc w:val="cente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32"/>
          <w:szCs w:val="32"/>
        </w:rPr>
      </w:pPr>
      <w:r>
        <w:rPr>
          <w:rFonts w:hint="eastAsia" w:cs="黑体" w:asciiTheme="minorEastAsia" w:hAnsiTheme="minorEastAsia" w:eastAsiaTheme="minorEastAsia"/>
          <w:b/>
          <w:bCs/>
          <w:sz w:val="32"/>
          <w:szCs w:val="32"/>
        </w:rPr>
        <w:t>比选人：福建省东南电化股份有限公司</w:t>
      </w:r>
    </w:p>
    <w:p>
      <w:pPr>
        <w:jc w:val="center"/>
        <w:rPr>
          <w:rFonts w:cs="黑体" w:asciiTheme="minorEastAsia" w:hAnsiTheme="minorEastAsia" w:eastAsiaTheme="minorEastAsia"/>
          <w:b/>
          <w:bCs/>
          <w:sz w:val="32"/>
          <w:szCs w:val="32"/>
        </w:rPr>
      </w:pPr>
      <w:r>
        <w:rPr>
          <w:rFonts w:hint="eastAsia" w:cs="黑体" w:asciiTheme="minorEastAsia" w:hAnsiTheme="minorEastAsia" w:eastAsiaTheme="minorEastAsia"/>
          <w:b/>
          <w:bCs/>
          <w:sz w:val="32"/>
          <w:szCs w:val="32"/>
        </w:rPr>
        <w:t>二〇一</w:t>
      </w:r>
      <w:r>
        <w:rPr>
          <w:rFonts w:hint="eastAsia" w:cs="黑体" w:asciiTheme="minorEastAsia" w:hAnsiTheme="minorEastAsia" w:eastAsiaTheme="minorEastAsia"/>
          <w:b/>
          <w:bCs/>
          <w:sz w:val="32"/>
          <w:szCs w:val="32"/>
          <w:lang w:eastAsia="zh-CN"/>
        </w:rPr>
        <w:t>八</w:t>
      </w:r>
      <w:r>
        <w:rPr>
          <w:rFonts w:hint="eastAsia" w:cs="黑体" w:asciiTheme="minorEastAsia" w:hAnsiTheme="minorEastAsia" w:eastAsiaTheme="minorEastAsia"/>
          <w:b/>
          <w:bCs/>
          <w:sz w:val="32"/>
          <w:szCs w:val="32"/>
        </w:rPr>
        <w:t>年</w:t>
      </w:r>
      <w:r>
        <w:rPr>
          <w:rFonts w:hint="eastAsia" w:cs="黑体" w:asciiTheme="minorEastAsia" w:hAnsiTheme="minorEastAsia" w:eastAsiaTheme="minorEastAsia"/>
          <w:b/>
          <w:bCs/>
          <w:sz w:val="32"/>
          <w:szCs w:val="32"/>
          <w:lang w:eastAsia="zh-CN"/>
        </w:rPr>
        <w:t>六</w:t>
      </w:r>
      <w:r>
        <w:rPr>
          <w:rFonts w:hint="eastAsia" w:cs="黑体" w:asciiTheme="minorEastAsia" w:hAnsiTheme="minorEastAsia" w:eastAsiaTheme="minorEastAsia"/>
          <w:b/>
          <w:bCs/>
          <w:sz w:val="32"/>
          <w:szCs w:val="32"/>
        </w:rPr>
        <w:t>月</w:t>
      </w: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jc w:val="center"/>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目         录</w:t>
      </w:r>
    </w:p>
    <w:p>
      <w:pPr>
        <w:jc w:val="left"/>
        <w:rPr>
          <w:rFonts w:cs="宋体" w:asciiTheme="minorEastAsia" w:hAnsiTheme="minorEastAsia" w:eastAsiaTheme="minorEastAsia"/>
          <w:color w:val="000000"/>
          <w:sz w:val="32"/>
          <w:szCs w:val="32"/>
        </w:rPr>
      </w:pPr>
    </w:p>
    <w:p>
      <w:pPr>
        <w:ind w:firstLine="720" w:firstLineChars="225"/>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第一章   比选公告</w:t>
      </w:r>
    </w:p>
    <w:p>
      <w:pPr>
        <w:ind w:firstLine="720" w:firstLineChars="225"/>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第二章   比选须知</w:t>
      </w:r>
    </w:p>
    <w:p>
      <w:pPr>
        <w:ind w:firstLine="720" w:firstLineChars="225"/>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第三章   参选文件的编制</w:t>
      </w:r>
    </w:p>
    <w:p>
      <w:pPr>
        <w:ind w:firstLine="720" w:firstLineChars="225"/>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第四章   评比规则</w:t>
      </w:r>
    </w:p>
    <w:p>
      <w:pPr>
        <w:ind w:firstLine="720" w:firstLineChars="225"/>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第五章   参选人选定</w:t>
      </w:r>
    </w:p>
    <w:p>
      <w:pPr>
        <w:ind w:firstLine="720" w:firstLineChars="225"/>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第六章   合同授予</w:t>
      </w:r>
    </w:p>
    <w:p>
      <w:pPr>
        <w:tabs>
          <w:tab w:val="left" w:pos="1260"/>
          <w:tab w:val="left" w:pos="1800"/>
        </w:tabs>
        <w:ind w:firstLine="720" w:firstLineChars="225"/>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第七章   中选后相关履约要求</w:t>
      </w:r>
    </w:p>
    <w:p>
      <w:pPr>
        <w:tabs>
          <w:tab w:val="left" w:pos="1260"/>
          <w:tab w:val="left" w:pos="1800"/>
        </w:tabs>
        <w:ind w:firstLine="640" w:firstLineChars="200"/>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 xml:space="preserve"> 第八章   其它</w:t>
      </w:r>
    </w:p>
    <w:p>
      <w:pPr>
        <w:ind w:firstLine="720" w:firstLineChars="225"/>
        <w:jc w:val="left"/>
        <w:rPr>
          <w:rFonts w:cs="宋体" w:asciiTheme="minorEastAsia" w:hAnsiTheme="minorEastAsia" w:eastAsiaTheme="minorEastAsia"/>
          <w:color w:val="000000"/>
          <w:sz w:val="32"/>
          <w:szCs w:val="32"/>
        </w:rPr>
      </w:pPr>
    </w:p>
    <w:p>
      <w:pPr>
        <w:ind w:firstLine="640" w:firstLineChars="200"/>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附件一：参选报价表</w:t>
      </w:r>
    </w:p>
    <w:p>
      <w:pPr>
        <w:ind w:firstLine="640" w:firstLineChars="200"/>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附件二：法人授权书</w:t>
      </w:r>
    </w:p>
    <w:p>
      <w:pPr>
        <w:snapToGrid w:val="0"/>
        <w:spacing w:line="360" w:lineRule="auto"/>
        <w:ind w:firstLine="640" w:firstLineChars="200"/>
        <w:jc w:val="left"/>
        <w:rPr>
          <w:rFonts w:cs="宋体" w:asciiTheme="minorEastAsia" w:hAnsiTheme="minorEastAsia" w:eastAsiaTheme="minorEastAsia"/>
          <w:sz w:val="32"/>
          <w:szCs w:val="32"/>
        </w:rPr>
      </w:pPr>
      <w:r>
        <w:rPr>
          <w:rFonts w:hint="eastAsia" w:cs="宋体" w:asciiTheme="minorEastAsia" w:hAnsiTheme="minorEastAsia" w:eastAsiaTheme="minorEastAsia"/>
          <w:sz w:val="32"/>
          <w:szCs w:val="32"/>
        </w:rPr>
        <w:t>附件三：承诺函</w:t>
      </w:r>
    </w:p>
    <w:p>
      <w:pPr>
        <w:snapToGrid w:val="0"/>
        <w:spacing w:line="360" w:lineRule="auto"/>
        <w:ind w:firstLine="640" w:firstLineChars="200"/>
        <w:jc w:val="left"/>
        <w:rPr>
          <w:rFonts w:cs="宋体" w:asciiTheme="minorEastAsia" w:hAnsiTheme="minorEastAsia" w:eastAsiaTheme="minorEastAsia"/>
          <w:sz w:val="32"/>
          <w:szCs w:val="32"/>
        </w:rPr>
      </w:pPr>
      <w:r>
        <w:rPr>
          <w:rFonts w:cs="宋体" w:asciiTheme="minorEastAsia" w:hAnsiTheme="minorEastAsia" w:eastAsiaTheme="minorEastAsia"/>
          <w:sz w:val="32"/>
          <w:szCs w:val="32"/>
        </w:rPr>
        <w:t>附件四</w:t>
      </w:r>
      <w:r>
        <w:rPr>
          <w:rFonts w:hint="eastAsia" w:cs="宋体" w:asciiTheme="minorEastAsia" w:hAnsiTheme="minorEastAsia" w:eastAsiaTheme="minorEastAsia"/>
          <w:sz w:val="32"/>
          <w:szCs w:val="32"/>
        </w:rPr>
        <w:t>：</w:t>
      </w:r>
      <w:r>
        <w:rPr>
          <w:rFonts w:cs="宋体" w:asciiTheme="minorEastAsia" w:hAnsiTheme="minorEastAsia" w:eastAsiaTheme="minorEastAsia"/>
          <w:sz w:val="32"/>
          <w:szCs w:val="32"/>
        </w:rPr>
        <w:t>合同范本</w:t>
      </w: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jc w:val="center"/>
        <w:rPr>
          <w:rFonts w:cs="宋体" w:asciiTheme="minorEastAsia" w:hAnsiTheme="minorEastAsia" w:eastAsiaTheme="minorEastAsia"/>
          <w:b/>
          <w:color w:val="000000"/>
          <w:sz w:val="32"/>
          <w:szCs w:val="32"/>
        </w:rPr>
      </w:pPr>
      <w:r>
        <w:rPr>
          <w:rFonts w:hint="eastAsia" w:cs="宋体" w:asciiTheme="minorEastAsia" w:hAnsiTheme="minorEastAsia" w:eastAsiaTheme="minorEastAsia"/>
          <w:b/>
          <w:color w:val="000000"/>
          <w:sz w:val="32"/>
          <w:szCs w:val="32"/>
        </w:rPr>
        <w:t>第一章   比选公告</w:t>
      </w:r>
    </w:p>
    <w:p>
      <w:pPr>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1、介绍</w:t>
      </w:r>
    </w:p>
    <w:p>
      <w:pPr>
        <w:ind w:firstLine="560" w:firstLineChars="200"/>
        <w:jc w:val="left"/>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福建省东南电化股份有限公司拟对本公司</w:t>
      </w:r>
      <w:r>
        <w:rPr>
          <w:rFonts w:hint="eastAsia" w:cs="宋体" w:asciiTheme="minorEastAsia" w:hAnsiTheme="minorEastAsia" w:eastAsiaTheme="minorEastAsia"/>
          <w:color w:val="000000"/>
          <w:sz w:val="28"/>
          <w:szCs w:val="28"/>
          <w:lang w:eastAsia="zh-CN"/>
        </w:rPr>
        <w:t>洗地机采购</w:t>
      </w:r>
      <w:r>
        <w:rPr>
          <w:rFonts w:hint="eastAsia" w:cs="宋体" w:asciiTheme="minorEastAsia" w:hAnsiTheme="minorEastAsia" w:eastAsiaTheme="minorEastAsia"/>
          <w:color w:val="000000"/>
          <w:sz w:val="28"/>
          <w:szCs w:val="28"/>
        </w:rPr>
        <w:t>项目进行立项比选。现对该项目进行公开比选，选定参选人。</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福建省东南电化股份有限公司承诺本次自主比选不存在任何障碍，保证本公告的内容不存在任何重大遗漏、虚假陈述或严重误导，并对其内容的真实性、完整性和有效性负责。</w:t>
      </w:r>
    </w:p>
    <w:p>
      <w:pPr>
        <w:spacing w:line="460" w:lineRule="exact"/>
        <w:ind w:firstLine="560" w:firstLineChars="200"/>
        <w:rPr>
          <w:rFonts w:cs="宋体" w:asciiTheme="minorEastAsia" w:hAnsiTheme="minorEastAsia" w:eastAsiaTheme="minorEastAsia"/>
          <w:sz w:val="28"/>
          <w:szCs w:val="28"/>
        </w:rPr>
      </w:pPr>
      <w:r>
        <w:rPr>
          <w:rFonts w:hint="eastAsia" w:asciiTheme="minorEastAsia" w:hAnsiTheme="minorEastAsia" w:eastAsiaTheme="minorEastAsia"/>
          <w:sz w:val="28"/>
          <w:szCs w:val="28"/>
        </w:rPr>
        <w:t>为了“公开、公平、公正、透明”，引导参选人进行正确参选，特制定本规定文件</w:t>
      </w:r>
    </w:p>
    <w:p>
      <w:pPr>
        <w:tabs>
          <w:tab w:val="left" w:pos="2595"/>
          <w:tab w:val="center" w:pos="4593"/>
        </w:tabs>
        <w:spacing w:line="480" w:lineRule="exact"/>
        <w:jc w:val="center"/>
        <w:rPr>
          <w:rFonts w:asciiTheme="minorEastAsia" w:hAnsiTheme="minorEastAsia" w:eastAsiaTheme="minorEastAsia"/>
          <w:b/>
          <w:color w:val="000000"/>
          <w:sz w:val="28"/>
          <w:szCs w:val="28"/>
        </w:rPr>
      </w:pPr>
    </w:p>
    <w:p>
      <w:pPr>
        <w:tabs>
          <w:tab w:val="left" w:pos="2595"/>
          <w:tab w:val="center" w:pos="4593"/>
        </w:tabs>
        <w:spacing w:line="480" w:lineRule="exact"/>
        <w:jc w:val="center"/>
        <w:rPr>
          <w:rFonts w:asciiTheme="minorEastAsia" w:hAnsiTheme="minorEastAsia" w:eastAsiaTheme="minorEastAsia"/>
          <w:b/>
          <w:color w:val="000000"/>
          <w:sz w:val="28"/>
          <w:szCs w:val="28"/>
        </w:rPr>
      </w:pPr>
    </w:p>
    <w:p>
      <w:pPr>
        <w:tabs>
          <w:tab w:val="left" w:pos="2595"/>
          <w:tab w:val="center" w:pos="4593"/>
        </w:tabs>
        <w:spacing w:line="480" w:lineRule="exact"/>
        <w:jc w:val="center"/>
        <w:rPr>
          <w:rFonts w:asciiTheme="minorEastAsia" w:hAnsiTheme="minorEastAsia" w:eastAsiaTheme="minorEastAsia"/>
          <w:b/>
          <w:color w:val="000000"/>
          <w:sz w:val="28"/>
          <w:szCs w:val="28"/>
        </w:rPr>
      </w:pPr>
    </w:p>
    <w:p>
      <w:pPr>
        <w:tabs>
          <w:tab w:val="left" w:pos="2595"/>
          <w:tab w:val="center" w:pos="4593"/>
        </w:tabs>
        <w:spacing w:line="480" w:lineRule="exact"/>
        <w:jc w:val="center"/>
        <w:rPr>
          <w:rFonts w:asciiTheme="minorEastAsia" w:hAnsiTheme="minorEastAsia" w:eastAsiaTheme="minorEastAsia"/>
          <w:b/>
          <w:color w:val="000000"/>
          <w:sz w:val="28"/>
          <w:szCs w:val="28"/>
        </w:rPr>
      </w:pPr>
    </w:p>
    <w:p>
      <w:pPr>
        <w:tabs>
          <w:tab w:val="left" w:pos="2595"/>
          <w:tab w:val="center" w:pos="4593"/>
        </w:tabs>
        <w:spacing w:line="480" w:lineRule="exact"/>
        <w:jc w:val="center"/>
        <w:rPr>
          <w:rFonts w:asciiTheme="minorEastAsia" w:hAnsiTheme="minorEastAsia" w:eastAsiaTheme="minorEastAsia"/>
          <w:b/>
          <w:color w:val="000000"/>
          <w:sz w:val="28"/>
          <w:szCs w:val="28"/>
        </w:rPr>
      </w:pPr>
    </w:p>
    <w:p>
      <w:pPr>
        <w:tabs>
          <w:tab w:val="left" w:pos="2595"/>
          <w:tab w:val="center" w:pos="4593"/>
        </w:tabs>
        <w:spacing w:line="480" w:lineRule="exact"/>
        <w:jc w:val="center"/>
        <w:rPr>
          <w:rFonts w:asciiTheme="minorEastAsia" w:hAnsiTheme="minorEastAsia" w:eastAsiaTheme="minorEastAsia"/>
          <w:b/>
          <w:color w:val="000000"/>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ind w:firstLine="723" w:firstLineChars="225"/>
        <w:jc w:val="center"/>
        <w:rPr>
          <w:rFonts w:cs="宋体" w:asciiTheme="minorEastAsia" w:hAnsiTheme="minorEastAsia" w:eastAsiaTheme="minorEastAsia"/>
          <w:b/>
          <w:sz w:val="32"/>
          <w:szCs w:val="32"/>
        </w:rPr>
      </w:pPr>
      <w:r>
        <w:rPr>
          <w:rFonts w:hint="eastAsia" w:cs="宋体" w:asciiTheme="minorEastAsia" w:hAnsiTheme="minorEastAsia" w:eastAsiaTheme="minorEastAsia"/>
          <w:b/>
          <w:sz w:val="32"/>
          <w:szCs w:val="32"/>
        </w:rPr>
        <w:t>第二章   比选须知</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1、比选范围</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1.1福建省东南电化股份有限公司</w:t>
      </w:r>
      <w:r>
        <w:rPr>
          <w:rFonts w:hint="eastAsia" w:asciiTheme="minorEastAsia" w:hAnsiTheme="minorEastAsia" w:eastAsiaTheme="minorEastAsia"/>
          <w:sz w:val="28"/>
          <w:szCs w:val="28"/>
          <w:lang w:eastAsia="zh-CN"/>
        </w:rPr>
        <w:t>洗地机采购</w:t>
      </w:r>
      <w:r>
        <w:rPr>
          <w:rFonts w:hint="eastAsia" w:asciiTheme="minorEastAsia" w:hAnsiTheme="minorEastAsia" w:eastAsiaTheme="minorEastAsia"/>
          <w:sz w:val="28"/>
          <w:szCs w:val="28"/>
        </w:rPr>
        <w:t>项目。</w:t>
      </w:r>
    </w:p>
    <w:tbl>
      <w:tblPr>
        <w:tblStyle w:val="9"/>
        <w:tblW w:w="70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9"/>
        <w:gridCol w:w="3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jc w:val="center"/>
        </w:trPr>
        <w:tc>
          <w:tcPr>
            <w:tcW w:w="3049" w:type="dxa"/>
            <w:vAlign w:val="center"/>
          </w:tcPr>
          <w:p>
            <w:pPr>
              <w:jc w:val="center"/>
              <w:rPr>
                <w:rFonts w:hint="eastAsia" w:asciiTheme="minorEastAsia" w:hAnsiTheme="minorEastAsia" w:eastAsiaTheme="minorEastAsia"/>
                <w:b/>
                <w:bCs/>
                <w:sz w:val="28"/>
                <w:szCs w:val="28"/>
                <w:vertAlign w:val="baseline"/>
                <w:lang w:val="en-US" w:eastAsia="zh-CN"/>
              </w:rPr>
            </w:pPr>
            <w:r>
              <w:rPr>
                <w:rFonts w:hint="eastAsia" w:asciiTheme="minorEastAsia" w:hAnsiTheme="minorEastAsia" w:eastAsiaTheme="minorEastAsia"/>
                <w:b/>
                <w:bCs/>
                <w:sz w:val="28"/>
                <w:szCs w:val="28"/>
                <w:vertAlign w:val="baseline"/>
                <w:lang w:val="en-US" w:eastAsia="zh-CN"/>
              </w:rPr>
              <w:t>名称</w:t>
            </w:r>
          </w:p>
        </w:tc>
        <w:tc>
          <w:tcPr>
            <w:tcW w:w="3971" w:type="dxa"/>
            <w:vAlign w:val="center"/>
          </w:tcPr>
          <w:p>
            <w:pPr>
              <w:jc w:val="center"/>
              <w:rPr>
                <w:rFonts w:hint="eastAsia" w:asciiTheme="minorEastAsia" w:hAnsiTheme="minorEastAsia" w:eastAsiaTheme="minorEastAsia"/>
                <w:b/>
                <w:bCs/>
                <w:sz w:val="28"/>
                <w:szCs w:val="28"/>
                <w:vertAlign w:val="baseline"/>
                <w:lang w:val="en-US" w:eastAsia="zh-CN"/>
              </w:rPr>
            </w:pPr>
            <w:r>
              <w:rPr>
                <w:rFonts w:hint="eastAsia" w:asciiTheme="minorEastAsia" w:hAnsiTheme="minorEastAsia" w:eastAsiaTheme="minorEastAsia"/>
                <w:b/>
                <w:bCs/>
                <w:sz w:val="28"/>
                <w:szCs w:val="28"/>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jc w:val="center"/>
        </w:trPr>
        <w:tc>
          <w:tcPr>
            <w:tcW w:w="3049" w:type="dxa"/>
            <w:vAlign w:val="center"/>
          </w:tcPr>
          <w:p>
            <w:pPr>
              <w:jc w:val="center"/>
              <w:rPr>
                <w:rFonts w:hint="eastAsia" w:asciiTheme="minorEastAsia" w:hAnsiTheme="minorEastAsia" w:eastAsiaTheme="minorEastAsia"/>
                <w:sz w:val="24"/>
                <w:szCs w:val="24"/>
                <w:vertAlign w:val="baseline"/>
                <w:lang w:val="en-US" w:eastAsia="zh-CN"/>
              </w:rPr>
            </w:pPr>
            <w:r>
              <w:rPr>
                <w:rFonts w:hint="eastAsia" w:asciiTheme="minorEastAsia" w:hAnsiTheme="minorEastAsia" w:eastAsiaTheme="minorEastAsia"/>
                <w:sz w:val="24"/>
                <w:szCs w:val="24"/>
                <w:vertAlign w:val="baseline"/>
                <w:lang w:val="en-US" w:eastAsia="zh-CN"/>
              </w:rPr>
              <w:t>洗地机</w:t>
            </w:r>
          </w:p>
        </w:tc>
        <w:tc>
          <w:tcPr>
            <w:tcW w:w="3971" w:type="dxa"/>
            <w:vAlign w:val="center"/>
          </w:tcPr>
          <w:p>
            <w:pPr>
              <w:jc w:val="center"/>
              <w:rPr>
                <w:rFonts w:hint="eastAsia" w:asciiTheme="minorEastAsia" w:hAnsiTheme="minorEastAsia" w:eastAsiaTheme="minorEastAsia"/>
                <w:sz w:val="24"/>
                <w:szCs w:val="24"/>
                <w:vertAlign w:val="baseline"/>
                <w:lang w:val="en-US" w:eastAsia="zh-CN"/>
              </w:rPr>
            </w:pPr>
            <w:r>
              <w:rPr>
                <w:rFonts w:hint="eastAsia" w:asciiTheme="minorEastAsia" w:hAnsiTheme="minorEastAsia" w:eastAsiaTheme="minorEastAsia"/>
                <w:sz w:val="24"/>
                <w:szCs w:val="24"/>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8" w:hRule="atLeast"/>
          <w:jc w:val="center"/>
        </w:trPr>
        <w:tc>
          <w:tcPr>
            <w:tcW w:w="7020" w:type="dxa"/>
            <w:gridSpan w:val="2"/>
            <w:vAlign w:val="center"/>
          </w:tcPr>
          <w:p>
            <w:pPr>
              <w:jc w:val="center"/>
              <w:rPr>
                <w:rFonts w:hint="eastAsia" w:asciiTheme="minorEastAsia" w:hAnsiTheme="minorEastAsia" w:eastAsiaTheme="minorEastAsia"/>
                <w:sz w:val="24"/>
                <w:szCs w:val="24"/>
                <w:vertAlign w:val="baseline"/>
                <w:lang w:val="en-US" w:eastAsia="zh-CN"/>
              </w:rPr>
            </w:pPr>
            <w:r>
              <w:rPr>
                <w:rFonts w:hint="eastAsia" w:asciiTheme="minorEastAsia" w:hAnsiTheme="minorEastAsia" w:eastAsiaTheme="minorEastAsia"/>
                <w:sz w:val="24"/>
                <w:szCs w:val="24"/>
                <w:vertAlign w:val="baseline"/>
                <w:lang w:val="en-US" w:eastAsia="zh-CN"/>
              </w:rPr>
              <w:t>技术要求：</w:t>
            </w:r>
          </w:p>
          <w:p>
            <w:pPr>
              <w:numPr>
                <w:ilvl w:val="0"/>
                <w:numId w:val="1"/>
              </w:numPr>
              <w:jc w:val="center"/>
              <w:rPr>
                <w:rFonts w:hint="eastAsia" w:asciiTheme="minorEastAsia" w:hAnsiTheme="minorEastAsia" w:eastAsiaTheme="minorEastAsia"/>
                <w:sz w:val="24"/>
                <w:szCs w:val="24"/>
                <w:vertAlign w:val="baseline"/>
                <w:lang w:val="en-US" w:eastAsia="zh-CN"/>
              </w:rPr>
            </w:pPr>
            <w:r>
              <w:rPr>
                <w:rFonts w:hint="eastAsia" w:asciiTheme="minorEastAsia" w:hAnsiTheme="minorEastAsia" w:eastAsiaTheme="minorEastAsia"/>
                <w:sz w:val="24"/>
                <w:szCs w:val="24"/>
                <w:vertAlign w:val="baseline"/>
                <w:lang w:val="en-US" w:eastAsia="zh-CN"/>
              </w:rPr>
              <w:t>洗擦吸干一体</w:t>
            </w:r>
          </w:p>
          <w:p>
            <w:pPr>
              <w:numPr>
                <w:ilvl w:val="0"/>
                <w:numId w:val="1"/>
              </w:numPr>
              <w:jc w:val="center"/>
              <w:rPr>
                <w:rFonts w:hint="eastAsia" w:asciiTheme="minorEastAsia" w:hAnsiTheme="minorEastAsia" w:eastAsiaTheme="minorEastAsia"/>
                <w:sz w:val="24"/>
                <w:szCs w:val="24"/>
                <w:vertAlign w:val="baseline"/>
                <w:lang w:val="en-US" w:eastAsia="zh-CN"/>
              </w:rPr>
            </w:pPr>
            <w:r>
              <w:rPr>
                <w:rFonts w:hint="eastAsia" w:asciiTheme="minorEastAsia" w:hAnsiTheme="minorEastAsia" w:eastAsiaTheme="minorEastAsia"/>
                <w:sz w:val="24"/>
                <w:szCs w:val="24"/>
                <w:vertAlign w:val="baseline"/>
                <w:lang w:val="en-US" w:eastAsia="zh-CN"/>
              </w:rPr>
              <w:t>电压/驱动 24VDC</w:t>
            </w:r>
          </w:p>
          <w:p>
            <w:pPr>
              <w:numPr>
                <w:ilvl w:val="0"/>
                <w:numId w:val="1"/>
              </w:numPr>
              <w:jc w:val="center"/>
              <w:rPr>
                <w:rFonts w:hint="eastAsia" w:asciiTheme="minorEastAsia" w:hAnsiTheme="minorEastAsia" w:eastAsiaTheme="minorEastAsia"/>
                <w:sz w:val="24"/>
                <w:szCs w:val="24"/>
                <w:vertAlign w:val="baseline"/>
                <w:lang w:val="en-US" w:eastAsia="zh-CN"/>
              </w:rPr>
            </w:pPr>
            <w:r>
              <w:rPr>
                <w:rFonts w:hint="eastAsia" w:asciiTheme="minorEastAsia" w:hAnsiTheme="minorEastAsia" w:eastAsiaTheme="minorEastAsia"/>
                <w:sz w:val="24"/>
                <w:szCs w:val="24"/>
                <w:vertAlign w:val="baseline"/>
                <w:lang w:val="en-US" w:eastAsia="zh-CN"/>
              </w:rPr>
              <w:t>刷盘/吸污马达 550W/400W</w:t>
            </w:r>
          </w:p>
          <w:p>
            <w:pPr>
              <w:numPr>
                <w:ilvl w:val="0"/>
                <w:numId w:val="1"/>
              </w:numPr>
              <w:jc w:val="center"/>
              <w:rPr>
                <w:rFonts w:hint="eastAsia" w:asciiTheme="minorEastAsia" w:hAnsiTheme="minorEastAsia" w:eastAsiaTheme="minorEastAsia"/>
                <w:sz w:val="24"/>
                <w:szCs w:val="24"/>
                <w:vertAlign w:val="baseline"/>
                <w:lang w:val="en-US" w:eastAsia="zh-CN"/>
              </w:rPr>
            </w:pPr>
            <w:r>
              <w:rPr>
                <w:rFonts w:hint="eastAsia" w:asciiTheme="minorEastAsia" w:hAnsiTheme="minorEastAsia" w:eastAsiaTheme="minorEastAsia"/>
                <w:sz w:val="24"/>
                <w:szCs w:val="24"/>
                <w:vertAlign w:val="baseline"/>
                <w:lang w:val="en-US" w:eastAsia="zh-CN"/>
              </w:rPr>
              <w:t>清/污水箱容量 50L/50L</w:t>
            </w:r>
          </w:p>
          <w:p>
            <w:pPr>
              <w:numPr>
                <w:ilvl w:val="0"/>
                <w:numId w:val="1"/>
              </w:numPr>
              <w:jc w:val="center"/>
              <w:rPr>
                <w:rFonts w:hint="eastAsia" w:asciiTheme="minorEastAsia" w:hAnsiTheme="minorEastAsia" w:eastAsiaTheme="minorEastAsia"/>
                <w:sz w:val="24"/>
                <w:szCs w:val="24"/>
                <w:vertAlign w:val="baseline"/>
                <w:lang w:val="en-US" w:eastAsia="zh-CN"/>
              </w:rPr>
            </w:pPr>
            <w:r>
              <w:rPr>
                <w:rFonts w:hint="eastAsia" w:asciiTheme="minorEastAsia" w:hAnsiTheme="minorEastAsia" w:eastAsiaTheme="minorEastAsia"/>
                <w:sz w:val="24"/>
                <w:szCs w:val="24"/>
                <w:vertAlign w:val="baseline"/>
                <w:lang w:val="en-US" w:eastAsia="zh-CN"/>
              </w:rPr>
              <w:t>洗地宽度 560mm</w:t>
            </w:r>
          </w:p>
          <w:p>
            <w:pPr>
              <w:numPr>
                <w:ilvl w:val="0"/>
                <w:numId w:val="1"/>
              </w:numPr>
              <w:jc w:val="center"/>
              <w:rPr>
                <w:rFonts w:hint="eastAsia" w:asciiTheme="minorEastAsia" w:hAnsiTheme="minorEastAsia" w:eastAsiaTheme="minorEastAsia"/>
                <w:sz w:val="24"/>
                <w:szCs w:val="24"/>
                <w:vertAlign w:val="baseline"/>
                <w:lang w:val="en-US" w:eastAsia="zh-CN"/>
              </w:rPr>
            </w:pPr>
            <w:r>
              <w:rPr>
                <w:rFonts w:hint="eastAsia" w:asciiTheme="minorEastAsia" w:hAnsiTheme="minorEastAsia" w:eastAsiaTheme="minorEastAsia"/>
                <w:sz w:val="24"/>
                <w:szCs w:val="24"/>
                <w:vertAlign w:val="baseline"/>
                <w:lang w:val="en-US" w:eastAsia="zh-CN"/>
              </w:rPr>
              <w:t>吸扒宽度 860mm</w:t>
            </w:r>
          </w:p>
          <w:p>
            <w:pPr>
              <w:numPr>
                <w:ilvl w:val="0"/>
                <w:numId w:val="1"/>
              </w:numPr>
              <w:jc w:val="center"/>
              <w:rPr>
                <w:rFonts w:hint="eastAsia" w:asciiTheme="minorEastAsia" w:hAnsiTheme="minorEastAsia" w:eastAsiaTheme="minorEastAsia"/>
                <w:sz w:val="24"/>
                <w:szCs w:val="24"/>
                <w:vertAlign w:val="baseline"/>
                <w:lang w:val="en-US" w:eastAsia="zh-CN"/>
              </w:rPr>
            </w:pPr>
            <w:r>
              <w:rPr>
                <w:rFonts w:hint="eastAsia" w:asciiTheme="minorEastAsia" w:hAnsiTheme="minorEastAsia" w:eastAsiaTheme="minorEastAsia"/>
                <w:sz w:val="24"/>
                <w:szCs w:val="24"/>
                <w:vertAlign w:val="baseline"/>
                <w:lang w:val="en-US" w:eastAsia="zh-CN"/>
              </w:rPr>
              <w:t>工作效率 2520㎡/h</w:t>
            </w:r>
          </w:p>
          <w:p>
            <w:pPr>
              <w:numPr>
                <w:ilvl w:val="0"/>
                <w:numId w:val="1"/>
              </w:numPr>
              <w:jc w:val="center"/>
              <w:rPr>
                <w:rFonts w:hint="eastAsia" w:asciiTheme="minorEastAsia" w:hAnsiTheme="minorEastAsia" w:eastAsiaTheme="minorEastAsia"/>
                <w:sz w:val="24"/>
                <w:szCs w:val="24"/>
                <w:vertAlign w:val="baseline"/>
                <w:lang w:val="en-US" w:eastAsia="zh-CN"/>
              </w:rPr>
            </w:pPr>
            <w:r>
              <w:rPr>
                <w:rFonts w:hint="eastAsia" w:asciiTheme="minorEastAsia" w:hAnsiTheme="minorEastAsia" w:eastAsiaTheme="minorEastAsia"/>
                <w:sz w:val="24"/>
                <w:szCs w:val="24"/>
                <w:vertAlign w:val="baseline"/>
                <w:lang w:val="en-US" w:eastAsia="zh-CN"/>
              </w:rPr>
              <w:t>电瓶：天能、超威</w:t>
            </w:r>
          </w:p>
          <w:p>
            <w:pPr>
              <w:numPr>
                <w:ilvl w:val="0"/>
                <w:numId w:val="1"/>
              </w:numPr>
              <w:jc w:val="center"/>
              <w:rPr>
                <w:rFonts w:hint="eastAsia" w:asciiTheme="minorEastAsia" w:hAnsiTheme="minorEastAsia" w:eastAsiaTheme="minorEastAsia"/>
                <w:sz w:val="24"/>
                <w:szCs w:val="24"/>
                <w:vertAlign w:val="baseline"/>
                <w:lang w:val="en-US" w:eastAsia="zh-CN"/>
              </w:rPr>
            </w:pPr>
            <w:r>
              <w:rPr>
                <w:rFonts w:hint="eastAsia" w:asciiTheme="minorEastAsia" w:hAnsiTheme="minorEastAsia" w:eastAsiaTheme="minorEastAsia"/>
                <w:sz w:val="24"/>
                <w:szCs w:val="24"/>
                <w:vertAlign w:val="baseline"/>
                <w:lang w:val="en-US" w:eastAsia="zh-CN"/>
              </w:rPr>
              <w:t>续航能力：≥5小时</w:t>
            </w:r>
          </w:p>
        </w:tc>
      </w:tr>
    </w:tbl>
    <w:p>
      <w:pPr>
        <w:jc w:val="left"/>
        <w:rPr>
          <w:rFonts w:hint="eastAsia"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lang w:val="en-US" w:eastAsia="zh-CN"/>
        </w:rPr>
        <w:t xml:space="preserve">   </w:t>
      </w:r>
      <w:r>
        <w:rPr>
          <w:rFonts w:hint="eastAsia" w:asciiTheme="minorEastAsia" w:hAnsiTheme="minorEastAsia" w:eastAsiaTheme="minorEastAsia"/>
          <w:sz w:val="28"/>
          <w:szCs w:val="28"/>
          <w:lang w:val="en-US" w:eastAsia="zh-CN"/>
        </w:rPr>
        <w:t xml:space="preserve"> 1.2 合同限价：2万元以内。</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2、定义和解释</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2.1 “比选人”系福建省东南电化股份有限公司，即业主方。</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2.2 “参选人”系指向比选人报名并接受邀请，领取比选文件，且已经提交或准备提交本次参选文件的法人。</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2.3  “参选人代表”系指全权代表参选人参加本次投标活动并签署参选文件的人，如果参选人代表不是参选人的法定代表人，须持有《法定代表人授权书》。</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2.4 “服务”系指比选文件规定参选人为完成全部合同义务须承担的所有工作，包括：申报、运输，处理等等以及其他类似的义务。</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3、比选文件组成</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3.1 比选文件包括下列内容：    </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比选公告、比选须知、合同书格式、参选文件格式、服务需求一览表及技术规范和评标细则</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3.2 比选文件除3.1内容外，比选人在比选期间发出的书面文件和其他修改或补充函件，均是比选文件不可分割的组成部分。</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4、比选文件的澄清</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参选人获取比选文件后，应仔细检查比选文件的所有内容，如有残缺等问题应在获得招标文件3日内向比选人提出。参选人若对招标文件有任何疑问，应在参选截止时间前5日，按参选须知载明的地址以书面形式（包括信函、电报或传真，下同）通知到比选人。比选人将视情况确定采用适当方式予以澄清或以书面形式予以答复，澄清文件作为比选文件的组成部分，具有约束作用。</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5、比选文件的修改、补充</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5.1 在参选截止日期前，比选人可主动地或依据参选人要求澄清的问题而修改比选文件，并以书面形式通知所有报名参加比选项目的每一参选人，对方在收到该通知后应立即以电报或传真的形式予以确认；参选人未按规定时间予以确认或未按规定时间地点领取书面文件的，视合同已收到。</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5.2 为使参选人在准备投标文件时有合理的时间考虑比选文件的修改，比选人可酌情推迟参选截止时间和开评时间，并以书面形式通知已购买比选文件的每一参选人。</w:t>
      </w:r>
    </w:p>
    <w:p>
      <w:pPr>
        <w:ind w:firstLine="560" w:firstLineChars="2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5.3 比选文件的修改书将构成比选文件的一部分，对参选人具有约束作用。</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6、参选人资格</w:t>
      </w:r>
    </w:p>
    <w:p>
      <w:pPr>
        <w:pStyle w:val="10"/>
        <w:ind w:firstLine="0"/>
        <w:rPr>
          <w:rFonts w:cs="宋体" w:asciiTheme="minorEastAsia" w:hAnsiTheme="minorEastAsia" w:eastAsiaTheme="minorEastAsia"/>
          <w:color w:val="21201E"/>
          <w:sz w:val="28"/>
          <w:szCs w:val="28"/>
        </w:rPr>
      </w:pPr>
      <w:r>
        <w:rPr>
          <w:rFonts w:hint="eastAsia" w:asciiTheme="minorEastAsia" w:hAnsiTheme="minorEastAsia" w:eastAsiaTheme="minorEastAsia"/>
          <w:sz w:val="28"/>
          <w:szCs w:val="28"/>
        </w:rPr>
        <w:t xml:space="preserve">    6.1</w:t>
      </w:r>
      <w:r>
        <w:rPr>
          <w:rFonts w:hint="eastAsia" w:cs="宋体" w:asciiTheme="minorEastAsia" w:hAnsiTheme="minorEastAsia" w:eastAsiaTheme="minorEastAsia"/>
          <w:color w:val="21201E"/>
          <w:sz w:val="28"/>
          <w:szCs w:val="28"/>
        </w:rPr>
        <w:t>本次要求参选人具有</w:t>
      </w:r>
      <w:r>
        <w:rPr>
          <w:rFonts w:hint="eastAsia" w:cs="宋体" w:asciiTheme="minorEastAsia" w:hAnsiTheme="minorEastAsia" w:eastAsiaTheme="minorEastAsia"/>
          <w:color w:val="21201E"/>
          <w:sz w:val="28"/>
          <w:szCs w:val="28"/>
          <w:lang w:eastAsia="zh-CN"/>
        </w:rPr>
        <w:t>独立法人资格且具备产品销售相关</w:t>
      </w:r>
      <w:bookmarkStart w:id="0" w:name="_GoBack"/>
      <w:bookmarkEnd w:id="0"/>
      <w:r>
        <w:rPr>
          <w:rFonts w:hint="eastAsia" w:cs="宋体" w:asciiTheme="minorEastAsia" w:hAnsiTheme="minorEastAsia" w:eastAsiaTheme="minorEastAsia"/>
          <w:color w:val="21201E"/>
          <w:sz w:val="28"/>
          <w:szCs w:val="28"/>
          <w:lang w:eastAsia="zh-CN"/>
        </w:rPr>
        <w:t>资质</w:t>
      </w:r>
      <w:r>
        <w:rPr>
          <w:rFonts w:hint="eastAsia" w:cs="宋体" w:asciiTheme="minorEastAsia" w:hAnsiTheme="minorEastAsia" w:eastAsiaTheme="minorEastAsia"/>
          <w:color w:val="21201E"/>
          <w:sz w:val="28"/>
          <w:szCs w:val="28"/>
        </w:rPr>
        <w:t>。</w:t>
      </w:r>
    </w:p>
    <w:p>
      <w:pPr>
        <w:widowControl/>
        <w:spacing w:line="460" w:lineRule="exact"/>
        <w:ind w:firstLine="536" w:firstLineChars="200"/>
        <w:rPr>
          <w:rFonts w:cs="宋体" w:asciiTheme="minorEastAsia" w:hAnsiTheme="minorEastAsia" w:eastAsiaTheme="minorEastAsia"/>
          <w:spacing w:val="-6"/>
          <w:sz w:val="28"/>
          <w:szCs w:val="28"/>
        </w:rPr>
      </w:pPr>
      <w:r>
        <w:rPr>
          <w:rFonts w:hint="eastAsia" w:cs="宋体" w:asciiTheme="minorEastAsia" w:hAnsiTheme="minorEastAsia" w:eastAsiaTheme="minorEastAsia"/>
          <w:spacing w:val="-6"/>
          <w:sz w:val="28"/>
          <w:szCs w:val="28"/>
        </w:rPr>
        <w:t>6.2本次比选邀请接受联合体参选。</w:t>
      </w:r>
    </w:p>
    <w:p>
      <w:pPr>
        <w:spacing w:line="460" w:lineRule="exact"/>
        <w:ind w:firstLine="536" w:firstLineChars="200"/>
        <w:rPr>
          <w:rFonts w:cs="宋体" w:asciiTheme="minorEastAsia" w:hAnsiTheme="minorEastAsia" w:eastAsiaTheme="minorEastAsia"/>
          <w:spacing w:val="-6"/>
          <w:sz w:val="28"/>
          <w:szCs w:val="28"/>
        </w:rPr>
      </w:pPr>
      <w:r>
        <w:rPr>
          <w:rFonts w:hint="eastAsia" w:cs="宋体" w:asciiTheme="minorEastAsia" w:hAnsiTheme="minorEastAsia" w:eastAsiaTheme="minorEastAsia"/>
          <w:spacing w:val="-6"/>
          <w:sz w:val="28"/>
          <w:szCs w:val="28"/>
        </w:rPr>
        <w:t>6.3其他</w:t>
      </w:r>
      <w:r>
        <w:rPr>
          <w:rFonts w:hint="eastAsia" w:cs="宋体" w:asciiTheme="minorEastAsia" w:hAnsiTheme="minorEastAsia" w:eastAsiaTheme="minorEastAsia"/>
          <w:sz w:val="28"/>
          <w:szCs w:val="28"/>
        </w:rPr>
        <w:t>资格</w:t>
      </w:r>
      <w:r>
        <w:rPr>
          <w:rFonts w:hint="eastAsia" w:cs="宋体" w:asciiTheme="minorEastAsia" w:hAnsiTheme="minorEastAsia" w:eastAsiaTheme="minorEastAsia"/>
          <w:spacing w:val="-6"/>
          <w:sz w:val="28"/>
          <w:szCs w:val="28"/>
        </w:rPr>
        <w:t>要求详见招标文件。</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7、比选文件的递交</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7.1比选文件递交的截止时间：201</w:t>
      </w:r>
      <w:r>
        <w:rPr>
          <w:rFonts w:hint="eastAsia" w:asciiTheme="minorEastAsia" w:hAnsiTheme="minorEastAsia" w:eastAsiaTheme="minorEastAsia"/>
          <w:sz w:val="28"/>
          <w:szCs w:val="28"/>
          <w:lang w:val="en-US" w:eastAsia="zh-CN"/>
        </w:rPr>
        <w:t>8</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6</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7</w:t>
      </w:r>
      <w:r>
        <w:rPr>
          <w:rFonts w:hint="eastAsia" w:asciiTheme="minorEastAsia" w:hAnsiTheme="minorEastAsia" w:eastAsiaTheme="minorEastAsia"/>
          <w:sz w:val="28"/>
          <w:szCs w:val="28"/>
        </w:rPr>
        <w:t>日</w:t>
      </w:r>
      <w:r>
        <w:rPr>
          <w:rFonts w:hint="eastAsia" w:asciiTheme="minorEastAsia" w:hAnsiTheme="minorEastAsia" w:eastAsiaTheme="minorEastAsia"/>
          <w:sz w:val="28"/>
          <w:szCs w:val="28"/>
          <w:lang w:val="en-US" w:eastAsia="zh-CN"/>
        </w:rPr>
        <w:t>12</w:t>
      </w:r>
      <w:r>
        <w:rPr>
          <w:rFonts w:hint="eastAsia" w:asciiTheme="minorEastAsia" w:hAnsiTheme="minorEastAsia" w:eastAsiaTheme="minorEastAsia"/>
          <w:sz w:val="28"/>
          <w:szCs w:val="28"/>
        </w:rPr>
        <w:t>时00分，</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7.2</w:t>
      </w:r>
      <w:r>
        <w:rPr>
          <w:rFonts w:hint="eastAsia" w:ascii="宋体" w:hAnsi="宋体"/>
          <w:sz w:val="28"/>
          <w:szCs w:val="28"/>
        </w:rPr>
        <w:t>提交投标文件的地点为：福建省东南电化公司</w:t>
      </w:r>
      <w:r>
        <w:rPr>
          <w:rFonts w:hint="eastAsia" w:ascii="宋体" w:hAnsi="宋体"/>
          <w:sz w:val="28"/>
          <w:szCs w:val="28"/>
          <w:lang w:eastAsia="zh-CN"/>
        </w:rPr>
        <w:t>商务室</w:t>
      </w:r>
      <w:r>
        <w:rPr>
          <w:rFonts w:hint="eastAsia" w:ascii="宋体" w:hAnsi="宋体"/>
          <w:sz w:val="28"/>
          <w:szCs w:val="28"/>
        </w:rPr>
        <w:t>（福建省福清市江阴工业集中区内），联系人：</w:t>
      </w:r>
      <w:r>
        <w:rPr>
          <w:rFonts w:hint="eastAsia" w:ascii="宋体" w:hAnsi="宋体"/>
          <w:sz w:val="28"/>
          <w:szCs w:val="28"/>
          <w:lang w:eastAsia="zh-CN"/>
        </w:rPr>
        <w:t>陈智敏</w:t>
      </w:r>
      <w:r>
        <w:rPr>
          <w:rFonts w:hint="eastAsia" w:ascii="宋体" w:hAnsi="宋体"/>
          <w:sz w:val="28"/>
          <w:szCs w:val="28"/>
        </w:rPr>
        <w:t>、联系电话：</w:t>
      </w:r>
      <w:r>
        <w:rPr>
          <w:rFonts w:hint="eastAsia" w:ascii="宋体" w:hAnsi="宋体"/>
          <w:sz w:val="28"/>
          <w:szCs w:val="28"/>
          <w:lang w:val="en-US" w:eastAsia="zh-CN"/>
        </w:rPr>
        <w:t>0591-</w:t>
      </w:r>
      <w:r>
        <w:rPr>
          <w:rFonts w:hint="eastAsia" w:ascii="宋体" w:hAnsi="宋体"/>
          <w:sz w:val="28"/>
          <w:szCs w:val="28"/>
        </w:rPr>
        <w:t>8655</w:t>
      </w:r>
      <w:r>
        <w:rPr>
          <w:rFonts w:hint="eastAsia" w:ascii="宋体" w:hAnsi="宋体"/>
          <w:sz w:val="28"/>
          <w:szCs w:val="28"/>
          <w:lang w:val="en-US" w:eastAsia="zh-CN"/>
        </w:rPr>
        <w:t>2258</w:t>
      </w:r>
      <w:r>
        <w:rPr>
          <w:rFonts w:hint="eastAsia" w:ascii="宋体" w:hAnsi="宋体"/>
          <w:sz w:val="28"/>
          <w:szCs w:val="28"/>
        </w:rPr>
        <w:t>。</w:t>
      </w:r>
    </w:p>
    <w:p>
      <w:pPr>
        <w:ind w:firstLine="560" w:firstLineChars="2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7.3逾期送达的或未送达指定地点或投标文件密封不符合规定要求的投标文件，比选人不予受理。</w:t>
      </w:r>
    </w:p>
    <w:p>
      <w:pPr>
        <w:ind w:firstLine="560" w:firstLineChars="200"/>
        <w:jc w:val="left"/>
        <w:rPr>
          <w:rFonts w:hint="eastAsia" w:asciiTheme="minorEastAsia" w:hAnsiTheme="minorEastAsia" w:eastAsiaTheme="minorEastAsia"/>
          <w:sz w:val="28"/>
          <w:szCs w:val="28"/>
        </w:rPr>
      </w:pPr>
    </w:p>
    <w:p>
      <w:pPr>
        <w:rPr>
          <w:rFonts w:asciiTheme="minorEastAsia" w:hAnsiTheme="minorEastAsia" w:eastAsiaTheme="minorEastAsia"/>
          <w:sz w:val="28"/>
          <w:szCs w:val="28"/>
        </w:rPr>
      </w:pPr>
    </w:p>
    <w:p>
      <w:pPr>
        <w:jc w:val="center"/>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第三章   参选文件的编制</w:t>
      </w:r>
    </w:p>
    <w:p>
      <w:pPr>
        <w:snapToGrid w:val="0"/>
        <w:spacing w:line="360" w:lineRule="auto"/>
        <w:rPr>
          <w:rFonts w:asciiTheme="minorEastAsia" w:hAnsiTheme="minorEastAsia" w:eastAsiaTheme="minorEastAsia"/>
          <w:b/>
          <w:sz w:val="28"/>
          <w:szCs w:val="28"/>
        </w:rPr>
      </w:pPr>
      <w:r>
        <w:rPr>
          <w:rFonts w:hint="eastAsia" w:asciiTheme="minorEastAsia" w:hAnsiTheme="minorEastAsia" w:eastAsiaTheme="minorEastAsia"/>
          <w:b/>
          <w:sz w:val="28"/>
          <w:szCs w:val="28"/>
        </w:rPr>
        <w:t>1、参选文件的组成：</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①</w:t>
      </w:r>
      <w:r>
        <w:rPr>
          <w:rFonts w:hint="eastAsia" w:asciiTheme="minorEastAsia" w:hAnsiTheme="minorEastAsia" w:eastAsiaTheme="minorEastAsia"/>
          <w:sz w:val="28"/>
          <w:szCs w:val="28"/>
        </w:rPr>
        <w:t>有良好经营业绩的证明。其中包括以往承包业绩的合同、营业收入证明等，其他可以证明承包单位具有良好运营业绩的相关材料；</w:t>
      </w:r>
      <w:r>
        <w:rPr>
          <w:rFonts w:asciiTheme="minorEastAsia" w:hAnsiTheme="minorEastAsia" w:eastAsiaTheme="minorEastAsia"/>
          <w:color w:val="000000"/>
          <w:sz w:val="28"/>
          <w:szCs w:val="28"/>
        </w:rPr>
        <w:t>凡弄虚作假的，一经查实，</w:t>
      </w:r>
      <w:r>
        <w:rPr>
          <w:rFonts w:hint="eastAsia" w:asciiTheme="minorEastAsia" w:hAnsiTheme="minorEastAsia" w:eastAsiaTheme="minorEastAsia"/>
          <w:color w:val="000000"/>
          <w:sz w:val="28"/>
          <w:szCs w:val="28"/>
        </w:rPr>
        <w:t>比选人</w:t>
      </w:r>
      <w:r>
        <w:rPr>
          <w:rFonts w:asciiTheme="minorEastAsia" w:hAnsiTheme="minorEastAsia" w:eastAsiaTheme="minorEastAsia"/>
          <w:color w:val="000000"/>
          <w:sz w:val="28"/>
          <w:szCs w:val="28"/>
        </w:rPr>
        <w:t>有权取消其中</w:t>
      </w:r>
      <w:r>
        <w:rPr>
          <w:rFonts w:hint="eastAsia" w:asciiTheme="minorEastAsia" w:hAnsiTheme="minorEastAsia" w:eastAsiaTheme="minorEastAsia"/>
          <w:color w:val="000000"/>
          <w:sz w:val="28"/>
          <w:szCs w:val="28"/>
        </w:rPr>
        <w:t>选</w:t>
      </w:r>
      <w:r>
        <w:rPr>
          <w:rFonts w:asciiTheme="minorEastAsia" w:hAnsiTheme="minorEastAsia" w:eastAsiaTheme="minorEastAsia"/>
          <w:color w:val="000000"/>
          <w:sz w:val="28"/>
          <w:szCs w:val="28"/>
        </w:rPr>
        <w:t>资格。</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szCs w:val="28"/>
        </w:rPr>
        <w:t>②</w:t>
      </w:r>
      <w:r>
        <w:rPr>
          <w:rFonts w:hint="eastAsia" w:asciiTheme="minorEastAsia" w:hAnsiTheme="minorEastAsia" w:eastAsiaTheme="minorEastAsia"/>
          <w:sz w:val="28"/>
          <w:szCs w:val="28"/>
        </w:rPr>
        <w:t>参选单位企业概况（当前主要经营品种及经营状况、经营历史简介，经营能力介绍，）、营业执照、组织机构代码证、税务登记证</w:t>
      </w:r>
      <w:r>
        <w:rPr>
          <w:rFonts w:asciiTheme="minorEastAsia" w:hAnsiTheme="minorEastAsia" w:eastAsiaTheme="minorEastAsia"/>
          <w:color w:val="000000"/>
          <w:sz w:val="28"/>
          <w:szCs w:val="28"/>
        </w:rPr>
        <w:t>（经年检或年审合格的）</w:t>
      </w:r>
      <w:r>
        <w:rPr>
          <w:rFonts w:hint="eastAsia" w:asciiTheme="minorEastAsia" w:hAnsiTheme="minorEastAsia" w:eastAsiaTheme="minorEastAsia"/>
          <w:sz w:val="28"/>
          <w:szCs w:val="28"/>
        </w:rPr>
        <w:t>等。</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sz w:val="28"/>
          <w:szCs w:val="28"/>
        </w:rPr>
        <w:t>③参选单位出具业务联系人的授权</w:t>
      </w:r>
      <w:r>
        <w:rPr>
          <w:rFonts w:hint="eastAsia" w:asciiTheme="minorEastAsia" w:hAnsiTheme="minorEastAsia" w:eastAsiaTheme="minorEastAsia"/>
          <w:color w:val="000000"/>
          <w:sz w:val="28"/>
          <w:szCs w:val="28"/>
        </w:rPr>
        <w:t>代表</w:t>
      </w:r>
      <w:r>
        <w:rPr>
          <w:rFonts w:hint="eastAsia" w:asciiTheme="minorEastAsia" w:hAnsiTheme="minorEastAsia" w:eastAsiaTheme="minorEastAsia"/>
          <w:sz w:val="28"/>
          <w:szCs w:val="28"/>
        </w:rPr>
        <w:t>证明，业务联系人或被授权代表变更时应取得相应的具有</w:t>
      </w:r>
      <w:r>
        <w:rPr>
          <w:rFonts w:hint="eastAsia" w:asciiTheme="minorEastAsia" w:hAnsiTheme="minorEastAsia" w:eastAsiaTheme="minorEastAsia"/>
          <w:color w:val="000000"/>
          <w:sz w:val="28"/>
          <w:szCs w:val="28"/>
        </w:rPr>
        <w:t>法律</w:t>
      </w:r>
      <w:r>
        <w:rPr>
          <w:rFonts w:hint="eastAsia" w:asciiTheme="minorEastAsia" w:hAnsiTheme="minorEastAsia" w:eastAsiaTheme="minorEastAsia"/>
          <w:sz w:val="28"/>
          <w:szCs w:val="28"/>
        </w:rPr>
        <w:t>效力的证明材料。</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④提供参选报价表。报价单参照附件二格式进行报价。如私自修改报价格式按废标处理。</w:t>
      </w:r>
    </w:p>
    <w:p>
      <w:pPr>
        <w:spacing w:line="360" w:lineRule="auto"/>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⑤</w:t>
      </w:r>
      <w:r>
        <w:rPr>
          <w:rFonts w:hint="eastAsia" w:asciiTheme="minorEastAsia" w:hAnsiTheme="minorEastAsia" w:eastAsiaTheme="minorEastAsia"/>
          <w:color w:val="000000"/>
          <w:sz w:val="28"/>
          <w:szCs w:val="28"/>
        </w:rPr>
        <w:t>以上①至</w:t>
      </w:r>
      <w:r>
        <w:rPr>
          <w:rFonts w:hint="eastAsia" w:asciiTheme="minorEastAsia" w:hAnsiTheme="minorEastAsia" w:eastAsiaTheme="minorEastAsia"/>
          <w:sz w:val="28"/>
          <w:szCs w:val="28"/>
        </w:rPr>
        <w:t>③项内容合并密封并加盖公章；</w:t>
      </w:r>
      <w:r>
        <w:rPr>
          <w:rFonts w:hint="eastAsia" w:asciiTheme="minorEastAsia" w:hAnsiTheme="minorEastAsia" w:eastAsiaTheme="minorEastAsia"/>
          <w:color w:val="000000"/>
          <w:sz w:val="28"/>
          <w:szCs w:val="28"/>
        </w:rPr>
        <w:t>④项内容单独密封并加盖公章；在密封封面上要有明确的注明表示密封内的项号。</w:t>
      </w:r>
    </w:p>
    <w:p>
      <w:pPr>
        <w:spacing w:line="360" w:lineRule="auto"/>
        <w:rPr>
          <w:rFonts w:asciiTheme="minorEastAsia" w:hAnsiTheme="minorEastAsia" w:eastAsiaTheme="minorEastAsia"/>
          <w:b/>
          <w:sz w:val="28"/>
          <w:szCs w:val="28"/>
        </w:rPr>
      </w:pPr>
      <w:r>
        <w:rPr>
          <w:rFonts w:hint="eastAsia" w:asciiTheme="minorEastAsia" w:hAnsiTheme="minorEastAsia" w:eastAsiaTheme="minorEastAsia"/>
          <w:b/>
          <w:sz w:val="28"/>
          <w:szCs w:val="28"/>
        </w:rPr>
        <w:t>2、参选书格式</w:t>
      </w:r>
    </w:p>
    <w:p>
      <w:pPr>
        <w:spacing w:line="360" w:lineRule="auto"/>
        <w:ind w:firstLine="548" w:firstLineChars="196"/>
        <w:rPr>
          <w:rFonts w:asciiTheme="minorEastAsia" w:hAnsiTheme="minorEastAsia" w:eastAsiaTheme="minorEastAsia"/>
          <w:sz w:val="28"/>
          <w:szCs w:val="28"/>
        </w:rPr>
      </w:pPr>
      <w:r>
        <w:rPr>
          <w:rFonts w:hint="eastAsia" w:asciiTheme="minorEastAsia" w:hAnsiTheme="minorEastAsia" w:eastAsiaTheme="minorEastAsia"/>
          <w:sz w:val="28"/>
          <w:szCs w:val="28"/>
        </w:rPr>
        <w:t>参选人应按规定制作参选文件并需加盖公司章，按规定填写报价表并需加盖公司章，法定代表人或委托代表人签字。</w:t>
      </w:r>
    </w:p>
    <w:p>
      <w:pPr>
        <w:snapToGrid w:val="0"/>
        <w:spacing w:line="360" w:lineRule="auto"/>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3、参选报价</w:t>
      </w:r>
    </w:p>
    <w:p>
      <w:pPr>
        <w:snapToGrid w:val="0"/>
        <w:spacing w:line="360" w:lineRule="auto"/>
        <w:ind w:firstLine="557" w:firstLineChars="199"/>
        <w:rPr>
          <w:rFonts w:asciiTheme="minorEastAsia" w:hAnsiTheme="minorEastAsia" w:eastAsiaTheme="minorEastAsia"/>
          <w:sz w:val="28"/>
          <w:szCs w:val="28"/>
        </w:rPr>
      </w:pPr>
      <w:r>
        <w:rPr>
          <w:rFonts w:hint="eastAsia" w:asciiTheme="minorEastAsia" w:hAnsiTheme="minorEastAsia" w:eastAsiaTheme="minorEastAsia"/>
          <w:color w:val="000000"/>
          <w:sz w:val="28"/>
          <w:szCs w:val="28"/>
        </w:rPr>
        <w:t>参选</w:t>
      </w:r>
      <w:r>
        <w:rPr>
          <w:rFonts w:hint="eastAsia" w:asciiTheme="minorEastAsia" w:hAnsiTheme="minorEastAsia" w:eastAsiaTheme="minorEastAsia"/>
          <w:sz w:val="28"/>
          <w:szCs w:val="28"/>
        </w:rPr>
        <w:t>人须对参选报价负责，报价为含税价。</w:t>
      </w:r>
      <w:r>
        <w:rPr>
          <w:rFonts w:hint="eastAsia" w:asciiTheme="minorEastAsia" w:hAnsiTheme="minorEastAsia" w:eastAsiaTheme="minorEastAsia"/>
          <w:color w:val="000000"/>
          <w:sz w:val="28"/>
          <w:szCs w:val="28"/>
        </w:rPr>
        <w:t>参选</w:t>
      </w:r>
      <w:r>
        <w:rPr>
          <w:rFonts w:asciiTheme="minorEastAsia" w:hAnsiTheme="minorEastAsia" w:eastAsiaTheme="minorEastAsia"/>
          <w:color w:val="000000"/>
          <w:sz w:val="28"/>
          <w:szCs w:val="28"/>
        </w:rPr>
        <w:t>报价应包括</w:t>
      </w:r>
      <w:r>
        <w:rPr>
          <w:rFonts w:hint="eastAsia" w:asciiTheme="minorEastAsia" w:hAnsiTheme="minorEastAsia" w:eastAsiaTheme="minorEastAsia"/>
          <w:color w:val="000000"/>
          <w:sz w:val="28"/>
          <w:szCs w:val="28"/>
        </w:rPr>
        <w:t>比选</w:t>
      </w:r>
      <w:r>
        <w:rPr>
          <w:rFonts w:asciiTheme="minorEastAsia" w:hAnsiTheme="minorEastAsia" w:eastAsiaTheme="minorEastAsia"/>
          <w:color w:val="000000"/>
          <w:sz w:val="28"/>
          <w:szCs w:val="28"/>
        </w:rPr>
        <w:t>文件所确定的</w:t>
      </w:r>
      <w:r>
        <w:rPr>
          <w:rFonts w:hint="eastAsia" w:asciiTheme="minorEastAsia" w:hAnsiTheme="minorEastAsia" w:eastAsiaTheme="minorEastAsia"/>
          <w:color w:val="000000"/>
          <w:sz w:val="28"/>
          <w:szCs w:val="28"/>
        </w:rPr>
        <w:t>项目</w:t>
      </w:r>
      <w:r>
        <w:rPr>
          <w:rFonts w:asciiTheme="minorEastAsia" w:hAnsiTheme="minorEastAsia" w:eastAsiaTheme="minorEastAsia"/>
          <w:color w:val="000000"/>
          <w:sz w:val="28"/>
          <w:szCs w:val="28"/>
        </w:rPr>
        <w:t>范围内的全部内容，以及为完成上述内容所必须的</w:t>
      </w:r>
      <w:r>
        <w:rPr>
          <w:rFonts w:hint="eastAsia" w:asciiTheme="minorEastAsia" w:hAnsiTheme="minorEastAsia" w:eastAsiaTheme="minorEastAsia"/>
          <w:color w:val="000000"/>
          <w:sz w:val="28"/>
          <w:szCs w:val="28"/>
        </w:rPr>
        <w:t>运输、包装</w:t>
      </w:r>
      <w:r>
        <w:rPr>
          <w:rFonts w:asciiTheme="minorEastAsia" w:hAnsiTheme="minorEastAsia" w:eastAsiaTheme="minorEastAsia"/>
          <w:color w:val="000000"/>
          <w:sz w:val="28"/>
          <w:szCs w:val="28"/>
        </w:rPr>
        <w:t>及所需的全部费用</w:t>
      </w:r>
      <w:r>
        <w:rPr>
          <w:rFonts w:hint="eastAsia" w:asciiTheme="minorEastAsia" w:hAnsiTheme="minorEastAsia" w:eastAsiaTheme="minorEastAsia"/>
          <w:color w:val="000000"/>
          <w:sz w:val="28"/>
          <w:szCs w:val="28"/>
        </w:rPr>
        <w:t>。</w:t>
      </w:r>
      <w:r>
        <w:rPr>
          <w:rFonts w:hint="eastAsia" w:asciiTheme="minorEastAsia" w:hAnsiTheme="minorEastAsia" w:eastAsiaTheme="minorEastAsia"/>
          <w:sz w:val="28"/>
          <w:szCs w:val="28"/>
        </w:rPr>
        <w:t>参选人须按照比选人提供的报价函填写，加盖参选人印章，字迹清晰，否则视为无效。</w:t>
      </w:r>
    </w:p>
    <w:p>
      <w:pPr>
        <w:snapToGrid w:val="0"/>
        <w:spacing w:line="360" w:lineRule="auto"/>
        <w:rPr>
          <w:rFonts w:asciiTheme="minorEastAsia" w:hAnsiTheme="minorEastAsia" w:eastAsiaTheme="minorEastAsia"/>
          <w:b/>
          <w:sz w:val="28"/>
          <w:szCs w:val="28"/>
        </w:rPr>
      </w:pPr>
      <w:r>
        <w:rPr>
          <w:rFonts w:hint="eastAsia" w:asciiTheme="minorEastAsia" w:hAnsiTheme="minorEastAsia" w:eastAsiaTheme="minorEastAsia"/>
          <w:b/>
          <w:sz w:val="28"/>
          <w:szCs w:val="28"/>
        </w:rPr>
        <w:t>4、特别说明</w:t>
      </w:r>
    </w:p>
    <w:p>
      <w:pPr>
        <w:widowControl/>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4.1参选人需承担所有与比选有关的费用，比选人在任何情况</w:t>
      </w:r>
    </w:p>
    <w:p>
      <w:pPr>
        <w:widowControl/>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不负担上述费用。</w:t>
      </w:r>
    </w:p>
    <w:p>
      <w:pPr>
        <w:widowControl/>
        <w:tabs>
          <w:tab w:val="left" w:pos="3825"/>
        </w:tabs>
        <w:snapToGrid w:val="0"/>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bCs/>
          <w:sz w:val="28"/>
          <w:szCs w:val="28"/>
        </w:rPr>
        <w:t>4.2</w:t>
      </w:r>
      <w:r>
        <w:rPr>
          <w:rFonts w:hint="eastAsia" w:asciiTheme="minorEastAsia" w:hAnsiTheme="minorEastAsia" w:eastAsiaTheme="minorEastAsia"/>
          <w:color w:val="000000"/>
          <w:sz w:val="28"/>
          <w:szCs w:val="28"/>
        </w:rPr>
        <w:t>参选</w:t>
      </w:r>
      <w:r>
        <w:rPr>
          <w:rFonts w:asciiTheme="minorEastAsia" w:hAnsiTheme="minorEastAsia" w:eastAsiaTheme="minorEastAsia"/>
          <w:color w:val="000000"/>
          <w:sz w:val="28"/>
          <w:szCs w:val="28"/>
        </w:rPr>
        <w:t>收到</w:t>
      </w:r>
      <w:r>
        <w:rPr>
          <w:rFonts w:hint="eastAsia" w:asciiTheme="minorEastAsia" w:hAnsiTheme="minorEastAsia" w:eastAsiaTheme="minorEastAsia"/>
          <w:color w:val="000000"/>
          <w:sz w:val="28"/>
          <w:szCs w:val="28"/>
        </w:rPr>
        <w:t>比选</w:t>
      </w:r>
      <w:r>
        <w:rPr>
          <w:rFonts w:asciiTheme="minorEastAsia" w:hAnsiTheme="minorEastAsia" w:eastAsiaTheme="minorEastAsia"/>
          <w:color w:val="000000"/>
          <w:sz w:val="28"/>
          <w:szCs w:val="28"/>
        </w:rPr>
        <w:t>文件后，如有疑问需要澄清，请以书面</w:t>
      </w:r>
      <w:r>
        <w:rPr>
          <w:rFonts w:hint="eastAsia" w:asciiTheme="minorEastAsia" w:hAnsiTheme="minorEastAsia" w:eastAsiaTheme="minorEastAsia"/>
          <w:color w:val="000000"/>
          <w:sz w:val="28"/>
          <w:szCs w:val="28"/>
        </w:rPr>
        <w:t>、传真、电子邮件等形式</w:t>
      </w:r>
      <w:r>
        <w:rPr>
          <w:rFonts w:asciiTheme="minorEastAsia" w:hAnsiTheme="minorEastAsia" w:eastAsiaTheme="minorEastAsia"/>
          <w:color w:val="000000"/>
          <w:sz w:val="28"/>
          <w:szCs w:val="28"/>
        </w:rPr>
        <w:t>在规定时间内报</w:t>
      </w:r>
      <w:r>
        <w:rPr>
          <w:rFonts w:hint="eastAsia" w:asciiTheme="minorEastAsia" w:hAnsiTheme="minorEastAsia" w:eastAsiaTheme="minorEastAsia"/>
          <w:color w:val="000000"/>
          <w:sz w:val="28"/>
          <w:szCs w:val="28"/>
        </w:rPr>
        <w:t>比选人</w:t>
      </w:r>
      <w:r>
        <w:rPr>
          <w:rFonts w:asciiTheme="minorEastAsia" w:hAnsiTheme="minorEastAsia" w:eastAsiaTheme="minorEastAsia"/>
          <w:color w:val="000000"/>
          <w:sz w:val="28"/>
          <w:szCs w:val="28"/>
        </w:rPr>
        <w:t>汇总。</w:t>
      </w:r>
    </w:p>
    <w:p>
      <w:pPr>
        <w:widowControl/>
        <w:tabs>
          <w:tab w:val="left" w:pos="3825"/>
        </w:tabs>
        <w:snapToGrid w:val="0"/>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bCs/>
          <w:sz w:val="28"/>
          <w:szCs w:val="28"/>
        </w:rPr>
        <w:t>4.3</w:t>
      </w:r>
      <w:r>
        <w:rPr>
          <w:rFonts w:hint="eastAsia" w:asciiTheme="minorEastAsia" w:hAnsiTheme="minorEastAsia" w:eastAsiaTheme="minorEastAsia"/>
          <w:color w:val="000000"/>
          <w:sz w:val="28"/>
          <w:szCs w:val="28"/>
        </w:rPr>
        <w:t>参选</w:t>
      </w:r>
      <w:r>
        <w:rPr>
          <w:rFonts w:asciiTheme="minorEastAsia" w:hAnsiTheme="minorEastAsia" w:eastAsiaTheme="minorEastAsia"/>
          <w:color w:val="000000"/>
          <w:sz w:val="28"/>
          <w:szCs w:val="28"/>
        </w:rPr>
        <w:t>人对</w:t>
      </w:r>
      <w:r>
        <w:rPr>
          <w:rFonts w:hint="eastAsia" w:asciiTheme="minorEastAsia" w:hAnsiTheme="minorEastAsia" w:eastAsiaTheme="minorEastAsia"/>
          <w:color w:val="000000"/>
          <w:sz w:val="28"/>
          <w:szCs w:val="28"/>
        </w:rPr>
        <w:t>比选</w:t>
      </w:r>
      <w:r>
        <w:rPr>
          <w:rFonts w:asciiTheme="minorEastAsia" w:hAnsiTheme="minorEastAsia" w:eastAsiaTheme="minorEastAsia"/>
          <w:color w:val="000000"/>
          <w:sz w:val="28"/>
          <w:szCs w:val="28"/>
        </w:rPr>
        <w:t>人提供的</w:t>
      </w:r>
      <w:r>
        <w:rPr>
          <w:rFonts w:hint="eastAsia" w:asciiTheme="minorEastAsia" w:hAnsiTheme="minorEastAsia" w:eastAsiaTheme="minorEastAsia"/>
          <w:color w:val="000000"/>
          <w:sz w:val="28"/>
          <w:szCs w:val="28"/>
        </w:rPr>
        <w:t>比选</w:t>
      </w:r>
      <w:r>
        <w:rPr>
          <w:rFonts w:asciiTheme="minorEastAsia" w:hAnsiTheme="minorEastAsia" w:eastAsiaTheme="minorEastAsia"/>
          <w:color w:val="000000"/>
          <w:sz w:val="28"/>
          <w:szCs w:val="28"/>
        </w:rPr>
        <w:t>文件所做出的推论、解释和结论，</w:t>
      </w:r>
      <w:r>
        <w:rPr>
          <w:rFonts w:hint="eastAsia" w:asciiTheme="minorEastAsia" w:hAnsiTheme="minorEastAsia" w:eastAsiaTheme="minorEastAsia"/>
          <w:color w:val="000000"/>
          <w:sz w:val="28"/>
          <w:szCs w:val="28"/>
        </w:rPr>
        <w:t>比选人</w:t>
      </w:r>
      <w:r>
        <w:rPr>
          <w:rFonts w:asciiTheme="minorEastAsia" w:hAnsiTheme="minorEastAsia" w:eastAsiaTheme="minorEastAsia"/>
          <w:color w:val="000000"/>
          <w:sz w:val="28"/>
          <w:szCs w:val="28"/>
        </w:rPr>
        <w:t>概不负责。</w:t>
      </w:r>
      <w:r>
        <w:rPr>
          <w:rFonts w:hint="eastAsia" w:asciiTheme="minorEastAsia" w:hAnsiTheme="minorEastAsia" w:eastAsiaTheme="minorEastAsia"/>
          <w:color w:val="000000"/>
          <w:sz w:val="28"/>
          <w:szCs w:val="28"/>
        </w:rPr>
        <w:t>参选</w:t>
      </w:r>
      <w:r>
        <w:rPr>
          <w:rFonts w:asciiTheme="minorEastAsia" w:hAnsiTheme="minorEastAsia" w:eastAsiaTheme="minorEastAsia"/>
          <w:color w:val="000000"/>
          <w:sz w:val="28"/>
          <w:szCs w:val="28"/>
        </w:rPr>
        <w:t>人由于对</w:t>
      </w:r>
      <w:r>
        <w:rPr>
          <w:rFonts w:hint="eastAsia" w:asciiTheme="minorEastAsia" w:hAnsiTheme="minorEastAsia" w:eastAsiaTheme="minorEastAsia"/>
          <w:color w:val="000000"/>
          <w:sz w:val="28"/>
          <w:szCs w:val="28"/>
        </w:rPr>
        <w:t>比选</w:t>
      </w:r>
      <w:r>
        <w:rPr>
          <w:rFonts w:asciiTheme="minorEastAsia" w:hAnsiTheme="minorEastAsia" w:eastAsiaTheme="minorEastAsia"/>
          <w:color w:val="000000"/>
          <w:sz w:val="28"/>
          <w:szCs w:val="28"/>
        </w:rPr>
        <w:t>文件的任何推论和误解以及</w:t>
      </w:r>
      <w:r>
        <w:rPr>
          <w:rFonts w:hint="eastAsia" w:asciiTheme="minorEastAsia" w:hAnsiTheme="minorEastAsia" w:eastAsiaTheme="minorEastAsia"/>
          <w:color w:val="000000"/>
          <w:sz w:val="28"/>
          <w:szCs w:val="28"/>
        </w:rPr>
        <w:t>比选</w:t>
      </w:r>
      <w:r>
        <w:rPr>
          <w:rFonts w:asciiTheme="minorEastAsia" w:hAnsiTheme="minorEastAsia" w:eastAsiaTheme="minorEastAsia"/>
          <w:color w:val="000000"/>
          <w:sz w:val="28"/>
          <w:szCs w:val="28"/>
        </w:rPr>
        <w:t>对有关问题的口头解释所造成的后果，均由</w:t>
      </w:r>
      <w:r>
        <w:rPr>
          <w:rFonts w:hint="eastAsia" w:asciiTheme="minorEastAsia" w:hAnsiTheme="minorEastAsia" w:eastAsiaTheme="minorEastAsia"/>
          <w:color w:val="000000"/>
          <w:sz w:val="28"/>
          <w:szCs w:val="28"/>
        </w:rPr>
        <w:t>参选</w:t>
      </w:r>
      <w:r>
        <w:rPr>
          <w:rFonts w:asciiTheme="minorEastAsia" w:hAnsiTheme="minorEastAsia" w:eastAsiaTheme="minorEastAsia"/>
          <w:color w:val="000000"/>
          <w:sz w:val="28"/>
          <w:szCs w:val="28"/>
        </w:rPr>
        <w:t>人负责。</w:t>
      </w:r>
    </w:p>
    <w:p>
      <w:pPr>
        <w:jc w:val="center"/>
        <w:rPr>
          <w:rFonts w:cs="宋体" w:asciiTheme="minorEastAsia" w:hAnsiTheme="minorEastAsia" w:eastAsiaTheme="minorEastAsia"/>
          <w:color w:val="000000"/>
          <w:sz w:val="32"/>
          <w:szCs w:val="32"/>
        </w:rPr>
      </w:pPr>
    </w:p>
    <w:p>
      <w:pPr>
        <w:jc w:val="center"/>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第四章   评比规则</w:t>
      </w:r>
    </w:p>
    <w:p>
      <w:pPr>
        <w:spacing w:line="51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1、评分规则：</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1.1招比选人在评选时，</w:t>
      </w:r>
      <w:r>
        <w:rPr>
          <w:rFonts w:hint="eastAsia" w:asciiTheme="minorEastAsia" w:hAnsiTheme="minorEastAsia" w:eastAsiaTheme="minorEastAsia"/>
          <w:sz w:val="28"/>
          <w:szCs w:val="28"/>
        </w:rPr>
        <w:t>原则上以参选低价为中标单位，但不限于以参选低价中选</w:t>
      </w:r>
      <w:r>
        <w:rPr>
          <w:rFonts w:hint="eastAsia" w:asciiTheme="minorEastAsia" w:hAnsiTheme="minorEastAsia" w:eastAsiaTheme="minorEastAsia"/>
          <w:color w:val="000000"/>
          <w:sz w:val="28"/>
          <w:szCs w:val="28"/>
        </w:rPr>
        <w:t>，将会综合考虑以下因数：</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①参选人的服务保障能力、生产能力、管理能力；</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②与比选文件及合同条款规定的条件的偏差；</w:t>
      </w:r>
    </w:p>
    <w:p>
      <w:pPr>
        <w:tabs>
          <w:tab w:val="center" w:pos="4957"/>
        </w:tabs>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③提供相关服务的情况；</w:t>
      </w:r>
      <w:r>
        <w:rPr>
          <w:rFonts w:asciiTheme="minorEastAsia" w:hAnsiTheme="minorEastAsia" w:eastAsiaTheme="minorEastAsia"/>
          <w:color w:val="000000"/>
          <w:sz w:val="28"/>
          <w:szCs w:val="28"/>
        </w:rPr>
        <w:tab/>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④投标人在同类企业的经营业绩情况；</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⑤</w:t>
      </w:r>
      <w:r>
        <w:rPr>
          <w:rFonts w:hint="eastAsia" w:asciiTheme="minorEastAsia" w:hAnsiTheme="minorEastAsia" w:eastAsiaTheme="minorEastAsia"/>
          <w:color w:val="000000"/>
          <w:sz w:val="28"/>
          <w:szCs w:val="28"/>
        </w:rPr>
        <w:t>投标人的资信等情况。</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1.2参选报价符合当前市场通行标准，如出现恶意竞标、</w:t>
      </w:r>
      <w:r>
        <w:rPr>
          <w:rFonts w:hint="eastAsia" w:asciiTheme="minorEastAsia" w:hAnsiTheme="minorEastAsia" w:eastAsiaTheme="minorEastAsia"/>
          <w:bCs/>
          <w:sz w:val="28"/>
          <w:szCs w:val="28"/>
        </w:rPr>
        <w:t>串</w:t>
      </w:r>
      <w:r>
        <w:rPr>
          <w:rFonts w:hint="eastAsia" w:asciiTheme="minorEastAsia" w:hAnsiTheme="minorEastAsia" w:eastAsiaTheme="minorEastAsia"/>
          <w:sz w:val="28"/>
          <w:szCs w:val="28"/>
        </w:rPr>
        <w:t>标现象，或</w:t>
      </w:r>
      <w:r>
        <w:rPr>
          <w:rFonts w:hint="eastAsia" w:asciiTheme="minorEastAsia" w:hAnsiTheme="minorEastAsia" w:eastAsiaTheme="minorEastAsia"/>
          <w:bCs/>
          <w:sz w:val="28"/>
          <w:szCs w:val="28"/>
        </w:rPr>
        <w:t>参选以各种方式对评选小组成员施加影响；及其它违反招投标法、以及本次比选规定的，</w:t>
      </w:r>
      <w:r>
        <w:rPr>
          <w:rFonts w:hint="eastAsia" w:asciiTheme="minorEastAsia" w:hAnsiTheme="minorEastAsia" w:eastAsiaTheme="minorEastAsia"/>
          <w:sz w:val="28"/>
          <w:szCs w:val="28"/>
        </w:rPr>
        <w:t>比选人有权单方面终止参选人此次参选活动，并取消恶意竞标或</w:t>
      </w:r>
      <w:r>
        <w:rPr>
          <w:rFonts w:hint="eastAsia" w:asciiTheme="minorEastAsia" w:hAnsiTheme="minorEastAsia" w:eastAsiaTheme="minorEastAsia"/>
          <w:bCs/>
          <w:sz w:val="28"/>
          <w:szCs w:val="28"/>
        </w:rPr>
        <w:t>串</w:t>
      </w:r>
      <w:r>
        <w:rPr>
          <w:rFonts w:hint="eastAsia" w:asciiTheme="minorEastAsia" w:hAnsiTheme="minorEastAsia" w:eastAsiaTheme="minorEastAsia"/>
          <w:sz w:val="28"/>
          <w:szCs w:val="28"/>
        </w:rPr>
        <w:t>标单位在我公司三年之内的比选活动中的参选资格；</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1.3以往的业绩及相关证明材料，可附表提供；</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1.4具备良好的沟通、合作能力，服从比选人的管理。</w:t>
      </w:r>
    </w:p>
    <w:p>
      <w:pPr>
        <w:spacing w:line="360" w:lineRule="auto"/>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2、以下情况作废标处理：</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2.1对比选文件提出的实质性要求和条件，参选文件未能在实质上响应的。</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2.2参选文件存在重大偏差的。</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2.3未按规定格式要求编制参选文件的。</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2.4参选人未通过质询和综合管理能力测试的。</w:t>
      </w:r>
    </w:p>
    <w:p>
      <w:pPr>
        <w:spacing w:line="360" w:lineRule="auto"/>
        <w:ind w:firstLine="560" w:firstLineChars="200"/>
        <w:rPr>
          <w:rFonts w:hint="eastAsia" w:asciiTheme="minorEastAsia" w:hAnsiTheme="minorEastAsia" w:eastAsiaTheme="minorEastAsia"/>
          <w:color w:val="000000"/>
          <w:sz w:val="28"/>
          <w:szCs w:val="28"/>
          <w:lang w:eastAsia="zh-CN"/>
        </w:rPr>
      </w:pPr>
      <w:r>
        <w:rPr>
          <w:rFonts w:hint="eastAsia" w:asciiTheme="minorEastAsia" w:hAnsiTheme="minorEastAsia" w:eastAsiaTheme="minorEastAsia"/>
          <w:color w:val="000000"/>
          <w:sz w:val="28"/>
          <w:szCs w:val="28"/>
        </w:rPr>
        <w:t>2.5违反规定影响开选评选工作或采取其他方式对比选人施加影响的。</w:t>
      </w:r>
      <w:r>
        <w:rPr>
          <w:rFonts w:hint="eastAsia" w:asciiTheme="minorEastAsia" w:hAnsiTheme="minorEastAsia" w:eastAsiaTheme="minorEastAsia"/>
          <w:color w:val="000000"/>
          <w:sz w:val="28"/>
          <w:szCs w:val="28"/>
          <w:lang w:eastAsia="zh-CN"/>
        </w:rPr>
        <w:t>、</w:t>
      </w:r>
    </w:p>
    <w:p>
      <w:pPr>
        <w:spacing w:line="360" w:lineRule="auto"/>
        <w:ind w:firstLine="560" w:firstLineChars="200"/>
        <w:rPr>
          <w:rFonts w:hint="eastAsia" w:asciiTheme="minorEastAsia" w:hAnsiTheme="minorEastAsia" w:eastAsiaTheme="minorEastAsia"/>
          <w:color w:val="000000"/>
          <w:sz w:val="28"/>
          <w:szCs w:val="28"/>
          <w:lang w:eastAsia="zh-CN"/>
        </w:rPr>
      </w:pPr>
    </w:p>
    <w:p>
      <w:pPr>
        <w:jc w:val="center"/>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第五章   参选人选定</w:t>
      </w:r>
    </w:p>
    <w:p>
      <w:pPr>
        <w:widowControl/>
        <w:spacing w:line="500" w:lineRule="exact"/>
        <w:ind w:firstLine="536" w:firstLineChars="200"/>
        <w:jc w:val="left"/>
        <w:rPr>
          <w:rFonts w:asciiTheme="minorEastAsia" w:hAnsiTheme="minorEastAsia" w:eastAsiaTheme="minorEastAsia"/>
          <w:sz w:val="28"/>
          <w:szCs w:val="28"/>
        </w:rPr>
      </w:pPr>
      <w:r>
        <w:rPr>
          <w:rFonts w:hint="eastAsia" w:asciiTheme="minorEastAsia" w:hAnsiTheme="minorEastAsia" w:eastAsiaTheme="minorEastAsia"/>
          <w:spacing w:val="-6"/>
          <w:sz w:val="28"/>
          <w:szCs w:val="28"/>
        </w:rPr>
        <w:t>1、</w:t>
      </w:r>
      <w:r>
        <w:rPr>
          <w:rFonts w:hint="eastAsia" w:asciiTheme="minorEastAsia" w:hAnsiTheme="minorEastAsia" w:eastAsiaTheme="minorEastAsia"/>
          <w:sz w:val="28"/>
          <w:szCs w:val="28"/>
        </w:rPr>
        <w:t>比选人将在投标截至日期后另行组织比选会，参选人选定工作在比选人有关部门监督下，由比选人依法组建的招投标小组负责。</w:t>
      </w:r>
    </w:p>
    <w:p>
      <w:pPr>
        <w:widowControl/>
        <w:spacing w:line="500" w:lineRule="exact"/>
        <w:ind w:firstLine="536" w:firstLineChars="200"/>
        <w:jc w:val="left"/>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2、 比选人会根据报价为主，其他综合资质条件为辅选定中选人。</w:t>
      </w:r>
    </w:p>
    <w:p>
      <w:pPr>
        <w:widowControl/>
        <w:spacing w:line="500" w:lineRule="exact"/>
        <w:ind w:firstLine="536" w:firstLineChars="200"/>
        <w:jc w:val="left"/>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3、参选</w:t>
      </w:r>
      <w:r>
        <w:rPr>
          <w:rFonts w:asciiTheme="minorEastAsia" w:hAnsiTheme="minorEastAsia" w:eastAsiaTheme="minorEastAsia"/>
          <w:spacing w:val="-6"/>
          <w:sz w:val="28"/>
          <w:szCs w:val="28"/>
        </w:rPr>
        <w:t>人</w:t>
      </w:r>
      <w:r>
        <w:rPr>
          <w:rFonts w:hint="eastAsia" w:asciiTheme="minorEastAsia" w:hAnsiTheme="minorEastAsia" w:eastAsiaTheme="minorEastAsia"/>
          <w:spacing w:val="-6"/>
          <w:sz w:val="28"/>
          <w:szCs w:val="28"/>
        </w:rPr>
        <w:t>串标、</w:t>
      </w:r>
      <w:r>
        <w:rPr>
          <w:rFonts w:asciiTheme="minorEastAsia" w:hAnsiTheme="minorEastAsia" w:eastAsiaTheme="minorEastAsia"/>
          <w:spacing w:val="-6"/>
          <w:sz w:val="28"/>
          <w:szCs w:val="28"/>
        </w:rPr>
        <w:t>相互勾结故意压低标价以排挤竞争对手的公平竞争的，其竞买无效。 </w:t>
      </w:r>
    </w:p>
    <w:p>
      <w:pPr>
        <w:jc w:val="center"/>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第六章   合同授予</w:t>
      </w:r>
    </w:p>
    <w:p>
      <w:pPr>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1、比选人将把合同授予中选人；在授予前，仍需进行资格审查。 </w:t>
      </w:r>
    </w:p>
    <w:p>
      <w:pPr>
        <w:snapToGrid w:val="0"/>
        <w:spacing w:line="360" w:lineRule="auto"/>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    2、中选人确定后，比选将通知中选人，并将中选结果口头或电话通知所有未中选的参选人。</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szCs w:val="28"/>
        </w:rPr>
        <w:t>3、中选通知对比选人和参选人具有法律效力。中选单位需在比选人通知中选后10个工作日内与比选人签订合同。</w:t>
      </w:r>
      <w:r>
        <w:rPr>
          <w:rFonts w:hint="eastAsia" w:asciiTheme="minorEastAsia" w:hAnsiTheme="minorEastAsia" w:eastAsiaTheme="minorEastAsia"/>
          <w:sz w:val="28"/>
          <w:szCs w:val="28"/>
        </w:rPr>
        <w:t>若因中选单位原因未在规定的时间和地点与比选人签署合同，比选人</w:t>
      </w:r>
      <w:r>
        <w:rPr>
          <w:rFonts w:asciiTheme="minorEastAsia" w:hAnsiTheme="minorEastAsia" w:eastAsiaTheme="minorEastAsia"/>
          <w:sz w:val="28"/>
          <w:szCs w:val="28"/>
        </w:rPr>
        <w:t>有权单方取消</w:t>
      </w:r>
      <w:r>
        <w:rPr>
          <w:rFonts w:hint="eastAsia" w:asciiTheme="minorEastAsia" w:hAnsiTheme="minorEastAsia" w:eastAsiaTheme="minorEastAsia"/>
          <w:sz w:val="28"/>
          <w:szCs w:val="28"/>
        </w:rPr>
        <w:t>中选单位的</w:t>
      </w:r>
      <w:r>
        <w:rPr>
          <w:rFonts w:asciiTheme="minorEastAsia" w:hAnsiTheme="minorEastAsia" w:eastAsiaTheme="minorEastAsia"/>
          <w:sz w:val="28"/>
          <w:szCs w:val="28"/>
        </w:rPr>
        <w:t>资格</w:t>
      </w:r>
      <w:r>
        <w:rPr>
          <w:rFonts w:hint="eastAsia" w:asciiTheme="minorEastAsia" w:hAnsiTheme="minorEastAsia" w:eastAsiaTheme="minorEastAsia"/>
          <w:sz w:val="28"/>
          <w:szCs w:val="28"/>
        </w:rPr>
        <w:t>。</w:t>
      </w:r>
      <w:r>
        <w:rPr>
          <w:rFonts w:asciiTheme="minorEastAsia" w:hAnsiTheme="minorEastAsia" w:eastAsiaTheme="minorEastAsia"/>
          <w:sz w:val="28"/>
          <w:szCs w:val="28"/>
        </w:rPr>
        <w:t>同时</w:t>
      </w:r>
      <w:r>
        <w:rPr>
          <w:rFonts w:hint="eastAsia" w:asciiTheme="minorEastAsia" w:hAnsiTheme="minorEastAsia" w:eastAsiaTheme="minorEastAsia"/>
          <w:sz w:val="28"/>
          <w:szCs w:val="28"/>
        </w:rPr>
        <w:t>，由此给比选人造成的损失，比选人有权追究中选单位的全部责任。</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4、中选人必须履行中选价格，执行合同过程中不得变动价格，如出现上述情况，将取消参选人三年内在比选人的业务中的参选资格，由此给比选人造成的损失，比选人有权追究中标单位的全部责任。</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5、比选文件与合同附件作为签定合同的条款，比选文件合同条款中没有规定的内容，比选人、参选人认为有必要进行补充，可另行商定解决。 </w:t>
      </w:r>
    </w:p>
    <w:p>
      <w:pPr>
        <w:ind w:firstLine="720" w:firstLineChars="225"/>
        <w:jc w:val="left"/>
        <w:rPr>
          <w:rFonts w:cs="宋体" w:asciiTheme="minorEastAsia" w:hAnsiTheme="minorEastAsia" w:eastAsiaTheme="minorEastAsia"/>
          <w:color w:val="000000"/>
          <w:sz w:val="32"/>
          <w:szCs w:val="32"/>
        </w:rPr>
      </w:pPr>
    </w:p>
    <w:p>
      <w:pPr>
        <w:tabs>
          <w:tab w:val="left" w:pos="1260"/>
          <w:tab w:val="left" w:pos="1800"/>
        </w:tabs>
        <w:jc w:val="center"/>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第七章   中选后相关履约要求</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1、服从比选的管理规定，不得影响甲方的生产运行，由此给比选人造成的损失，比选有权追究中选单位的全部责任。</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2、中选人必须严格执行《</w:t>
      </w:r>
      <w:r>
        <w:rPr>
          <w:rFonts w:hint="eastAsia" w:asciiTheme="minorEastAsia" w:hAnsiTheme="minorEastAsia" w:eastAsiaTheme="minorEastAsia"/>
          <w:sz w:val="28"/>
          <w:szCs w:val="28"/>
          <w:lang w:eastAsia="zh-CN"/>
        </w:rPr>
        <w:t>洗地机采购</w:t>
      </w:r>
      <w:r>
        <w:rPr>
          <w:rFonts w:hint="eastAsia" w:asciiTheme="minorEastAsia" w:hAnsiTheme="minorEastAsia" w:eastAsiaTheme="minorEastAsia"/>
          <w:sz w:val="28"/>
          <w:szCs w:val="28"/>
        </w:rPr>
        <w:t>项目》的自主比选规定。</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3、中选人需遵守甲方的各项管理规章制度。如触犯相关条例者则按福建省东南电化股份有限公司相应处罚条款进行处罚。</w:t>
      </w:r>
    </w:p>
    <w:p>
      <w:pPr>
        <w:snapToGrid w:val="0"/>
        <w:spacing w:line="360" w:lineRule="auto"/>
        <w:ind w:firstLine="560" w:firstLineChars="200"/>
        <w:rPr>
          <w:rFonts w:asciiTheme="minorEastAsia" w:hAnsiTheme="minorEastAsia" w:eastAsiaTheme="minorEastAsia"/>
          <w:b/>
          <w:sz w:val="28"/>
          <w:szCs w:val="28"/>
        </w:rPr>
      </w:pPr>
      <w:r>
        <w:rPr>
          <w:rFonts w:hint="eastAsia" w:asciiTheme="minorEastAsia" w:hAnsiTheme="minorEastAsia" w:eastAsiaTheme="minorEastAsia"/>
          <w:sz w:val="28"/>
          <w:szCs w:val="28"/>
        </w:rPr>
        <w:t>4、严禁中选单位任何形式的业务转包、分包，一经发现甲方将取消乙方的合同资格。</w:t>
      </w:r>
    </w:p>
    <w:p>
      <w:pPr>
        <w:tabs>
          <w:tab w:val="left" w:pos="1260"/>
          <w:tab w:val="left" w:pos="1800"/>
        </w:tabs>
        <w:ind w:firstLine="720" w:firstLineChars="225"/>
        <w:jc w:val="left"/>
        <w:rPr>
          <w:rFonts w:cs="宋体" w:asciiTheme="minorEastAsia" w:hAnsiTheme="minorEastAsia" w:eastAsiaTheme="minorEastAsia"/>
          <w:color w:val="000000"/>
          <w:sz w:val="32"/>
          <w:szCs w:val="32"/>
        </w:rPr>
      </w:pPr>
    </w:p>
    <w:p>
      <w:pPr>
        <w:tabs>
          <w:tab w:val="left" w:pos="1260"/>
          <w:tab w:val="left" w:pos="1800"/>
        </w:tabs>
        <w:jc w:val="center"/>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第八章   其它</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1、参选人的参选文件无论其是否中选，均不退回。</w:t>
      </w:r>
    </w:p>
    <w:p>
      <w:pPr>
        <w:snapToGrid w:val="0"/>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、比选人郑重承诺：参选人所提交的参选文件及相关资料不向第三方泄露。</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3、本比选文件的解释权归福建省东南电化股份有限公司。</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w:t>
      </w:r>
      <w:r>
        <w:rPr>
          <w:rFonts w:hint="eastAsia" w:asciiTheme="minorEastAsia" w:hAnsiTheme="minorEastAsia" w:eastAsiaTheme="minorEastAsia"/>
          <w:sz w:val="28"/>
          <w:szCs w:val="28"/>
        </w:rPr>
        <w:t>比选</w:t>
      </w:r>
      <w:r>
        <w:rPr>
          <w:rFonts w:hint="eastAsia" w:asciiTheme="minorEastAsia" w:hAnsiTheme="minorEastAsia" w:eastAsiaTheme="minorEastAsia"/>
          <w:color w:val="000000"/>
          <w:sz w:val="28"/>
          <w:szCs w:val="28"/>
        </w:rPr>
        <w:t>联系人：林先生</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5、联系电话：18605082780</w:t>
      </w:r>
    </w:p>
    <w:p>
      <w:pPr>
        <w:ind w:firstLine="720" w:firstLineChars="225"/>
        <w:jc w:val="left"/>
        <w:rPr>
          <w:rFonts w:cs="宋体" w:asciiTheme="minorEastAsia" w:hAnsiTheme="minorEastAsia" w:eastAsiaTheme="minorEastAsia"/>
          <w:color w:val="000000"/>
          <w:sz w:val="32"/>
          <w:szCs w:val="32"/>
        </w:rPr>
      </w:pPr>
    </w:p>
    <w:p>
      <w:pPr>
        <w:rPr>
          <w:rFonts w:hint="eastAsia" w:cs="宋体" w:asciiTheme="minorEastAsia" w:hAnsiTheme="minorEastAsia" w:eastAsiaTheme="minorEastAsia"/>
          <w:color w:val="000000"/>
          <w:sz w:val="32"/>
          <w:szCs w:val="32"/>
        </w:rPr>
      </w:pPr>
    </w:p>
    <w:p>
      <w:pPr>
        <w:rPr>
          <w:rFonts w:hint="eastAsia" w:cs="宋体" w:asciiTheme="minorEastAsia" w:hAnsiTheme="minorEastAsia" w:eastAsiaTheme="minorEastAsia"/>
          <w:color w:val="000000"/>
          <w:sz w:val="32"/>
          <w:szCs w:val="32"/>
        </w:rPr>
      </w:pPr>
    </w:p>
    <w:p>
      <w:pPr>
        <w:rPr>
          <w:rFonts w:hint="eastAsia" w:cs="宋体" w:asciiTheme="minorEastAsia" w:hAnsiTheme="minorEastAsia" w:eastAsiaTheme="minorEastAsia"/>
          <w:color w:val="000000"/>
          <w:sz w:val="32"/>
          <w:szCs w:val="32"/>
        </w:rPr>
      </w:pPr>
    </w:p>
    <w:p>
      <w:pPr>
        <w:rPr>
          <w:rFonts w:hint="eastAsia" w:cs="宋体" w:asciiTheme="minorEastAsia" w:hAnsiTheme="minorEastAsia" w:eastAsiaTheme="minorEastAsia"/>
          <w:color w:val="000000"/>
          <w:sz w:val="32"/>
          <w:szCs w:val="32"/>
        </w:rPr>
      </w:pPr>
    </w:p>
    <w:p>
      <w:pPr>
        <w:rPr>
          <w:rFonts w:hint="eastAsia" w:cs="宋体" w:asciiTheme="minorEastAsia" w:hAnsiTheme="minorEastAsia" w:eastAsiaTheme="minorEastAsia"/>
          <w:color w:val="000000"/>
          <w:sz w:val="32"/>
          <w:szCs w:val="32"/>
        </w:rPr>
      </w:pPr>
    </w:p>
    <w:p>
      <w:pPr>
        <w:rPr>
          <w:rFonts w:hint="eastAsia" w:cs="宋体" w:asciiTheme="minorEastAsia" w:hAnsiTheme="minorEastAsia" w:eastAsiaTheme="minorEastAsia"/>
          <w:color w:val="000000"/>
          <w:sz w:val="32"/>
          <w:szCs w:val="32"/>
        </w:rPr>
      </w:pPr>
    </w:p>
    <w:p>
      <w:pPr>
        <w:rPr>
          <w:rFonts w:hint="eastAsia" w:cs="宋体" w:asciiTheme="minorEastAsia" w:hAnsiTheme="minorEastAsia" w:eastAsiaTheme="minorEastAsia"/>
          <w:color w:val="000000"/>
          <w:sz w:val="32"/>
          <w:szCs w:val="32"/>
        </w:rPr>
      </w:pPr>
    </w:p>
    <w:p>
      <w:pPr>
        <w:rPr>
          <w:rFonts w:hint="eastAsia" w:cs="宋体" w:asciiTheme="minorEastAsia" w:hAnsiTheme="minorEastAsia" w:eastAsiaTheme="minorEastAsia"/>
          <w:color w:val="000000"/>
          <w:sz w:val="32"/>
          <w:szCs w:val="32"/>
        </w:rPr>
      </w:pPr>
    </w:p>
    <w:p>
      <w:pPr>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附件一：参选报价表</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福建省东南电化股份有限公司：</w:t>
      </w:r>
    </w:p>
    <w:p>
      <w:pPr>
        <w:snapToGrid w:val="0"/>
        <w:spacing w:line="360" w:lineRule="auto"/>
        <w:ind w:firstLine="560" w:firstLineChars="200"/>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rPr>
        <w:t>贵公司</w:t>
      </w:r>
      <w:r>
        <w:rPr>
          <w:rFonts w:hint="eastAsia" w:asciiTheme="minorEastAsia" w:hAnsiTheme="minorEastAsia" w:eastAsiaTheme="minorEastAsia"/>
          <w:sz w:val="28"/>
          <w:szCs w:val="28"/>
          <w:lang w:eastAsia="zh-CN"/>
        </w:rPr>
        <w:t>洗地机采购</w:t>
      </w:r>
      <w:r>
        <w:rPr>
          <w:rFonts w:hint="eastAsia" w:asciiTheme="minorEastAsia" w:hAnsiTheme="minorEastAsia" w:eastAsiaTheme="minorEastAsia"/>
          <w:sz w:val="28"/>
          <w:szCs w:val="28"/>
        </w:rPr>
        <w:t>项目自主比选文件我公司已阅知并完全同意，承诺此次报价真实、有效。同时承诺，中选后认真履行中标义务，提供优质服务。现将本公司有关报价及说明如下：</w:t>
      </w:r>
    </w:p>
    <w:tbl>
      <w:tblPr>
        <w:tblStyle w:val="9"/>
        <w:tblW w:w="67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0"/>
        <w:gridCol w:w="315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jc w:val="center"/>
        </w:trPr>
        <w:tc>
          <w:tcPr>
            <w:tcW w:w="2170" w:type="dxa"/>
            <w:vAlign w:val="center"/>
          </w:tcPr>
          <w:p>
            <w:pPr>
              <w:snapToGrid w:val="0"/>
              <w:spacing w:line="360" w:lineRule="auto"/>
              <w:jc w:val="center"/>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名称</w:t>
            </w:r>
          </w:p>
        </w:tc>
        <w:tc>
          <w:tcPr>
            <w:tcW w:w="3150" w:type="dxa"/>
            <w:vAlign w:val="center"/>
          </w:tcPr>
          <w:p>
            <w:pPr>
              <w:snapToGrid w:val="0"/>
              <w:spacing w:line="360" w:lineRule="auto"/>
              <w:jc w:val="center"/>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品牌</w:t>
            </w:r>
          </w:p>
        </w:tc>
        <w:tc>
          <w:tcPr>
            <w:tcW w:w="1440" w:type="dxa"/>
            <w:vAlign w:val="center"/>
          </w:tcPr>
          <w:p>
            <w:pPr>
              <w:snapToGrid w:val="0"/>
              <w:spacing w:line="360" w:lineRule="auto"/>
              <w:jc w:val="center"/>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jc w:val="center"/>
        </w:trPr>
        <w:tc>
          <w:tcPr>
            <w:tcW w:w="2170" w:type="dxa"/>
            <w:vAlign w:val="center"/>
          </w:tcPr>
          <w:p>
            <w:pPr>
              <w:snapToGrid w:val="0"/>
              <w:spacing w:line="360" w:lineRule="auto"/>
              <w:jc w:val="center"/>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洗地机</w:t>
            </w:r>
          </w:p>
        </w:tc>
        <w:tc>
          <w:tcPr>
            <w:tcW w:w="3150" w:type="dxa"/>
            <w:vAlign w:val="center"/>
          </w:tcPr>
          <w:p>
            <w:pPr>
              <w:snapToGrid w:val="0"/>
              <w:spacing w:line="360" w:lineRule="auto"/>
              <w:jc w:val="center"/>
              <w:rPr>
                <w:rFonts w:hint="eastAsia" w:asciiTheme="minorEastAsia" w:hAnsiTheme="minorEastAsia" w:eastAsiaTheme="minorEastAsia"/>
                <w:sz w:val="28"/>
                <w:szCs w:val="28"/>
                <w:lang w:val="en-US" w:eastAsia="zh-CN"/>
              </w:rPr>
            </w:pPr>
          </w:p>
        </w:tc>
        <w:tc>
          <w:tcPr>
            <w:tcW w:w="1440" w:type="dxa"/>
            <w:vAlign w:val="center"/>
          </w:tcPr>
          <w:p>
            <w:pPr>
              <w:snapToGrid w:val="0"/>
              <w:spacing w:line="360" w:lineRule="auto"/>
              <w:jc w:val="center"/>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9" w:hRule="atLeast"/>
          <w:jc w:val="center"/>
        </w:trPr>
        <w:tc>
          <w:tcPr>
            <w:tcW w:w="6760" w:type="dxa"/>
            <w:gridSpan w:val="3"/>
            <w:vAlign w:val="center"/>
          </w:tcPr>
          <w:p>
            <w:pPr>
              <w:snapToGrid w:val="0"/>
              <w:spacing w:line="360" w:lineRule="auto"/>
              <w:jc w:val="lef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产品参数：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jc w:val="center"/>
        </w:trPr>
        <w:tc>
          <w:tcPr>
            <w:tcW w:w="6760" w:type="dxa"/>
            <w:gridSpan w:val="3"/>
            <w:vAlign w:val="center"/>
          </w:tcPr>
          <w:p>
            <w:pPr>
              <w:snapToGrid w:val="0"/>
              <w:spacing w:line="360" w:lineRule="auto"/>
              <w:jc w:val="lef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报价：</w:t>
            </w:r>
          </w:p>
        </w:tc>
      </w:tr>
    </w:tbl>
    <w:p>
      <w:pPr>
        <w:snapToGrid w:val="0"/>
        <w:spacing w:line="360" w:lineRule="auto"/>
        <w:ind w:firstLine="840" w:firstLineChars="300"/>
        <w:rPr>
          <w:rFonts w:asciiTheme="minorEastAsia" w:hAnsiTheme="minorEastAsia" w:eastAsiaTheme="minorEastAsia"/>
          <w:sz w:val="28"/>
          <w:szCs w:val="28"/>
        </w:rPr>
      </w:pPr>
      <w:r>
        <w:rPr>
          <w:rFonts w:hint="eastAsia" w:asciiTheme="minorEastAsia" w:hAnsiTheme="minorEastAsia" w:eastAsiaTheme="minorEastAsia"/>
          <w:sz w:val="28"/>
          <w:szCs w:val="28"/>
        </w:rPr>
        <w:t>以上报价含</w:t>
      </w:r>
      <w:r>
        <w:rPr>
          <w:rFonts w:hint="eastAsia" w:asciiTheme="minorEastAsia" w:hAnsiTheme="minorEastAsia" w:eastAsiaTheme="minorEastAsia"/>
          <w:sz w:val="28"/>
          <w:szCs w:val="28"/>
          <w:u w:val="single"/>
          <w:lang w:val="en-US" w:eastAsia="zh-CN"/>
        </w:rPr>
        <w:t xml:space="preserve">   </w:t>
      </w:r>
      <w:r>
        <w:rPr>
          <w:rFonts w:hint="eastAsia" w:asciiTheme="minorEastAsia" w:hAnsiTheme="minorEastAsia" w:eastAsiaTheme="minorEastAsia"/>
          <w:sz w:val="28"/>
          <w:szCs w:val="28"/>
        </w:rPr>
        <w:t>%增值税</w:t>
      </w:r>
      <w:r>
        <w:rPr>
          <w:rFonts w:hint="eastAsia" w:asciiTheme="minorEastAsia" w:hAnsiTheme="minorEastAsia" w:eastAsiaTheme="minorEastAsia"/>
          <w:sz w:val="28"/>
          <w:szCs w:val="28"/>
          <w:lang w:eastAsia="zh-CN"/>
        </w:rPr>
        <w:t>（开具增值税专用发票）、人工费、运费等所有费用</w:t>
      </w:r>
      <w:r>
        <w:rPr>
          <w:rFonts w:hint="eastAsia" w:asciiTheme="minorEastAsia" w:hAnsiTheme="minorEastAsia" w:eastAsiaTheme="minorEastAsia"/>
          <w:sz w:val="28"/>
          <w:szCs w:val="28"/>
        </w:rPr>
        <w:t>。</w:t>
      </w:r>
    </w:p>
    <w:p>
      <w:pPr>
        <w:snapToGrid w:val="0"/>
        <w:spacing w:line="360" w:lineRule="auto"/>
        <w:ind w:right="56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比选单位（签章）：</w:t>
      </w:r>
    </w:p>
    <w:p>
      <w:pPr>
        <w:snapToGrid w:val="0"/>
        <w:spacing w:line="360" w:lineRule="auto"/>
        <w:ind w:right="56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联系人：</w:t>
      </w:r>
    </w:p>
    <w:p>
      <w:pPr>
        <w:snapToGrid w:val="0"/>
        <w:spacing w:line="360" w:lineRule="auto"/>
        <w:ind w:right="56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联系电话：</w:t>
      </w:r>
    </w:p>
    <w:p>
      <w:pPr>
        <w:snapToGrid w:val="0"/>
        <w:spacing w:line="360" w:lineRule="auto"/>
        <w:ind w:right="56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年   月    日 </w:t>
      </w:r>
    </w:p>
    <w:p>
      <w:pPr>
        <w:jc w:val="left"/>
        <w:rPr>
          <w:rFonts w:cs="宋体" w:asciiTheme="minorEastAsia" w:hAnsiTheme="minorEastAsia" w:eastAsiaTheme="minorEastAsia"/>
          <w:color w:val="000000"/>
          <w:sz w:val="32"/>
          <w:szCs w:val="32"/>
        </w:rPr>
      </w:pPr>
    </w:p>
    <w:p>
      <w:pPr>
        <w:jc w:val="left"/>
        <w:rPr>
          <w:rFonts w:cs="宋体" w:asciiTheme="minorEastAsia" w:hAnsiTheme="minorEastAsia" w:eastAsiaTheme="minorEastAsia"/>
          <w:color w:val="000000"/>
          <w:sz w:val="32"/>
          <w:szCs w:val="32"/>
        </w:rPr>
      </w:pPr>
    </w:p>
    <w:p>
      <w:pPr>
        <w:jc w:val="left"/>
        <w:rPr>
          <w:rFonts w:cs="宋体" w:asciiTheme="minorEastAsia" w:hAnsiTheme="minorEastAsia" w:eastAsiaTheme="minorEastAsia"/>
          <w:color w:val="000000"/>
          <w:sz w:val="32"/>
          <w:szCs w:val="32"/>
        </w:rPr>
      </w:pPr>
    </w:p>
    <w:p>
      <w:pPr>
        <w:jc w:val="left"/>
        <w:rPr>
          <w:rFonts w:cs="宋体" w:asciiTheme="minorEastAsia" w:hAnsiTheme="minorEastAsia" w:eastAsiaTheme="minorEastAsia"/>
          <w:color w:val="000000"/>
          <w:sz w:val="32"/>
          <w:szCs w:val="32"/>
        </w:rPr>
      </w:pPr>
    </w:p>
    <w:p>
      <w:pPr>
        <w:jc w:val="left"/>
        <w:rPr>
          <w:rFonts w:cs="宋体" w:asciiTheme="minorEastAsia" w:hAnsiTheme="minorEastAsia" w:eastAsiaTheme="minorEastAsia"/>
          <w:color w:val="000000"/>
          <w:sz w:val="32"/>
          <w:szCs w:val="32"/>
        </w:rPr>
      </w:pPr>
    </w:p>
    <w:p>
      <w:pPr>
        <w:jc w:val="left"/>
        <w:rPr>
          <w:rFonts w:cs="宋体" w:asciiTheme="minorEastAsia" w:hAnsiTheme="minorEastAsia" w:eastAsiaTheme="minorEastAsia"/>
          <w:color w:val="000000"/>
          <w:sz w:val="32"/>
          <w:szCs w:val="32"/>
        </w:rPr>
      </w:pPr>
    </w:p>
    <w:p>
      <w:pPr>
        <w:jc w:val="left"/>
        <w:rPr>
          <w:rFonts w:cs="宋体" w:asciiTheme="minorEastAsia" w:hAnsiTheme="minorEastAsia" w:eastAsiaTheme="minorEastAsia"/>
          <w:color w:val="000000"/>
          <w:sz w:val="32"/>
          <w:szCs w:val="32"/>
        </w:rPr>
      </w:pPr>
    </w:p>
    <w:p>
      <w:pPr>
        <w:jc w:val="left"/>
        <w:rPr>
          <w:rFonts w:hint="eastAsia" w:cs="宋体" w:asciiTheme="minorEastAsia" w:hAnsiTheme="minorEastAsia" w:eastAsiaTheme="minorEastAsia"/>
          <w:color w:val="000000"/>
          <w:sz w:val="32"/>
          <w:szCs w:val="32"/>
        </w:rPr>
      </w:pPr>
    </w:p>
    <w:p>
      <w:pPr>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附件二：法人授权书</w:t>
      </w:r>
    </w:p>
    <w:p>
      <w:pPr>
        <w:snapToGrid w:val="0"/>
        <w:spacing w:line="360" w:lineRule="auto"/>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法定代表人授权委托书</w:t>
      </w:r>
    </w:p>
    <w:p>
      <w:pPr>
        <w:snapToGrid w:val="0"/>
        <w:spacing w:line="360" w:lineRule="auto"/>
        <w:jc w:val="center"/>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致：福建省东南电化股份有限公司</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本授权书声明:注册于      (公司住所)的                     （公司名称)的法定代表人        (法定代表人姓名)代表本公司授权        （代理人的姓名）为公司的合法代理人，就福建省东南电化股份有限公司</w:t>
      </w:r>
      <w:r>
        <w:rPr>
          <w:rFonts w:hint="eastAsia" w:asciiTheme="minorEastAsia" w:hAnsiTheme="minorEastAsia" w:eastAsiaTheme="minorEastAsia"/>
          <w:sz w:val="28"/>
          <w:szCs w:val="28"/>
          <w:lang w:eastAsia="zh-CN"/>
        </w:rPr>
        <w:t>洗地机采购</w:t>
      </w:r>
      <w:r>
        <w:rPr>
          <w:rFonts w:hint="eastAsia" w:asciiTheme="minorEastAsia" w:hAnsiTheme="minorEastAsia" w:eastAsiaTheme="minorEastAsia"/>
          <w:sz w:val="28"/>
          <w:szCs w:val="28"/>
        </w:rPr>
        <w:t>项目自主比选的意向比选方申请登记、比选竞价、合同的签订，以本公司名义处理一切与之有关的事务。</w:t>
      </w: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本授权书于    年    月    日签字生效，特此声明。</w:t>
      </w: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意向比选方（盖章）：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法定代表人（签字）：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法定代表人身份证号码：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代理人姓名：            性别：      年龄：      职务：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身份证号码：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联系方式：  </w:t>
      </w: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p>
    <w:p>
      <w:pPr>
        <w:snapToGrid w:val="0"/>
        <w:spacing w:line="360" w:lineRule="auto"/>
        <w:jc w:val="left"/>
        <w:rPr>
          <w:rFonts w:hint="eastAsia" w:cs="宋体" w:asciiTheme="minorEastAsia" w:hAnsiTheme="minorEastAsia" w:eastAsiaTheme="minorEastAsia"/>
          <w:sz w:val="32"/>
          <w:szCs w:val="32"/>
        </w:rPr>
      </w:pPr>
    </w:p>
    <w:p>
      <w:pPr>
        <w:snapToGrid w:val="0"/>
        <w:spacing w:line="360" w:lineRule="auto"/>
        <w:jc w:val="left"/>
        <w:rPr>
          <w:rFonts w:hint="eastAsia" w:cs="宋体" w:asciiTheme="minorEastAsia" w:hAnsiTheme="minorEastAsia" w:eastAsiaTheme="minorEastAsia"/>
          <w:sz w:val="32"/>
          <w:szCs w:val="32"/>
        </w:rPr>
      </w:pPr>
    </w:p>
    <w:p>
      <w:pPr>
        <w:snapToGrid w:val="0"/>
        <w:spacing w:line="360" w:lineRule="auto"/>
        <w:jc w:val="left"/>
        <w:rPr>
          <w:rFonts w:hint="eastAsia" w:cs="宋体" w:asciiTheme="minorEastAsia" w:hAnsiTheme="minorEastAsia" w:eastAsiaTheme="minorEastAsia"/>
          <w:sz w:val="32"/>
          <w:szCs w:val="32"/>
        </w:rPr>
      </w:pPr>
    </w:p>
    <w:p>
      <w:pPr>
        <w:snapToGrid w:val="0"/>
        <w:spacing w:line="360" w:lineRule="auto"/>
        <w:jc w:val="left"/>
        <w:rPr>
          <w:rFonts w:cs="宋体" w:asciiTheme="minorEastAsia" w:hAnsiTheme="minorEastAsia" w:eastAsiaTheme="minorEastAsia"/>
          <w:sz w:val="32"/>
          <w:szCs w:val="32"/>
        </w:rPr>
      </w:pPr>
      <w:r>
        <w:rPr>
          <w:rFonts w:hint="eastAsia" w:cs="宋体" w:asciiTheme="minorEastAsia" w:hAnsiTheme="minorEastAsia" w:eastAsiaTheme="minorEastAsia"/>
          <w:sz w:val="32"/>
          <w:szCs w:val="32"/>
        </w:rPr>
        <w:t>附件三：承诺函</w:t>
      </w:r>
    </w:p>
    <w:p>
      <w:pPr>
        <w:snapToGrid w:val="0"/>
        <w:spacing w:line="360" w:lineRule="auto"/>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承诺函</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致：福建省东南电化股份有限公司</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我方为对福建省东南电化股份股份有限公司</w:t>
      </w:r>
      <w:r>
        <w:rPr>
          <w:rFonts w:hint="eastAsia" w:asciiTheme="minorEastAsia" w:hAnsiTheme="minorEastAsia" w:eastAsiaTheme="minorEastAsia"/>
          <w:sz w:val="28"/>
          <w:szCs w:val="28"/>
          <w:lang w:eastAsia="zh-CN"/>
        </w:rPr>
        <w:t>洗地机采购</w:t>
      </w:r>
      <w:r>
        <w:rPr>
          <w:rFonts w:hint="eastAsia" w:asciiTheme="minorEastAsia" w:hAnsiTheme="minorEastAsia" w:eastAsiaTheme="minorEastAsia"/>
          <w:sz w:val="28"/>
          <w:szCs w:val="28"/>
        </w:rPr>
        <w:t>项目自主比选公告表示完全响应，遵照公告的要求，特此确认并承诺：</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1、我方确认，我方已仔细阅读并研究了贵方的公告及其附件，我方完全熟悉其中的要求、条款和条件，并充分了解标的情况。</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2、我方确认，我方完全同意公告制定的交易规则。</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3、我方承诺，我方为比选所提供的材料均为真实、合法、完整。</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4、我方承诺：接受中选后福建省东南电化股份有限公司对我方合同授予前的资格审查工作。</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5、我方保证：我方确认，完全接受比选文件全部条款。自收到该项目中标通知次日起7个工作日内，我方将与东南电化签订</w:t>
      </w:r>
      <w:r>
        <w:rPr>
          <w:rFonts w:hint="eastAsia" w:asciiTheme="minorEastAsia" w:hAnsiTheme="minorEastAsia" w:eastAsiaTheme="minorEastAsia"/>
          <w:sz w:val="28"/>
          <w:szCs w:val="28"/>
          <w:lang w:eastAsia="zh-CN"/>
        </w:rPr>
        <w:t>洗地机采购</w:t>
      </w:r>
      <w:r>
        <w:rPr>
          <w:rFonts w:hint="eastAsia" w:asciiTheme="minorEastAsia" w:hAnsiTheme="minorEastAsia" w:eastAsiaTheme="minorEastAsia"/>
          <w:sz w:val="28"/>
          <w:szCs w:val="28"/>
        </w:rPr>
        <w:t>合同。否则，自动视为放弃该中选权力。</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特此承诺。</w:t>
      </w: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意向比选方（盖章）：                      </w:t>
      </w: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法定代表人或委托代理人（签字）：          </w:t>
      </w: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地  址：                                 联系人：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电  话：                                 年    月    日</w:t>
      </w:r>
    </w:p>
    <w:p>
      <w:pPr>
        <w:widowControl/>
        <w:adjustRightInd/>
        <w:spacing w:line="240" w:lineRule="auto"/>
        <w:jc w:val="left"/>
        <w:textAlignment w:val="auto"/>
        <w:rPr>
          <w:rFonts w:asciiTheme="minorEastAsia" w:hAnsiTheme="minorEastAsia" w:eastAsiaTheme="minorEastAsia"/>
          <w:sz w:val="28"/>
          <w:szCs w:val="28"/>
        </w:rPr>
      </w:pPr>
      <w:r>
        <w:rPr>
          <w:rFonts w:asciiTheme="minorEastAsia" w:hAnsiTheme="minorEastAsia" w:eastAsiaTheme="minorEastAsia"/>
          <w:sz w:val="28"/>
          <w:szCs w:val="28"/>
        </w:rPr>
        <w:br w:type="page"/>
      </w:r>
    </w:p>
    <w:p>
      <w:pPr>
        <w:spacing w:line="120" w:lineRule="auto"/>
        <w:jc w:val="left"/>
        <w:rPr>
          <w:sz w:val="32"/>
          <w:szCs w:val="32"/>
        </w:rPr>
      </w:pPr>
      <w:r>
        <w:rPr>
          <w:rFonts w:hint="eastAsia"/>
          <w:sz w:val="32"/>
          <w:szCs w:val="32"/>
        </w:rPr>
        <w:t>附件四：合同范本</w:t>
      </w:r>
    </w:p>
    <w:p>
      <w:pPr>
        <w:spacing w:line="120" w:lineRule="auto"/>
        <w:jc w:val="center"/>
        <w:rPr>
          <w:b/>
          <w:sz w:val="28"/>
          <w:szCs w:val="28"/>
        </w:rPr>
      </w:pPr>
      <w:r>
        <w:rPr>
          <w:rFonts w:hint="eastAsia"/>
          <w:b/>
          <w:sz w:val="28"/>
          <w:szCs w:val="28"/>
          <w:lang w:eastAsia="zh-CN"/>
        </w:rPr>
        <w:t>洗地机采购</w:t>
      </w:r>
      <w:r>
        <w:rPr>
          <w:rFonts w:hint="eastAsia"/>
          <w:b/>
          <w:sz w:val="28"/>
          <w:szCs w:val="28"/>
        </w:rPr>
        <w:t>合同</w:t>
      </w:r>
    </w:p>
    <w:p>
      <w:pPr>
        <w:spacing w:line="120" w:lineRule="auto"/>
        <w:ind w:firstLine="360" w:firstLineChars="150"/>
        <w:rPr>
          <w:sz w:val="24"/>
          <w:szCs w:val="24"/>
        </w:rPr>
      </w:pPr>
      <w:r>
        <w:rPr>
          <w:sz w:val="24"/>
        </w:rPr>
        <w:t xml:space="preserve"> </w:t>
      </w:r>
      <w:r>
        <w:rPr>
          <w:rFonts w:hint="eastAsia"/>
          <w:sz w:val="24"/>
        </w:rPr>
        <w:t>合同编号：</w:t>
      </w:r>
      <w:r>
        <w:rPr>
          <w:sz w:val="24"/>
        </w:rPr>
        <w:t xml:space="preserve"> </w:t>
      </w:r>
    </w:p>
    <w:p>
      <w:pPr>
        <w:spacing w:line="120" w:lineRule="auto"/>
        <w:ind w:firstLine="480" w:firstLineChars="200"/>
        <w:rPr>
          <w:sz w:val="24"/>
        </w:rPr>
      </w:pPr>
      <w:r>
        <w:rPr>
          <w:rFonts w:hint="eastAsia"/>
          <w:sz w:val="24"/>
        </w:rPr>
        <w:t>甲方：</w:t>
      </w:r>
      <w:r>
        <w:rPr>
          <w:sz w:val="24"/>
        </w:rPr>
        <w:t xml:space="preserve">                                           </w:t>
      </w:r>
      <w:r>
        <w:rPr>
          <w:rFonts w:hint="eastAsia"/>
          <w:sz w:val="24"/>
        </w:rPr>
        <w:t>签订地点：</w:t>
      </w:r>
      <w:r>
        <w:rPr>
          <w:sz w:val="24"/>
        </w:rPr>
        <w:t xml:space="preserve"> </w:t>
      </w:r>
    </w:p>
    <w:p>
      <w:pPr>
        <w:spacing w:line="120" w:lineRule="auto"/>
        <w:ind w:firstLine="480" w:firstLineChars="200"/>
        <w:rPr>
          <w:sz w:val="24"/>
        </w:rPr>
      </w:pPr>
      <w:r>
        <w:rPr>
          <w:rFonts w:hint="eastAsia"/>
          <w:sz w:val="24"/>
        </w:rPr>
        <w:t>乙方：</w:t>
      </w:r>
      <w:r>
        <w:rPr>
          <w:sz w:val="24"/>
        </w:rPr>
        <w:t xml:space="preserve">                                           </w:t>
      </w:r>
      <w:r>
        <w:rPr>
          <w:rFonts w:hint="eastAsia"/>
          <w:sz w:val="24"/>
        </w:rPr>
        <w:t>签订日期：</w:t>
      </w:r>
      <w:r>
        <w:rPr>
          <w:sz w:val="24"/>
        </w:rPr>
        <w:t xml:space="preserve"> </w:t>
      </w:r>
    </w:p>
    <w:p>
      <w:pPr>
        <w:spacing w:line="120" w:lineRule="auto"/>
        <w:ind w:firstLine="480" w:firstLineChars="200"/>
        <w:rPr>
          <w:sz w:val="24"/>
        </w:rPr>
      </w:pPr>
    </w:p>
    <w:p>
      <w:pPr>
        <w:spacing w:line="120" w:lineRule="auto"/>
        <w:ind w:firstLine="480" w:firstLineChars="200"/>
        <w:rPr>
          <w:sz w:val="24"/>
        </w:rPr>
      </w:pPr>
      <w:r>
        <w:rPr>
          <w:rFonts w:hint="eastAsia"/>
          <w:sz w:val="24"/>
        </w:rPr>
        <w:t>根据甲方采购项目需求，经双方友好协商，就甲方向乙方采购本合同第</w:t>
      </w:r>
      <w:r>
        <w:rPr>
          <w:sz w:val="24"/>
        </w:rPr>
        <w:t>1</w:t>
      </w:r>
      <w:r>
        <w:rPr>
          <w:rFonts w:hint="eastAsia"/>
          <w:sz w:val="24"/>
        </w:rPr>
        <w:t>条所列产品相关事宜，依据《中华人民共和国合同法》及其他相关法律法规规定，双方签订如下协议：</w:t>
      </w:r>
    </w:p>
    <w:p>
      <w:pPr>
        <w:numPr>
          <w:ilvl w:val="0"/>
          <w:numId w:val="2"/>
        </w:numPr>
        <w:spacing w:line="120" w:lineRule="auto"/>
        <w:rPr>
          <w:rFonts w:hint="eastAsia"/>
          <w:sz w:val="24"/>
        </w:rPr>
      </w:pPr>
      <w:r>
        <w:rPr>
          <w:rFonts w:hint="eastAsia"/>
          <w:sz w:val="24"/>
        </w:rPr>
        <w:t>合同标的和合同价格</w:t>
      </w:r>
    </w:p>
    <w:tbl>
      <w:tblPr>
        <w:tblStyle w:val="9"/>
        <w:tblW w:w="76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6"/>
        <w:gridCol w:w="3551"/>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2446" w:type="dxa"/>
            <w:vAlign w:val="center"/>
          </w:tcPr>
          <w:p>
            <w:pPr>
              <w:snapToGrid w:val="0"/>
              <w:spacing w:line="360" w:lineRule="auto"/>
              <w:jc w:val="center"/>
              <w:rPr>
                <w:rFonts w:hint="eastAsia" w:asciiTheme="minorEastAsia" w:hAnsiTheme="minorEastAsia" w:eastAsiaTheme="minorEastAsia"/>
                <w:b/>
                <w:bCs/>
                <w:sz w:val="28"/>
                <w:szCs w:val="28"/>
                <w:lang w:val="en-US" w:eastAsia="zh-CN"/>
              </w:rPr>
            </w:pPr>
            <w:r>
              <w:rPr>
                <w:rFonts w:hint="eastAsia" w:asciiTheme="minorEastAsia" w:hAnsiTheme="minorEastAsia" w:eastAsiaTheme="minorEastAsia"/>
                <w:b/>
                <w:bCs/>
                <w:sz w:val="28"/>
                <w:szCs w:val="28"/>
                <w:lang w:val="en-US" w:eastAsia="zh-CN"/>
              </w:rPr>
              <w:t>名称</w:t>
            </w:r>
          </w:p>
        </w:tc>
        <w:tc>
          <w:tcPr>
            <w:tcW w:w="3551" w:type="dxa"/>
            <w:vAlign w:val="center"/>
          </w:tcPr>
          <w:p>
            <w:pPr>
              <w:snapToGrid w:val="0"/>
              <w:spacing w:line="360" w:lineRule="auto"/>
              <w:jc w:val="center"/>
              <w:rPr>
                <w:rFonts w:hint="eastAsia" w:asciiTheme="minorEastAsia" w:hAnsiTheme="minorEastAsia" w:eastAsiaTheme="minorEastAsia"/>
                <w:b/>
                <w:bCs/>
                <w:sz w:val="28"/>
                <w:szCs w:val="28"/>
                <w:lang w:val="en-US" w:eastAsia="zh-CN"/>
              </w:rPr>
            </w:pPr>
            <w:r>
              <w:rPr>
                <w:rFonts w:hint="eastAsia" w:asciiTheme="minorEastAsia" w:hAnsiTheme="minorEastAsia" w:eastAsiaTheme="minorEastAsia"/>
                <w:b/>
                <w:bCs/>
                <w:sz w:val="28"/>
                <w:szCs w:val="28"/>
                <w:lang w:val="en-US" w:eastAsia="zh-CN"/>
              </w:rPr>
              <w:t>品牌</w:t>
            </w:r>
          </w:p>
        </w:tc>
        <w:tc>
          <w:tcPr>
            <w:tcW w:w="1623" w:type="dxa"/>
            <w:vAlign w:val="center"/>
          </w:tcPr>
          <w:p>
            <w:pPr>
              <w:snapToGrid w:val="0"/>
              <w:spacing w:line="360" w:lineRule="auto"/>
              <w:jc w:val="center"/>
              <w:rPr>
                <w:rFonts w:hint="eastAsia" w:asciiTheme="minorEastAsia" w:hAnsiTheme="minorEastAsia" w:eastAsiaTheme="minorEastAsia"/>
                <w:b/>
                <w:bCs/>
                <w:sz w:val="28"/>
                <w:szCs w:val="28"/>
                <w:lang w:val="en-US" w:eastAsia="zh-CN"/>
              </w:rPr>
            </w:pPr>
            <w:r>
              <w:rPr>
                <w:rFonts w:hint="eastAsia" w:asciiTheme="minorEastAsia" w:hAnsiTheme="minorEastAsia" w:eastAsiaTheme="minorEastAsia"/>
                <w:b/>
                <w:bCs/>
                <w:sz w:val="28"/>
                <w:szCs w:val="28"/>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2446" w:type="dxa"/>
            <w:vAlign w:val="center"/>
          </w:tcPr>
          <w:p>
            <w:pPr>
              <w:snapToGrid w:val="0"/>
              <w:spacing w:line="360" w:lineRule="auto"/>
              <w:jc w:val="center"/>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洗地机</w:t>
            </w:r>
          </w:p>
        </w:tc>
        <w:tc>
          <w:tcPr>
            <w:tcW w:w="3551" w:type="dxa"/>
            <w:vAlign w:val="center"/>
          </w:tcPr>
          <w:p>
            <w:pPr>
              <w:snapToGrid w:val="0"/>
              <w:spacing w:line="360" w:lineRule="auto"/>
              <w:jc w:val="center"/>
              <w:rPr>
                <w:rFonts w:hint="eastAsia" w:asciiTheme="minorEastAsia" w:hAnsiTheme="minorEastAsia" w:eastAsiaTheme="minorEastAsia"/>
                <w:sz w:val="28"/>
                <w:szCs w:val="28"/>
                <w:lang w:val="en-US" w:eastAsia="zh-CN"/>
              </w:rPr>
            </w:pPr>
          </w:p>
        </w:tc>
        <w:tc>
          <w:tcPr>
            <w:tcW w:w="1623" w:type="dxa"/>
            <w:vAlign w:val="center"/>
          </w:tcPr>
          <w:p>
            <w:pPr>
              <w:snapToGrid w:val="0"/>
              <w:spacing w:line="360" w:lineRule="auto"/>
              <w:jc w:val="center"/>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5" w:hRule="atLeast"/>
          <w:jc w:val="center"/>
        </w:trPr>
        <w:tc>
          <w:tcPr>
            <w:tcW w:w="7620" w:type="dxa"/>
            <w:gridSpan w:val="3"/>
            <w:vAlign w:val="center"/>
          </w:tcPr>
          <w:p>
            <w:pPr>
              <w:snapToGrid w:val="0"/>
              <w:spacing w:line="360" w:lineRule="auto"/>
              <w:jc w:val="lef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产品参数：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7620" w:type="dxa"/>
            <w:gridSpan w:val="3"/>
            <w:vAlign w:val="center"/>
          </w:tcPr>
          <w:p>
            <w:pPr>
              <w:snapToGrid w:val="0"/>
              <w:spacing w:line="360" w:lineRule="auto"/>
              <w:jc w:val="lef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报价：</w:t>
            </w:r>
          </w:p>
        </w:tc>
      </w:tr>
    </w:tbl>
    <w:p>
      <w:pPr>
        <w:spacing w:line="360" w:lineRule="auto"/>
        <w:ind w:firstLine="480" w:firstLineChars="200"/>
        <w:rPr>
          <w:rFonts w:hint="eastAsia"/>
          <w:sz w:val="24"/>
        </w:rPr>
      </w:pPr>
      <w:r>
        <w:rPr>
          <w:rFonts w:hint="eastAsia"/>
          <w:sz w:val="24"/>
        </w:rPr>
        <w:t>上述金额为含</w:t>
      </w:r>
      <w:r>
        <w:rPr>
          <w:rFonts w:hint="eastAsia"/>
          <w:sz w:val="24"/>
          <w:u w:val="single"/>
          <w:lang w:val="en-US" w:eastAsia="zh-CN"/>
        </w:rPr>
        <w:t xml:space="preserve">   </w:t>
      </w:r>
      <w:r>
        <w:rPr>
          <w:rFonts w:hint="default"/>
          <w:sz w:val="24"/>
        </w:rPr>
        <w:t>%增值</w:t>
      </w:r>
      <w:r>
        <w:rPr>
          <w:rFonts w:hint="eastAsia"/>
          <w:sz w:val="24"/>
        </w:rPr>
        <w:t>税价格，包含了乙方提供本合同约定的产品及相应服务（如有）的全部价格，除非另有约定，甲方不再承担其他费用。</w:t>
      </w:r>
    </w:p>
    <w:p>
      <w:pPr>
        <w:spacing w:line="360" w:lineRule="auto"/>
        <w:rPr>
          <w:sz w:val="24"/>
        </w:rPr>
      </w:pPr>
      <w:r>
        <w:rPr>
          <w:sz w:val="24"/>
        </w:rPr>
        <w:t>2</w:t>
      </w:r>
      <w:r>
        <w:rPr>
          <w:rFonts w:hint="eastAsia"/>
          <w:sz w:val="24"/>
        </w:rPr>
        <w:t>、交货：</w:t>
      </w:r>
      <w:r>
        <w:rPr>
          <w:sz w:val="24"/>
          <w:u w:val="single"/>
        </w:rPr>
        <w:t xml:space="preserve"> </w:t>
      </w:r>
    </w:p>
    <w:p>
      <w:pPr>
        <w:spacing w:line="360" w:lineRule="auto"/>
        <w:ind w:firstLine="360" w:firstLineChars="150"/>
        <w:rPr>
          <w:sz w:val="24"/>
        </w:rPr>
      </w:pPr>
      <w:r>
        <w:rPr>
          <w:sz w:val="24"/>
        </w:rPr>
        <w:t xml:space="preserve"> 2.1</w:t>
      </w:r>
      <w:r>
        <w:rPr>
          <w:rFonts w:hint="eastAsia"/>
          <w:sz w:val="24"/>
        </w:rPr>
        <w:t>交货方式：</w:t>
      </w:r>
      <w:r>
        <w:rPr>
          <w:sz w:val="24"/>
          <w:u w:val="single"/>
        </w:rPr>
        <w:t xml:space="preserve">   </w:t>
      </w:r>
      <w:r>
        <w:rPr>
          <w:rFonts w:hint="eastAsia"/>
          <w:sz w:val="24"/>
          <w:u w:val="single"/>
          <w:lang w:eastAsia="zh-CN"/>
        </w:rPr>
        <w:t>货到付款</w:t>
      </w:r>
      <w:r>
        <w:rPr>
          <w:sz w:val="24"/>
          <w:u w:val="single"/>
        </w:rPr>
        <w:t xml:space="preserve">  </w:t>
      </w:r>
    </w:p>
    <w:p>
      <w:pPr>
        <w:spacing w:line="360" w:lineRule="auto"/>
        <w:ind w:firstLine="480" w:firstLineChars="200"/>
        <w:rPr>
          <w:sz w:val="24"/>
        </w:rPr>
      </w:pPr>
      <w:r>
        <w:rPr>
          <w:sz w:val="24"/>
        </w:rPr>
        <w:t>2.2</w:t>
      </w:r>
      <w:r>
        <w:rPr>
          <w:rFonts w:hint="eastAsia"/>
          <w:sz w:val="24"/>
        </w:rPr>
        <w:t>交货地点：运送到</w:t>
      </w:r>
      <w:r>
        <w:rPr>
          <w:sz w:val="24"/>
          <w:u w:val="single"/>
        </w:rPr>
        <w:t xml:space="preserve">    </w:t>
      </w:r>
      <w:r>
        <w:rPr>
          <w:rFonts w:hint="eastAsia"/>
          <w:sz w:val="24"/>
          <w:u w:val="single"/>
        </w:rPr>
        <w:t>东南电化厂区内</w:t>
      </w:r>
      <w:r>
        <w:rPr>
          <w:sz w:val="24"/>
          <w:u w:val="single"/>
        </w:rPr>
        <w:t xml:space="preserve">  </w:t>
      </w:r>
      <w:r>
        <w:rPr>
          <w:rFonts w:hint="eastAsia"/>
          <w:sz w:val="24"/>
        </w:rPr>
        <w:t>（以甲方提供的送货清单和地址明细为准）</w:t>
      </w:r>
    </w:p>
    <w:p>
      <w:pPr>
        <w:spacing w:line="360" w:lineRule="auto"/>
        <w:ind w:firstLine="480" w:firstLineChars="200"/>
        <w:rPr>
          <w:sz w:val="24"/>
        </w:rPr>
      </w:pPr>
      <w:r>
        <w:rPr>
          <w:sz w:val="24"/>
        </w:rPr>
        <w:t>2.3</w:t>
      </w:r>
      <w:r>
        <w:rPr>
          <w:rFonts w:hint="eastAsia"/>
          <w:sz w:val="24"/>
        </w:rPr>
        <w:t>交货时间：</w:t>
      </w:r>
      <w:r>
        <w:rPr>
          <w:sz w:val="24"/>
          <w:u w:val="single"/>
        </w:rPr>
        <w:t xml:space="preserve">  </w:t>
      </w:r>
      <w:r>
        <w:rPr>
          <w:rFonts w:hint="eastAsia"/>
          <w:sz w:val="24"/>
          <w:u w:val="single"/>
          <w:lang w:eastAsia="zh-CN"/>
        </w:rPr>
        <w:t>合同签订</w:t>
      </w:r>
      <w:r>
        <w:rPr>
          <w:rFonts w:hint="eastAsia"/>
          <w:sz w:val="24"/>
          <w:u w:val="single"/>
          <w:lang w:val="en-US" w:eastAsia="zh-CN"/>
        </w:rPr>
        <w:t>20</w:t>
      </w:r>
      <w:r>
        <w:rPr>
          <w:rFonts w:hint="eastAsia"/>
          <w:sz w:val="24"/>
          <w:u w:val="single"/>
          <w:lang w:eastAsia="zh-CN"/>
        </w:rPr>
        <w:t>个日历日</w:t>
      </w:r>
      <w:r>
        <w:rPr>
          <w:sz w:val="24"/>
          <w:u w:val="single"/>
        </w:rPr>
        <w:t xml:space="preserve">       </w:t>
      </w:r>
    </w:p>
    <w:p>
      <w:pPr>
        <w:spacing w:line="360" w:lineRule="auto"/>
        <w:ind w:firstLine="480" w:firstLineChars="200"/>
        <w:rPr>
          <w:sz w:val="24"/>
        </w:rPr>
      </w:pPr>
      <w:r>
        <w:rPr>
          <w:sz w:val="24"/>
        </w:rPr>
        <w:t>2.4</w:t>
      </w:r>
      <w:r>
        <w:rPr>
          <w:rFonts w:hint="eastAsia"/>
          <w:sz w:val="24"/>
        </w:rPr>
        <w:t>乙方提供产品安装及调试服务，并承担运输过程中发生的一切费用。在产品交付给甲方之前，相关的毁损、灭失等风险均由乙方自行承担。</w:t>
      </w:r>
    </w:p>
    <w:p>
      <w:pPr>
        <w:spacing w:line="360" w:lineRule="auto"/>
        <w:rPr>
          <w:sz w:val="24"/>
        </w:rPr>
      </w:pPr>
      <w:r>
        <w:rPr>
          <w:sz w:val="24"/>
        </w:rPr>
        <w:t>3</w:t>
      </w:r>
      <w:r>
        <w:rPr>
          <w:rFonts w:hint="eastAsia"/>
          <w:sz w:val="24"/>
        </w:rPr>
        <w:t>、付款方式与条件</w:t>
      </w:r>
    </w:p>
    <w:p>
      <w:pPr>
        <w:spacing w:line="360" w:lineRule="auto"/>
        <w:ind w:firstLine="480" w:firstLineChars="200"/>
        <w:rPr>
          <w:sz w:val="24"/>
        </w:rPr>
      </w:pPr>
      <w:r>
        <w:rPr>
          <w:sz w:val="24"/>
        </w:rPr>
        <w:t>3.1</w:t>
      </w:r>
      <w:r>
        <w:rPr>
          <w:rFonts w:hint="eastAsia"/>
          <w:sz w:val="24"/>
        </w:rPr>
        <w:t>乙方交付的产品按合同约定标准经甲方验收合格后，甲方向乙方支付合同价总额。</w:t>
      </w:r>
    </w:p>
    <w:p>
      <w:pPr>
        <w:spacing w:line="360" w:lineRule="auto"/>
        <w:ind w:firstLine="480" w:firstLineChars="200"/>
        <w:rPr>
          <w:sz w:val="24"/>
        </w:rPr>
      </w:pPr>
      <w:r>
        <w:rPr>
          <w:sz w:val="24"/>
        </w:rPr>
        <w:t xml:space="preserve">3.2 </w:t>
      </w:r>
      <w:r>
        <w:rPr>
          <w:rFonts w:hint="eastAsia"/>
          <w:sz w:val="24"/>
        </w:rPr>
        <w:t>乙方应根据甲方要求在甲方每次付款前</w:t>
      </w:r>
      <w:r>
        <w:rPr>
          <w:sz w:val="24"/>
          <w:u w:val="single"/>
        </w:rPr>
        <w:t xml:space="preserve">  7 </w:t>
      </w:r>
      <w:r>
        <w:rPr>
          <w:rFonts w:hint="eastAsia"/>
          <w:sz w:val="24"/>
        </w:rPr>
        <w:t>日内提供正式税务发票，否则甲方有权顺延付款。乙方应提交全额增值税专用发票（税率</w:t>
      </w:r>
      <w:r>
        <w:rPr>
          <w:sz w:val="24"/>
          <w:u w:val="single"/>
        </w:rPr>
        <w:t xml:space="preserve"> </w:t>
      </w:r>
      <w:r>
        <w:rPr>
          <w:rFonts w:hint="eastAsia"/>
          <w:sz w:val="24"/>
          <w:u w:val="single"/>
          <w:lang w:val="en-US" w:eastAsia="zh-CN"/>
        </w:rPr>
        <w:t xml:space="preserve">  </w:t>
      </w:r>
      <w:r>
        <w:rPr>
          <w:sz w:val="24"/>
          <w:u w:val="single"/>
        </w:rPr>
        <w:t xml:space="preserve"> </w:t>
      </w:r>
      <w:r>
        <w:rPr>
          <w:sz w:val="24"/>
        </w:rPr>
        <w:t>%</w:t>
      </w:r>
      <w:r>
        <w:rPr>
          <w:rFonts w:hint="eastAsia"/>
          <w:sz w:val="24"/>
        </w:rPr>
        <w:t>）。</w:t>
      </w:r>
    </w:p>
    <w:p>
      <w:pPr>
        <w:spacing w:line="360" w:lineRule="auto"/>
        <w:rPr>
          <w:sz w:val="24"/>
        </w:rPr>
      </w:pPr>
      <w:r>
        <w:rPr>
          <w:sz w:val="24"/>
        </w:rPr>
        <w:t>4</w:t>
      </w:r>
      <w:r>
        <w:rPr>
          <w:rFonts w:hint="eastAsia"/>
          <w:sz w:val="24"/>
        </w:rPr>
        <w:t>、质量要求和技术标准</w:t>
      </w:r>
    </w:p>
    <w:p>
      <w:pPr>
        <w:spacing w:line="360" w:lineRule="auto"/>
        <w:rPr>
          <w:sz w:val="24"/>
        </w:rPr>
      </w:pPr>
      <w:r>
        <w:rPr>
          <w:sz w:val="24"/>
        </w:rPr>
        <w:t xml:space="preserve">    4.1</w:t>
      </w:r>
      <w:r>
        <w:rPr>
          <w:rFonts w:hint="eastAsia"/>
          <w:sz w:val="24"/>
        </w:rPr>
        <w:t>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pPr>
        <w:spacing w:line="360" w:lineRule="auto"/>
        <w:rPr>
          <w:sz w:val="24"/>
        </w:rPr>
      </w:pPr>
      <w:r>
        <w:rPr>
          <w:sz w:val="24"/>
        </w:rPr>
        <w:t xml:space="preserve">    4.2</w:t>
      </w:r>
      <w:r>
        <w:rPr>
          <w:rFonts w:hint="eastAsia"/>
          <w:sz w:val="24"/>
        </w:rPr>
        <w:t>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rPr>
        <w:t xml:space="preserve">  1  </w:t>
      </w:r>
      <w:r>
        <w:rPr>
          <w:rFonts w:hint="eastAsia"/>
          <w:sz w:val="24"/>
        </w:rPr>
        <w:t>年）内，乙方应当对其交付的产品承担质量保证责任并提供产品维保服务，所需费用由乙方承担。</w:t>
      </w:r>
    </w:p>
    <w:p>
      <w:pPr>
        <w:spacing w:line="360" w:lineRule="auto"/>
        <w:rPr>
          <w:sz w:val="24"/>
        </w:rPr>
      </w:pPr>
      <w:r>
        <w:rPr>
          <w:sz w:val="24"/>
        </w:rPr>
        <w:t xml:space="preserve">    4.3</w:t>
      </w:r>
      <w:r>
        <w:rPr>
          <w:rFonts w:hint="eastAsia"/>
          <w:sz w:val="24"/>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pPr>
        <w:spacing w:line="360" w:lineRule="auto"/>
        <w:rPr>
          <w:sz w:val="24"/>
        </w:rPr>
      </w:pPr>
      <w:r>
        <w:rPr>
          <w:sz w:val="24"/>
        </w:rPr>
        <w:t xml:space="preserve">    4.4</w:t>
      </w:r>
      <w:r>
        <w:rPr>
          <w:rFonts w:hint="eastAsia"/>
          <w:sz w:val="24"/>
        </w:rPr>
        <w:t>乙方不按本合同约定交付产品所产生的任何费用由乙方自己承担。</w:t>
      </w:r>
    </w:p>
    <w:p>
      <w:pPr>
        <w:spacing w:line="360" w:lineRule="auto"/>
        <w:rPr>
          <w:sz w:val="24"/>
        </w:rPr>
      </w:pPr>
      <w:r>
        <w:rPr>
          <w:sz w:val="24"/>
        </w:rPr>
        <w:t>5</w:t>
      </w:r>
      <w:r>
        <w:rPr>
          <w:rFonts w:hint="eastAsia"/>
          <w:sz w:val="24"/>
        </w:rPr>
        <w:t>、安装调试、技术服务、人员培训及技术资料</w:t>
      </w:r>
    </w:p>
    <w:p>
      <w:pPr>
        <w:spacing w:line="360" w:lineRule="auto"/>
        <w:ind w:firstLine="480" w:firstLineChars="200"/>
        <w:rPr>
          <w:sz w:val="24"/>
        </w:rPr>
      </w:pPr>
      <w:r>
        <w:rPr>
          <w:sz w:val="24"/>
        </w:rPr>
        <w:t>5.1</w:t>
      </w:r>
      <w:r>
        <w:rPr>
          <w:rFonts w:hint="eastAsia"/>
          <w:sz w:val="24"/>
        </w:rPr>
        <w:t>乙方为甲方提供下列服务（具体以在□内打“√”为准）</w:t>
      </w:r>
    </w:p>
    <w:p>
      <w:pPr>
        <w:spacing w:line="360" w:lineRule="auto"/>
        <w:ind w:firstLine="480" w:firstLineChars="200"/>
        <w:rPr>
          <w:sz w:val="24"/>
        </w:rPr>
      </w:pPr>
      <w:r>
        <w:rPr>
          <w:rFonts w:hint="eastAsia"/>
          <w:sz w:val="24"/>
        </w:rPr>
        <w:t>□安装调试：乙方应在产品到货后</w:t>
      </w:r>
      <w:r>
        <w:rPr>
          <w:sz w:val="24"/>
          <w:u w:val="single"/>
        </w:rPr>
        <w:t xml:space="preserve"> </w:t>
      </w:r>
      <w:r>
        <w:rPr>
          <w:rFonts w:hint="eastAsia"/>
          <w:sz w:val="24"/>
          <w:u w:val="single"/>
          <w:lang w:val="en-US" w:eastAsia="zh-CN"/>
        </w:rPr>
        <w:t>5</w:t>
      </w:r>
      <w:r>
        <w:rPr>
          <w:sz w:val="24"/>
          <w:u w:val="single"/>
        </w:rPr>
        <w:t xml:space="preserve"> </w:t>
      </w:r>
      <w:r>
        <w:rPr>
          <w:rFonts w:hint="eastAsia"/>
          <w:sz w:val="24"/>
        </w:rPr>
        <w:t>日内安装完毕，并提请甲方进行调试验收；</w:t>
      </w:r>
      <w:r>
        <w:rPr>
          <w:sz w:val="24"/>
          <w:u w:val="single"/>
        </w:rPr>
        <w:t xml:space="preserve">                                                                  </w:t>
      </w:r>
    </w:p>
    <w:p>
      <w:pPr>
        <w:spacing w:line="360" w:lineRule="auto"/>
        <w:ind w:firstLine="480" w:firstLineChars="200"/>
        <w:rPr>
          <w:sz w:val="24"/>
        </w:rPr>
      </w:pPr>
      <w:r>
        <w:rPr>
          <w:rFonts w:hint="eastAsia"/>
          <w:sz w:val="24"/>
        </w:rPr>
        <w:t>□技术服务：</w:t>
      </w:r>
      <w:r>
        <w:rPr>
          <w:rFonts w:hint="eastAsia"/>
          <w:sz w:val="24"/>
          <w:u w:val="single"/>
        </w:rPr>
        <w:t xml:space="preserve"> </w:t>
      </w:r>
      <w:r>
        <w:rPr>
          <w:sz w:val="24"/>
          <w:u w:val="single"/>
        </w:rPr>
        <w:t xml:space="preserve">                                                 </w:t>
      </w:r>
      <w:r>
        <w:rPr>
          <w:rFonts w:hint="eastAsia"/>
          <w:sz w:val="24"/>
          <w:u w:val="single"/>
        </w:rPr>
        <w:t xml:space="preserve">  ；</w:t>
      </w:r>
    </w:p>
    <w:p>
      <w:pPr>
        <w:spacing w:line="360" w:lineRule="auto"/>
        <w:ind w:firstLine="480" w:firstLineChars="200"/>
        <w:rPr>
          <w:sz w:val="24"/>
        </w:rPr>
      </w:pPr>
      <w:r>
        <w:rPr>
          <w:rFonts w:hint="eastAsia"/>
          <w:sz w:val="24"/>
        </w:rPr>
        <w:t>□人员培训：</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p>
    <w:p>
      <w:pPr>
        <w:spacing w:line="360" w:lineRule="auto"/>
        <w:ind w:firstLine="480" w:firstLineChars="200"/>
        <w:rPr>
          <w:sz w:val="24"/>
        </w:rPr>
      </w:pPr>
      <w:r>
        <w:rPr>
          <w:rFonts w:hint="eastAsia"/>
          <w:sz w:val="24"/>
        </w:rPr>
        <w:t>□技术资料：</w:t>
      </w:r>
      <w:r>
        <w:rPr>
          <w:sz w:val="24"/>
          <w:u w:val="single"/>
        </w:rPr>
        <w:t xml:space="preserve">                                                     </w:t>
      </w:r>
      <w:r>
        <w:rPr>
          <w:rFonts w:hint="eastAsia"/>
          <w:sz w:val="24"/>
          <w:u w:val="single"/>
        </w:rPr>
        <w:t>。</w:t>
      </w:r>
      <w:r>
        <w:rPr>
          <w:sz w:val="24"/>
          <w:u w:val="single"/>
        </w:rPr>
        <w:t xml:space="preserve"> </w:t>
      </w:r>
    </w:p>
    <w:p>
      <w:pPr>
        <w:spacing w:line="360" w:lineRule="auto"/>
        <w:rPr>
          <w:sz w:val="24"/>
        </w:rPr>
      </w:pPr>
      <w:r>
        <w:rPr>
          <w:sz w:val="24"/>
        </w:rPr>
        <w:t xml:space="preserve">    5.2</w:t>
      </w:r>
      <w:r>
        <w:rPr>
          <w:rFonts w:hint="eastAsia"/>
          <w:sz w:val="24"/>
        </w:rPr>
        <w:t>除第</w:t>
      </w:r>
      <w:r>
        <w:rPr>
          <w:sz w:val="24"/>
        </w:rPr>
        <w:t>5.1</w:t>
      </w:r>
      <w:r>
        <w:rPr>
          <w:rFonts w:hint="eastAsia"/>
          <w:sz w:val="24"/>
        </w:rPr>
        <w:t>款约定外，乙方还应根据甲方要求为甲方工作人员以及使用人员进行必要的现场免费技术培训，使甲方人员及使用人员能独立使用该产品，完成日常操作。</w:t>
      </w:r>
    </w:p>
    <w:p>
      <w:pPr>
        <w:spacing w:line="360" w:lineRule="auto"/>
        <w:rPr>
          <w:sz w:val="24"/>
        </w:rPr>
      </w:pPr>
      <w:r>
        <w:rPr>
          <w:sz w:val="24"/>
        </w:rPr>
        <w:t>6</w:t>
      </w:r>
      <w:r>
        <w:rPr>
          <w:rFonts w:hint="eastAsia"/>
          <w:sz w:val="24"/>
        </w:rPr>
        <w:t>、验收</w:t>
      </w:r>
    </w:p>
    <w:p>
      <w:pPr>
        <w:spacing w:line="360" w:lineRule="auto"/>
        <w:rPr>
          <w:sz w:val="24"/>
        </w:rPr>
      </w:pPr>
      <w:r>
        <w:rPr>
          <w:sz w:val="24"/>
        </w:rPr>
        <w:t xml:space="preserve">    6.1</w:t>
      </w:r>
      <w:r>
        <w:rPr>
          <w:rFonts w:hint="eastAsia"/>
          <w:sz w:val="24"/>
        </w:rPr>
        <w:t>货物的货到验收包括：型号、规格、数量、外观质量、及货物包装是否完好。</w:t>
      </w:r>
    </w:p>
    <w:p>
      <w:pPr>
        <w:spacing w:line="360" w:lineRule="auto"/>
        <w:rPr>
          <w:sz w:val="24"/>
        </w:rPr>
      </w:pPr>
      <w:r>
        <w:rPr>
          <w:sz w:val="24"/>
        </w:rPr>
        <w:t xml:space="preserve">    6.2</w:t>
      </w:r>
      <w:r>
        <w:rPr>
          <w:rFonts w:hint="eastAsia"/>
          <w:sz w:val="24"/>
        </w:rPr>
        <w:t>乙方对一次开箱不合格（产品有质量故障）的产品予以换新，承担一切与之有关的费用。</w:t>
      </w:r>
    </w:p>
    <w:p>
      <w:pPr>
        <w:spacing w:line="360" w:lineRule="auto"/>
        <w:rPr>
          <w:sz w:val="24"/>
        </w:rPr>
      </w:pPr>
      <w:r>
        <w:rPr>
          <w:sz w:val="24"/>
        </w:rPr>
        <w:t xml:space="preserve">    6.3</w:t>
      </w:r>
      <w:r>
        <w:rPr>
          <w:rFonts w:hint="eastAsia"/>
          <w:sz w:val="24"/>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spacing w:line="360" w:lineRule="auto"/>
        <w:ind w:firstLine="480" w:firstLineChars="200"/>
        <w:rPr>
          <w:sz w:val="24"/>
        </w:rPr>
      </w:pPr>
      <w:r>
        <w:rPr>
          <w:sz w:val="24"/>
        </w:rPr>
        <w:t>6.4</w:t>
      </w:r>
      <w:r>
        <w:rPr>
          <w:rFonts w:hint="eastAsia"/>
          <w:sz w:val="24"/>
        </w:rPr>
        <w:t>对于安装质量，乙方保证标准时、正确安装好设备，保证设备良好运行。产品调试验收的标准：按行业通行标准、厂方出厂标准；两者要求不一致的，适用对产品更为严格的标准。</w:t>
      </w:r>
    </w:p>
    <w:p>
      <w:pPr>
        <w:spacing w:line="360" w:lineRule="auto"/>
        <w:ind w:firstLine="480" w:firstLineChars="200"/>
        <w:rPr>
          <w:sz w:val="24"/>
        </w:rPr>
      </w:pPr>
      <w:r>
        <w:rPr>
          <w:sz w:val="24"/>
        </w:rPr>
        <w:t>6.</w:t>
      </w:r>
      <w:r>
        <w:rPr>
          <w:rFonts w:hint="eastAsia"/>
          <w:sz w:val="24"/>
          <w:lang w:val="en-US" w:eastAsia="zh-CN"/>
        </w:rPr>
        <w:t>5</w:t>
      </w:r>
      <w:r>
        <w:rPr>
          <w:sz w:val="24"/>
        </w:rPr>
        <w:t xml:space="preserve"> </w:t>
      </w:r>
      <w:r>
        <w:rPr>
          <w:rFonts w:hint="eastAsia"/>
          <w:sz w:val="24"/>
        </w:rPr>
        <w:t>产品无需安装调试的，到货开箱验收合格视为产品验收合格；产品需安装调试的，调试验收合格视为产品验收合格。但无论采取何种验收方式，均不免除乙方按照本合同约定应承担的质量保证责任。</w:t>
      </w:r>
    </w:p>
    <w:p>
      <w:pPr>
        <w:spacing w:line="360" w:lineRule="auto"/>
        <w:rPr>
          <w:sz w:val="24"/>
        </w:rPr>
      </w:pPr>
      <w:r>
        <w:rPr>
          <w:sz w:val="24"/>
        </w:rPr>
        <w:t>7</w:t>
      </w:r>
      <w:r>
        <w:rPr>
          <w:rFonts w:hint="eastAsia"/>
          <w:sz w:val="24"/>
        </w:rPr>
        <w:t>、质量保证</w:t>
      </w:r>
    </w:p>
    <w:p>
      <w:pPr>
        <w:spacing w:line="360" w:lineRule="auto"/>
        <w:rPr>
          <w:sz w:val="24"/>
        </w:rPr>
      </w:pPr>
      <w:r>
        <w:rPr>
          <w:sz w:val="24"/>
        </w:rPr>
        <w:t xml:space="preserve">    </w:t>
      </w:r>
      <w:r>
        <w:rPr>
          <w:rFonts w:hint="eastAsia"/>
          <w:sz w:val="24"/>
        </w:rPr>
        <w:t>除本合同另有约定外，本合同产品售。后服务按厂家标准提供有关质量保证和售后服务的承诺执行，国家有规定的按国家规定执行。</w:t>
      </w:r>
    </w:p>
    <w:p>
      <w:pPr>
        <w:spacing w:line="360" w:lineRule="auto"/>
        <w:rPr>
          <w:sz w:val="24"/>
        </w:rPr>
      </w:pPr>
      <w:r>
        <w:rPr>
          <w:sz w:val="24"/>
        </w:rPr>
        <w:t>8</w:t>
      </w:r>
      <w:r>
        <w:rPr>
          <w:rFonts w:hint="eastAsia"/>
          <w:sz w:val="24"/>
        </w:rPr>
        <w:t>、违约责任</w:t>
      </w:r>
    </w:p>
    <w:p>
      <w:pPr>
        <w:spacing w:line="360" w:lineRule="auto"/>
        <w:rPr>
          <w:sz w:val="24"/>
        </w:rPr>
      </w:pPr>
      <w:r>
        <w:rPr>
          <w:sz w:val="24"/>
        </w:rPr>
        <w:t xml:space="preserve">   8.1</w:t>
      </w:r>
      <w:r>
        <w:rPr>
          <w:rFonts w:hint="eastAsia"/>
          <w:sz w:val="24"/>
        </w:rPr>
        <w:t>乙方逾期交货的，每日按照合同总额的</w:t>
      </w:r>
      <w:r>
        <w:rPr>
          <w:sz w:val="24"/>
          <w:u w:val="single"/>
        </w:rPr>
        <w:t xml:space="preserve"> 5  </w:t>
      </w:r>
      <w:r>
        <w:rPr>
          <w:rFonts w:hint="eastAsia"/>
          <w:sz w:val="24"/>
        </w:rPr>
        <w:t>‰向甲方支付违约金，逾期超过</w:t>
      </w:r>
      <w:r>
        <w:rPr>
          <w:sz w:val="24"/>
          <w:u w:val="single"/>
        </w:rPr>
        <w:t xml:space="preserve"> 7  </w:t>
      </w:r>
      <w:r>
        <w:rPr>
          <w:rFonts w:hint="eastAsia"/>
          <w:sz w:val="24"/>
        </w:rPr>
        <w:t>日的，甲方还有权解除合同，并要求乙方一次性支付合同总额</w:t>
      </w:r>
      <w:r>
        <w:rPr>
          <w:sz w:val="24"/>
          <w:u w:val="single"/>
        </w:rPr>
        <w:t xml:space="preserve"> 10  </w:t>
      </w:r>
      <w:r>
        <w:rPr>
          <w:sz w:val="24"/>
        </w:rPr>
        <w:t>%</w:t>
      </w:r>
      <w:r>
        <w:rPr>
          <w:rFonts w:hint="eastAsia"/>
          <w:sz w:val="24"/>
        </w:rPr>
        <w:t>的违约金。乙方部分交货、交货不合格的，均按照逾期交货处理。</w:t>
      </w:r>
    </w:p>
    <w:p>
      <w:pPr>
        <w:spacing w:line="360" w:lineRule="auto"/>
        <w:rPr>
          <w:sz w:val="24"/>
        </w:rPr>
      </w:pPr>
      <w:r>
        <w:rPr>
          <w:sz w:val="24"/>
        </w:rPr>
        <w:t xml:space="preserve">   8.2 </w:t>
      </w:r>
      <w:r>
        <w:rPr>
          <w:rFonts w:hint="eastAsia"/>
          <w:sz w:val="24"/>
        </w:rPr>
        <w:t>乙方交付的产品经甲方验收不合格的，每次应向甲方支付违约金人民币</w:t>
      </w:r>
      <w:r>
        <w:rPr>
          <w:sz w:val="24"/>
          <w:u w:val="single"/>
        </w:rPr>
        <w:t xml:space="preserve">    </w:t>
      </w:r>
      <w:r>
        <w:rPr>
          <w:rFonts w:hint="eastAsia"/>
          <w:sz w:val="24"/>
        </w:rPr>
        <w:t>元，并应根据甲方要求进行修理、更换或采取其他补救措施。累计</w:t>
      </w:r>
      <w:r>
        <w:rPr>
          <w:sz w:val="24"/>
          <w:u w:val="single"/>
        </w:rPr>
        <w:t xml:space="preserve">  </w:t>
      </w:r>
      <w:r>
        <w:rPr>
          <w:rFonts w:hint="eastAsia"/>
          <w:sz w:val="24"/>
        </w:rPr>
        <w:t>次验收不合格的，甲方还有权解除合同、拒绝支付任何费用。</w:t>
      </w:r>
    </w:p>
    <w:p>
      <w:pPr>
        <w:spacing w:line="360" w:lineRule="auto"/>
        <w:rPr>
          <w:sz w:val="24"/>
        </w:rPr>
      </w:pPr>
      <w:r>
        <w:rPr>
          <w:sz w:val="24"/>
        </w:rPr>
        <w:t xml:space="preserve">   8.3 </w:t>
      </w:r>
      <w:r>
        <w:rPr>
          <w:rFonts w:hint="eastAsia"/>
          <w:sz w:val="24"/>
        </w:rPr>
        <w:t>甲方无故逾期付款的，按照银行同期贷款利率标准支付利息。</w:t>
      </w:r>
    </w:p>
    <w:p>
      <w:pPr>
        <w:spacing w:line="360" w:lineRule="auto"/>
        <w:ind w:firstLine="360" w:firstLineChars="150"/>
        <w:rPr>
          <w:sz w:val="24"/>
        </w:rPr>
      </w:pPr>
      <w:r>
        <w:rPr>
          <w:sz w:val="24"/>
        </w:rPr>
        <w:t xml:space="preserve">8.4 </w:t>
      </w:r>
      <w:r>
        <w:rPr>
          <w:rFonts w:hint="eastAsia"/>
          <w:sz w:val="24"/>
        </w:rPr>
        <w:t>一方的违约行为给对方造成的损失超过本合同约定的违约金数额的，超出部分，违约方应予以赔偿。</w:t>
      </w:r>
    </w:p>
    <w:p>
      <w:pPr>
        <w:spacing w:line="360" w:lineRule="auto"/>
        <w:ind w:firstLine="480" w:firstLineChars="200"/>
        <w:rPr>
          <w:sz w:val="24"/>
        </w:rPr>
      </w:pPr>
      <w:r>
        <w:rPr>
          <w:sz w:val="24"/>
        </w:rPr>
        <w:t>9</w:t>
      </w:r>
      <w:r>
        <w:rPr>
          <w:rFonts w:hint="eastAsia"/>
          <w:sz w:val="24"/>
        </w:rPr>
        <w:t>、通知</w:t>
      </w:r>
    </w:p>
    <w:p>
      <w:pPr>
        <w:spacing w:line="360" w:lineRule="auto"/>
        <w:ind w:firstLine="480" w:firstLineChars="200"/>
        <w:rPr>
          <w:sz w:val="24"/>
        </w:rPr>
      </w:pPr>
      <w:r>
        <w:rPr>
          <w:rFonts w:hint="eastAsia"/>
          <w:sz w:val="24"/>
        </w:rPr>
        <w:t>双方重要文件往来应当以书面形式（含传真、电子邮件等）进行。如以特快专递方式送达至本合同所列地址，则：双方地址在同一个地市级行政区域内的，自特快专递寄出之日起算第</w:t>
      </w:r>
      <w:r>
        <w:rPr>
          <w:sz w:val="24"/>
        </w:rPr>
        <w:t>3</w:t>
      </w:r>
      <w:r>
        <w:rPr>
          <w:rFonts w:hint="eastAsia"/>
          <w:sz w:val="24"/>
        </w:rPr>
        <w:t>日即视为已有效送达（有证据证明对方已经提前签收除外）；双方地址不在同一个地市级行政区域内的，自特快专递寄出之日起算第</w:t>
      </w:r>
      <w:r>
        <w:rPr>
          <w:sz w:val="24"/>
        </w:rPr>
        <w:t>5</w:t>
      </w:r>
      <w:r>
        <w:rPr>
          <w:rFonts w:hint="eastAsia"/>
          <w:sz w:val="24"/>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60" w:lineRule="auto"/>
        <w:ind w:firstLine="480" w:firstLineChars="200"/>
        <w:rPr>
          <w:sz w:val="24"/>
        </w:rPr>
      </w:pPr>
      <w:r>
        <w:rPr>
          <w:sz w:val="24"/>
        </w:rPr>
        <w:t>10</w:t>
      </w:r>
      <w:r>
        <w:rPr>
          <w:rFonts w:hint="eastAsia"/>
          <w:sz w:val="24"/>
        </w:rPr>
        <w:t>、本合同一式四份，经双方签订后生效，甲方执三份、乙方执一份，具有同等效力。</w:t>
      </w:r>
    </w:p>
    <w:p>
      <w:pPr>
        <w:spacing w:line="360" w:lineRule="auto"/>
        <w:rPr>
          <w:sz w:val="24"/>
        </w:rPr>
      </w:pPr>
      <w:r>
        <w:rPr>
          <w:rFonts w:hint="eastAsia"/>
          <w:sz w:val="24"/>
        </w:rPr>
        <w:t>甲方：</w:t>
      </w:r>
      <w:r>
        <w:rPr>
          <w:sz w:val="24"/>
        </w:rPr>
        <w:t xml:space="preserve">                                         </w:t>
      </w:r>
      <w:r>
        <w:rPr>
          <w:rFonts w:hint="eastAsia"/>
          <w:sz w:val="24"/>
        </w:rPr>
        <w:t>乙方：</w:t>
      </w:r>
    </w:p>
    <w:p>
      <w:pPr>
        <w:spacing w:line="360" w:lineRule="auto"/>
        <w:rPr>
          <w:sz w:val="24"/>
        </w:rPr>
      </w:pPr>
      <w:r>
        <w:rPr>
          <w:rFonts w:hint="eastAsia"/>
          <w:sz w:val="24"/>
        </w:rPr>
        <w:t>联系地址：</w:t>
      </w:r>
      <w:r>
        <w:rPr>
          <w:sz w:val="24"/>
        </w:rPr>
        <w:t xml:space="preserve">                                     </w:t>
      </w:r>
      <w:r>
        <w:rPr>
          <w:rFonts w:hint="eastAsia"/>
          <w:sz w:val="24"/>
        </w:rPr>
        <w:t>联系地址：</w:t>
      </w:r>
    </w:p>
    <w:p>
      <w:pPr>
        <w:spacing w:line="360" w:lineRule="auto"/>
        <w:rPr>
          <w:sz w:val="24"/>
        </w:rPr>
      </w:pPr>
      <w:r>
        <w:rPr>
          <w:rFonts w:hint="eastAsia"/>
          <w:sz w:val="24"/>
        </w:rPr>
        <w:t>邮编：</w:t>
      </w:r>
      <w:r>
        <w:rPr>
          <w:sz w:val="24"/>
        </w:rPr>
        <w:t xml:space="preserve">                                         </w:t>
      </w:r>
      <w:r>
        <w:rPr>
          <w:rFonts w:hint="eastAsia"/>
          <w:sz w:val="24"/>
        </w:rPr>
        <w:t>邮编：</w:t>
      </w:r>
    </w:p>
    <w:p>
      <w:pPr>
        <w:spacing w:line="360" w:lineRule="auto"/>
        <w:rPr>
          <w:sz w:val="24"/>
        </w:rPr>
      </w:pPr>
      <w:r>
        <w:rPr>
          <w:rFonts w:hint="eastAsia"/>
          <w:sz w:val="24"/>
        </w:rPr>
        <w:t>传真：</w:t>
      </w:r>
      <w:r>
        <w:rPr>
          <w:sz w:val="24"/>
        </w:rPr>
        <w:t xml:space="preserve">                                         </w:t>
      </w:r>
      <w:r>
        <w:rPr>
          <w:rFonts w:hint="eastAsia"/>
          <w:sz w:val="24"/>
        </w:rPr>
        <w:t>传真：</w:t>
      </w:r>
    </w:p>
    <w:p>
      <w:pPr>
        <w:spacing w:line="360" w:lineRule="auto"/>
        <w:rPr>
          <w:sz w:val="24"/>
        </w:rPr>
      </w:pPr>
      <w:r>
        <w:rPr>
          <w:rFonts w:hint="eastAsia"/>
          <w:sz w:val="24"/>
        </w:rPr>
        <w:t>电子邮箱：</w:t>
      </w:r>
      <w:r>
        <w:rPr>
          <w:sz w:val="24"/>
        </w:rPr>
        <w:t xml:space="preserve">                                     </w:t>
      </w:r>
      <w:r>
        <w:rPr>
          <w:rFonts w:hint="eastAsia"/>
          <w:sz w:val="24"/>
        </w:rPr>
        <w:t>电子邮箱：</w:t>
      </w:r>
    </w:p>
    <w:p>
      <w:pPr>
        <w:spacing w:line="360" w:lineRule="auto"/>
        <w:rPr>
          <w:sz w:val="24"/>
        </w:rPr>
      </w:pPr>
      <w:r>
        <w:rPr>
          <w:rFonts w:hint="eastAsia"/>
          <w:sz w:val="24"/>
          <w:lang w:eastAsia="zh-CN"/>
        </w:rPr>
        <w:t>法人或</w:t>
      </w:r>
      <w:r>
        <w:rPr>
          <w:rFonts w:hint="eastAsia"/>
          <w:sz w:val="24"/>
        </w:rPr>
        <w:t>委托代理人：</w:t>
      </w:r>
      <w:r>
        <w:rPr>
          <w:sz w:val="24"/>
        </w:rPr>
        <w:t xml:space="preserve">                      </w:t>
      </w:r>
      <w:r>
        <w:rPr>
          <w:rFonts w:hint="eastAsia"/>
          <w:sz w:val="24"/>
          <w:lang w:val="en-US" w:eastAsia="zh-CN"/>
        </w:rPr>
        <w:t xml:space="preserve">   </w:t>
      </w:r>
      <w:r>
        <w:rPr>
          <w:sz w:val="24"/>
        </w:rPr>
        <w:t xml:space="preserve">    </w:t>
      </w:r>
      <w:r>
        <w:rPr>
          <w:rFonts w:hint="eastAsia"/>
          <w:sz w:val="24"/>
          <w:lang w:eastAsia="zh-CN"/>
        </w:rPr>
        <w:t>法人或</w:t>
      </w:r>
      <w:r>
        <w:rPr>
          <w:rFonts w:hint="eastAsia"/>
          <w:sz w:val="24"/>
        </w:rPr>
        <w:t>委托代理人：</w:t>
      </w:r>
    </w:p>
    <w:p>
      <w:pPr>
        <w:spacing w:line="360" w:lineRule="auto"/>
        <w:rPr>
          <w:sz w:val="24"/>
        </w:rPr>
      </w:pPr>
      <w:r>
        <w:rPr>
          <w:rFonts w:hint="eastAsia"/>
          <w:sz w:val="24"/>
        </w:rPr>
        <w:t>电话：</w:t>
      </w:r>
      <w:r>
        <w:rPr>
          <w:sz w:val="24"/>
        </w:rPr>
        <w:t xml:space="preserve">                                         </w:t>
      </w:r>
      <w:r>
        <w:rPr>
          <w:rFonts w:hint="eastAsia"/>
          <w:sz w:val="24"/>
        </w:rPr>
        <w:t>电话：</w:t>
      </w:r>
    </w:p>
    <w:p>
      <w:pPr>
        <w:spacing w:line="360" w:lineRule="auto"/>
        <w:rPr>
          <w:sz w:val="24"/>
        </w:rPr>
      </w:pPr>
      <w:r>
        <w:rPr>
          <w:rFonts w:hint="eastAsia"/>
          <w:sz w:val="24"/>
        </w:rPr>
        <w:t>开户银行：</w:t>
      </w:r>
      <w:r>
        <w:rPr>
          <w:sz w:val="24"/>
        </w:rPr>
        <w:t xml:space="preserve">                                     </w:t>
      </w:r>
      <w:r>
        <w:rPr>
          <w:rFonts w:hint="eastAsia"/>
          <w:sz w:val="24"/>
        </w:rPr>
        <w:t>开户银行：</w:t>
      </w:r>
    </w:p>
    <w:p>
      <w:pPr>
        <w:spacing w:line="360" w:lineRule="auto"/>
        <w:rPr>
          <w:sz w:val="24"/>
        </w:rPr>
      </w:pPr>
      <w:r>
        <w:rPr>
          <w:rFonts w:hint="eastAsia"/>
          <w:sz w:val="24"/>
        </w:rPr>
        <w:t>账号：</w:t>
      </w:r>
      <w:r>
        <w:rPr>
          <w:sz w:val="24"/>
        </w:rPr>
        <w:t xml:space="preserve">                                         </w:t>
      </w:r>
      <w:r>
        <w:rPr>
          <w:rFonts w:hint="eastAsia"/>
          <w:sz w:val="24"/>
        </w:rPr>
        <w:t>账号：</w:t>
      </w:r>
    </w:p>
    <w:p>
      <w:pPr>
        <w:snapToGrid w:val="0"/>
        <w:spacing w:line="360" w:lineRule="auto"/>
        <w:rPr>
          <w:rFonts w:cs="宋体" w:asciiTheme="minorEastAsia" w:hAnsiTheme="minorEastAsia" w:eastAsiaTheme="minorEastAsia"/>
          <w:color w:val="00000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128DD"/>
    <w:multiLevelType w:val="singleLevel"/>
    <w:tmpl w:val="22F128DD"/>
    <w:lvl w:ilvl="0" w:tentative="0">
      <w:start w:val="1"/>
      <w:numFmt w:val="decimal"/>
      <w:suff w:val="nothing"/>
      <w:lvlText w:val="%1、"/>
      <w:lvlJc w:val="left"/>
    </w:lvl>
  </w:abstractNum>
  <w:abstractNum w:abstractNumId="1">
    <w:nsid w:val="58B663E3"/>
    <w:multiLevelType w:val="singleLevel"/>
    <w:tmpl w:val="58B663E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AC"/>
    <w:rsid w:val="00026F39"/>
    <w:rsid w:val="000476AC"/>
    <w:rsid w:val="000528A4"/>
    <w:rsid w:val="000A4BEF"/>
    <w:rsid w:val="000B4FA4"/>
    <w:rsid w:val="000D65B4"/>
    <w:rsid w:val="00104C0E"/>
    <w:rsid w:val="00163134"/>
    <w:rsid w:val="001D015D"/>
    <w:rsid w:val="002207DC"/>
    <w:rsid w:val="00251085"/>
    <w:rsid w:val="00274E8E"/>
    <w:rsid w:val="002A3877"/>
    <w:rsid w:val="002F3C24"/>
    <w:rsid w:val="003100AA"/>
    <w:rsid w:val="00324D81"/>
    <w:rsid w:val="003470E5"/>
    <w:rsid w:val="003644D1"/>
    <w:rsid w:val="003E46A5"/>
    <w:rsid w:val="00503348"/>
    <w:rsid w:val="00527FA6"/>
    <w:rsid w:val="006000D3"/>
    <w:rsid w:val="00645CDE"/>
    <w:rsid w:val="00740542"/>
    <w:rsid w:val="0075628A"/>
    <w:rsid w:val="007900A4"/>
    <w:rsid w:val="008A44B3"/>
    <w:rsid w:val="00975D31"/>
    <w:rsid w:val="009B29EE"/>
    <w:rsid w:val="009C338E"/>
    <w:rsid w:val="009C3FE9"/>
    <w:rsid w:val="009D04DA"/>
    <w:rsid w:val="009D68F4"/>
    <w:rsid w:val="009E5019"/>
    <w:rsid w:val="009F72A5"/>
    <w:rsid w:val="00A2652C"/>
    <w:rsid w:val="00A36E75"/>
    <w:rsid w:val="00A406B1"/>
    <w:rsid w:val="00A81E00"/>
    <w:rsid w:val="00A9754C"/>
    <w:rsid w:val="00AA03A0"/>
    <w:rsid w:val="00AE3CC2"/>
    <w:rsid w:val="00B57F7A"/>
    <w:rsid w:val="00B801EF"/>
    <w:rsid w:val="00CB52D2"/>
    <w:rsid w:val="00CC213F"/>
    <w:rsid w:val="00CD5597"/>
    <w:rsid w:val="00CE5A4B"/>
    <w:rsid w:val="00D05711"/>
    <w:rsid w:val="00D27CAA"/>
    <w:rsid w:val="00DA277E"/>
    <w:rsid w:val="00E1359E"/>
    <w:rsid w:val="00E32B85"/>
    <w:rsid w:val="00E4135E"/>
    <w:rsid w:val="00E65523"/>
    <w:rsid w:val="00F66B5F"/>
    <w:rsid w:val="00F67168"/>
    <w:rsid w:val="090C6809"/>
    <w:rsid w:val="0B290B23"/>
    <w:rsid w:val="0DC37A5D"/>
    <w:rsid w:val="120B49D8"/>
    <w:rsid w:val="12333AA4"/>
    <w:rsid w:val="168814C0"/>
    <w:rsid w:val="1F232CF7"/>
    <w:rsid w:val="2482312E"/>
    <w:rsid w:val="335C0074"/>
    <w:rsid w:val="35303458"/>
    <w:rsid w:val="35DF1CA0"/>
    <w:rsid w:val="3A114894"/>
    <w:rsid w:val="42CD7427"/>
    <w:rsid w:val="4EEF574D"/>
    <w:rsid w:val="511E48DE"/>
    <w:rsid w:val="534E3B2D"/>
    <w:rsid w:val="553A77AF"/>
    <w:rsid w:val="5B631AE0"/>
    <w:rsid w:val="5F8D2393"/>
    <w:rsid w:val="628C1C3F"/>
    <w:rsid w:val="65FD0E03"/>
    <w:rsid w:val="686563A5"/>
    <w:rsid w:val="69A768D6"/>
    <w:rsid w:val="6EED49CF"/>
    <w:rsid w:val="6F7F64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styleId="2">
    <w:name w:val="heading 1"/>
    <w:basedOn w:val="1"/>
    <w:next w:val="1"/>
    <w:link w:val="12"/>
    <w:qFormat/>
    <w:uiPriority w:val="0"/>
    <w:pPr>
      <w:keepNext/>
      <w:keepLines/>
      <w:adjustRightInd/>
      <w:spacing w:before="340" w:after="330" w:line="578" w:lineRule="auto"/>
      <w:textAlignment w:val="auto"/>
      <w:outlineLvl w:val="0"/>
    </w:pPr>
    <w:rPr>
      <w:b/>
      <w:bCs/>
      <w:kern w:val="44"/>
      <w:sz w:val="44"/>
      <w:szCs w:val="44"/>
      <w:lang w:val="zh-CN"/>
    </w:rPr>
  </w:style>
  <w:style w:type="character" w:default="1" w:styleId="5">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420" w:firstLineChars="200"/>
    </w:pPr>
    <w:rPr>
      <w:kern w:val="2"/>
      <w:sz w:val="21"/>
      <w:szCs w:val="24"/>
    </w:rPr>
  </w:style>
  <w:style w:type="paragraph" w:styleId="4">
    <w:name w:val="Plain Text"/>
    <w:basedOn w:val="1"/>
    <w:link w:val="11"/>
    <w:qFormat/>
    <w:uiPriority w:val="0"/>
    <w:rPr>
      <w:rFonts w:ascii="宋体" w:hAnsi="Courier New"/>
      <w:kern w:val="2"/>
      <w:sz w:val="21"/>
    </w:rPr>
  </w:style>
  <w:style w:type="character" w:styleId="6">
    <w:name w:val="FollowedHyperlink"/>
    <w:basedOn w:val="5"/>
    <w:unhideWhenUsed/>
    <w:qFormat/>
    <w:uiPriority w:val="99"/>
    <w:rPr>
      <w:color w:val="007CD2"/>
      <w:sz w:val="18"/>
      <w:szCs w:val="18"/>
      <w:u w:val="none"/>
    </w:rPr>
  </w:style>
  <w:style w:type="character" w:styleId="7">
    <w:name w:val="Hyperlink"/>
    <w:basedOn w:val="5"/>
    <w:unhideWhenUsed/>
    <w:qFormat/>
    <w:uiPriority w:val="99"/>
    <w:rPr>
      <w:color w:val="007CD2"/>
      <w:sz w:val="18"/>
      <w:szCs w:val="18"/>
      <w:u w:val="none"/>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正文文本缩进1"/>
    <w:basedOn w:val="1"/>
    <w:qFormat/>
    <w:uiPriority w:val="0"/>
    <w:pPr>
      <w:ind w:firstLine="630"/>
    </w:pPr>
    <w:rPr>
      <w:rFonts w:eastAsia="仿宋_GB2312"/>
      <w:sz w:val="24"/>
      <w:szCs w:val="24"/>
    </w:rPr>
  </w:style>
  <w:style w:type="character" w:customStyle="1" w:styleId="11">
    <w:name w:val="纯文本 Char"/>
    <w:basedOn w:val="5"/>
    <w:link w:val="4"/>
    <w:qFormat/>
    <w:uiPriority w:val="0"/>
    <w:rPr>
      <w:rFonts w:ascii="宋体" w:hAnsi="Courier New" w:eastAsia="宋体" w:cs="Times New Roman"/>
      <w:szCs w:val="20"/>
    </w:rPr>
  </w:style>
  <w:style w:type="character" w:customStyle="1" w:styleId="12">
    <w:name w:val="标题 1 Char"/>
    <w:basedOn w:val="5"/>
    <w:link w:val="2"/>
    <w:qFormat/>
    <w:uiPriority w:val="0"/>
    <w:rPr>
      <w:rFonts w:ascii="Times New Roman" w:hAnsi="Times New Roman" w:eastAsia="宋体" w:cs="Times New Roman"/>
      <w:b/>
      <w:bCs/>
      <w:kern w:val="44"/>
      <w:sz w:val="44"/>
      <w:szCs w:val="44"/>
      <w:lang w:val="zh-CN" w:eastAsia="zh-CN"/>
    </w:rPr>
  </w:style>
  <w:style w:type="character" w:customStyle="1" w:styleId="13">
    <w:name w:val="正文1"/>
    <w:basedOn w:val="5"/>
    <w:qFormat/>
    <w:uiPriority w:val="0"/>
  </w:style>
  <w:style w:type="character" w:customStyle="1" w:styleId="14">
    <w:name w:val="normal2"/>
    <w:basedOn w:val="5"/>
    <w:qFormat/>
    <w:uiPriority w:val="0"/>
  </w:style>
  <w:style w:type="character" w:customStyle="1" w:styleId="15">
    <w:name w:val="font01"/>
    <w:basedOn w:val="5"/>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1265</Words>
  <Characters>7214</Characters>
  <Lines>60</Lines>
  <Paragraphs>16</Paragraphs>
  <TotalTime>20</TotalTime>
  <ScaleCrop>false</ScaleCrop>
  <LinksUpToDate>false</LinksUpToDate>
  <CharactersWithSpaces>8463</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2014-08-08T06:48:00Z</dcterms:created>
  <dc:creator>林哲宇</dc:creator>
  <cp:lastModifiedBy>MK-LIN</cp:lastModifiedBy>
  <cp:lastPrinted>2016-02-23T07:57:00Z</cp:lastPrinted>
  <dcterms:modified xsi:type="dcterms:W3CDTF">2018-05-30T04:00:16Z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